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8D95" w14:textId="77777777" w:rsidR="00002990" w:rsidRPr="00D024A3" w:rsidRDefault="00606C23" w:rsidP="00A55989">
      <w:pPr>
        <w:pStyle w:val="DHHSbodynospace"/>
      </w:pPr>
      <w:r w:rsidRPr="00D024A3">
        <w:rPr>
          <w:noProof/>
          <w:lang w:eastAsia="en-AU"/>
        </w:rPr>
        <w:drawing>
          <wp:anchor distT="0" distB="0" distL="114300" distR="114300" simplePos="0" relativeHeight="251658240" behindDoc="1" locked="1" layoutInCell="0" allowOverlap="1" wp14:anchorId="7726B2D4" wp14:editId="6186A967">
            <wp:simplePos x="0" y="0"/>
            <wp:positionH relativeFrom="page">
              <wp:posOffset>-381000</wp:posOffset>
            </wp:positionH>
            <wp:positionV relativeFrom="page">
              <wp:posOffset>-161925</wp:posOffset>
            </wp:positionV>
            <wp:extent cx="7563485" cy="10698480"/>
            <wp:effectExtent l="0" t="0" r="0" b="7620"/>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3485"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1817CD" w:rsidRPr="00D024A3" w14:paraId="0DF6ABCC" w14:textId="77777777" w:rsidTr="00915064">
        <w:trPr>
          <w:trHeight w:val="3988"/>
        </w:trPr>
        <w:tc>
          <w:tcPr>
            <w:tcW w:w="7938" w:type="dxa"/>
            <w:shd w:val="clear" w:color="auto" w:fill="auto"/>
          </w:tcPr>
          <w:p w14:paraId="51BC4ADE" w14:textId="12881C62" w:rsidR="004D479F" w:rsidRPr="00D024A3" w:rsidRDefault="00217F61" w:rsidP="004D479F">
            <w:pPr>
              <w:pStyle w:val="DHHSreportmaintitlewhite"/>
              <w:rPr>
                <w:sz w:val="52"/>
                <w:szCs w:val="52"/>
              </w:rPr>
            </w:pPr>
            <w:r w:rsidRPr="00D024A3">
              <w:rPr>
                <w:sz w:val="52"/>
                <w:szCs w:val="52"/>
              </w:rPr>
              <w:t>Coronavirus disease 2019 (COVID-19)</w:t>
            </w:r>
          </w:p>
          <w:p w14:paraId="3F911A43" w14:textId="30DC58BE" w:rsidR="00444D82" w:rsidRPr="00D024A3" w:rsidRDefault="00984406" w:rsidP="004D479F">
            <w:pPr>
              <w:pStyle w:val="DHHSreportsubtitlewhite"/>
            </w:pPr>
            <w:r w:rsidRPr="00D024A3">
              <w:t>Case and contact management g</w:t>
            </w:r>
            <w:r w:rsidR="004D479F" w:rsidRPr="00D024A3">
              <w:t>uideline</w:t>
            </w:r>
            <w:r w:rsidRPr="00D024A3">
              <w:t>s</w:t>
            </w:r>
            <w:r w:rsidR="004D479F" w:rsidRPr="00D024A3">
              <w:t xml:space="preserve"> for health services and general practitioners</w:t>
            </w:r>
          </w:p>
          <w:p w14:paraId="3CA96098" w14:textId="43F71C12" w:rsidR="004D479F" w:rsidRPr="00D024A3" w:rsidRDefault="001B1285" w:rsidP="004D479F">
            <w:pPr>
              <w:pStyle w:val="DHHSreportsubtitlewhite"/>
              <w:rPr>
                <w:color w:val="FF0000"/>
                <w:sz w:val="24"/>
                <w:szCs w:val="24"/>
                <w:highlight w:val="yellow"/>
              </w:rPr>
            </w:pPr>
            <w:r>
              <w:rPr>
                <w:color w:val="FF0000"/>
                <w:sz w:val="24"/>
                <w:szCs w:val="24"/>
                <w:highlight w:val="yellow"/>
              </w:rPr>
              <w:t>2</w:t>
            </w:r>
            <w:r w:rsidR="001817D6">
              <w:rPr>
                <w:color w:val="FF0000"/>
                <w:sz w:val="24"/>
                <w:szCs w:val="24"/>
                <w:highlight w:val="yellow"/>
              </w:rPr>
              <w:t>5</w:t>
            </w:r>
            <w:r w:rsidRPr="00D024A3">
              <w:rPr>
                <w:color w:val="FF0000"/>
                <w:sz w:val="24"/>
                <w:szCs w:val="24"/>
                <w:highlight w:val="yellow"/>
              </w:rPr>
              <w:t xml:space="preserve"> </w:t>
            </w:r>
            <w:r w:rsidR="007E674A" w:rsidRPr="00D024A3">
              <w:rPr>
                <w:color w:val="FF0000"/>
                <w:sz w:val="24"/>
                <w:szCs w:val="24"/>
                <w:highlight w:val="yellow"/>
              </w:rPr>
              <w:t xml:space="preserve">April </w:t>
            </w:r>
            <w:r w:rsidR="004D479F" w:rsidRPr="00D024A3">
              <w:rPr>
                <w:color w:val="FF0000"/>
                <w:sz w:val="24"/>
                <w:szCs w:val="24"/>
                <w:highlight w:val="yellow"/>
              </w:rPr>
              <w:t>2020</w:t>
            </w:r>
          </w:p>
          <w:p w14:paraId="48EB8268" w14:textId="6CE44DCF" w:rsidR="0037468A" w:rsidRPr="00D024A3" w:rsidRDefault="0037468A" w:rsidP="002A12A8">
            <w:pPr>
              <w:pStyle w:val="DHHSreportsubtitlewhite"/>
            </w:pPr>
            <w:r w:rsidRPr="00D024A3">
              <w:rPr>
                <w:color w:val="FF0000"/>
                <w:sz w:val="24"/>
                <w:szCs w:val="24"/>
                <w:highlight w:val="yellow"/>
              </w:rPr>
              <w:t xml:space="preserve">Version </w:t>
            </w:r>
            <w:r w:rsidR="001B1285">
              <w:rPr>
                <w:color w:val="FF0000"/>
                <w:sz w:val="24"/>
                <w:szCs w:val="24"/>
                <w:highlight w:val="yellow"/>
              </w:rPr>
              <w:t>20</w:t>
            </w:r>
          </w:p>
        </w:tc>
      </w:tr>
      <w:tr w:rsidR="001817CD" w:rsidRPr="00D024A3" w14:paraId="0E551C8C" w14:textId="77777777" w:rsidTr="00915064">
        <w:trPr>
          <w:trHeight w:val="4664"/>
        </w:trPr>
        <w:tc>
          <w:tcPr>
            <w:tcW w:w="10252" w:type="dxa"/>
            <w:shd w:val="clear" w:color="auto" w:fill="auto"/>
          </w:tcPr>
          <w:p w14:paraId="4B2966AF" w14:textId="77777777" w:rsidR="00502B8F" w:rsidRPr="00D024A3" w:rsidRDefault="00502B8F" w:rsidP="00502B8F">
            <w:pPr>
              <w:pStyle w:val="Coverinstructions"/>
            </w:pPr>
          </w:p>
        </w:tc>
      </w:tr>
    </w:tbl>
    <w:p w14:paraId="7234D995" w14:textId="77777777" w:rsidR="0069374A" w:rsidRPr="00D024A3" w:rsidRDefault="0069374A" w:rsidP="00256E7C">
      <w:pPr>
        <w:pStyle w:val="DHHSbody"/>
      </w:pPr>
    </w:p>
    <w:p w14:paraId="708C2834" w14:textId="77777777" w:rsidR="00C51B1C" w:rsidRPr="00D024A3" w:rsidRDefault="00C51B1C" w:rsidP="00256E7C">
      <w:pPr>
        <w:pStyle w:val="DHHSbody"/>
        <w:sectPr w:rsidR="00C51B1C" w:rsidRPr="00D024A3" w:rsidSect="00A55989">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p w14:paraId="4BEF557E" w14:textId="77777777" w:rsidR="00AC0C3B" w:rsidRPr="00D024A3" w:rsidRDefault="00AC0C3B" w:rsidP="00711B0C">
      <w:pPr>
        <w:pStyle w:val="DHHSTOCheadingreport"/>
      </w:pPr>
      <w:r w:rsidRPr="00D024A3">
        <w:lastRenderedPageBreak/>
        <w:t>Contents</w:t>
      </w:r>
    </w:p>
    <w:p w14:paraId="3EC8356D" w14:textId="08F9CF4B" w:rsidR="00A55448" w:rsidRDefault="008E2A7B">
      <w:pPr>
        <w:pStyle w:val="TOC1"/>
        <w:rPr>
          <w:rFonts w:asciiTheme="minorHAnsi" w:eastAsiaTheme="minorEastAsia" w:hAnsiTheme="minorHAnsi" w:cstheme="minorBidi"/>
          <w:b w:val="0"/>
          <w:sz w:val="22"/>
          <w:szCs w:val="22"/>
          <w:lang w:eastAsia="en-AU"/>
        </w:rPr>
      </w:pPr>
      <w:r w:rsidRPr="00D024A3">
        <w:rPr>
          <w:b w:val="0"/>
          <w:noProof w:val="0"/>
        </w:rPr>
        <w:fldChar w:fldCharType="begin"/>
      </w:r>
      <w:r w:rsidRPr="00D024A3">
        <w:rPr>
          <w:b w:val="0"/>
          <w:noProof w:val="0"/>
        </w:rPr>
        <w:instrText xml:space="preserve"> TOC \h \z \t "Heading 1,1,Heading 2,2" </w:instrText>
      </w:r>
      <w:r w:rsidRPr="00D024A3">
        <w:rPr>
          <w:b w:val="0"/>
          <w:noProof w:val="0"/>
        </w:rPr>
        <w:fldChar w:fldCharType="separate"/>
      </w:r>
      <w:hyperlink w:anchor="_Toc38655916" w:history="1">
        <w:r w:rsidR="00A55448" w:rsidRPr="00EF2EC4">
          <w:rPr>
            <w:rStyle w:val="Hyperlink"/>
          </w:rPr>
          <w:t>Background</w:t>
        </w:r>
        <w:r w:rsidR="00A55448">
          <w:rPr>
            <w:webHidden/>
          </w:rPr>
          <w:tab/>
        </w:r>
        <w:r w:rsidR="00A55448">
          <w:rPr>
            <w:webHidden/>
          </w:rPr>
          <w:fldChar w:fldCharType="begin"/>
        </w:r>
        <w:r w:rsidR="00A55448">
          <w:rPr>
            <w:webHidden/>
          </w:rPr>
          <w:instrText xml:space="preserve"> PAGEREF _Toc38655916 \h </w:instrText>
        </w:r>
        <w:r w:rsidR="00A55448">
          <w:rPr>
            <w:webHidden/>
          </w:rPr>
        </w:r>
        <w:r w:rsidR="00A55448">
          <w:rPr>
            <w:webHidden/>
          </w:rPr>
          <w:fldChar w:fldCharType="separate"/>
        </w:r>
        <w:r w:rsidR="00A55448">
          <w:rPr>
            <w:webHidden/>
          </w:rPr>
          <w:t>4</w:t>
        </w:r>
        <w:r w:rsidR="00A55448">
          <w:rPr>
            <w:webHidden/>
          </w:rPr>
          <w:fldChar w:fldCharType="end"/>
        </w:r>
      </w:hyperlink>
    </w:p>
    <w:p w14:paraId="21B675AF" w14:textId="6532AA9D" w:rsidR="00A55448" w:rsidRDefault="007049EA">
      <w:pPr>
        <w:pStyle w:val="TOC1"/>
        <w:rPr>
          <w:rFonts w:asciiTheme="minorHAnsi" w:eastAsiaTheme="minorEastAsia" w:hAnsiTheme="minorHAnsi" w:cstheme="minorBidi"/>
          <w:b w:val="0"/>
          <w:sz w:val="22"/>
          <w:szCs w:val="22"/>
          <w:lang w:eastAsia="en-AU"/>
        </w:rPr>
      </w:pPr>
      <w:hyperlink w:anchor="_Toc38655917" w:history="1">
        <w:r w:rsidR="00A55448" w:rsidRPr="00EF2EC4">
          <w:rPr>
            <w:rStyle w:val="Hyperlink"/>
          </w:rPr>
          <w:t>Public health response objectives</w:t>
        </w:r>
        <w:r w:rsidR="00A55448">
          <w:rPr>
            <w:webHidden/>
          </w:rPr>
          <w:tab/>
        </w:r>
        <w:r w:rsidR="00A55448">
          <w:rPr>
            <w:webHidden/>
          </w:rPr>
          <w:fldChar w:fldCharType="begin"/>
        </w:r>
        <w:r w:rsidR="00A55448">
          <w:rPr>
            <w:webHidden/>
          </w:rPr>
          <w:instrText xml:space="preserve"> PAGEREF _Toc38655917 \h </w:instrText>
        </w:r>
        <w:r w:rsidR="00A55448">
          <w:rPr>
            <w:webHidden/>
          </w:rPr>
        </w:r>
        <w:r w:rsidR="00A55448">
          <w:rPr>
            <w:webHidden/>
          </w:rPr>
          <w:fldChar w:fldCharType="separate"/>
        </w:r>
        <w:r w:rsidR="00A55448">
          <w:rPr>
            <w:webHidden/>
          </w:rPr>
          <w:t>4</w:t>
        </w:r>
        <w:r w:rsidR="00A55448">
          <w:rPr>
            <w:webHidden/>
          </w:rPr>
          <w:fldChar w:fldCharType="end"/>
        </w:r>
      </w:hyperlink>
    </w:p>
    <w:p w14:paraId="6FCD814E" w14:textId="4703060A" w:rsidR="00A55448" w:rsidRDefault="007049EA">
      <w:pPr>
        <w:pStyle w:val="TOC1"/>
        <w:rPr>
          <w:rFonts w:asciiTheme="minorHAnsi" w:eastAsiaTheme="minorEastAsia" w:hAnsiTheme="minorHAnsi" w:cstheme="minorBidi"/>
          <w:b w:val="0"/>
          <w:sz w:val="22"/>
          <w:szCs w:val="22"/>
          <w:lang w:eastAsia="en-AU"/>
        </w:rPr>
      </w:pPr>
      <w:hyperlink w:anchor="_Toc38655918" w:history="1">
        <w:r w:rsidR="00A55448" w:rsidRPr="00EF2EC4">
          <w:rPr>
            <w:rStyle w:val="Hyperlink"/>
          </w:rPr>
          <w:t>Checklist for general practitioners</w:t>
        </w:r>
        <w:r w:rsidR="00A55448">
          <w:rPr>
            <w:webHidden/>
          </w:rPr>
          <w:tab/>
        </w:r>
        <w:r w:rsidR="00A55448">
          <w:rPr>
            <w:webHidden/>
          </w:rPr>
          <w:fldChar w:fldCharType="begin"/>
        </w:r>
        <w:r w:rsidR="00A55448">
          <w:rPr>
            <w:webHidden/>
          </w:rPr>
          <w:instrText xml:space="preserve"> PAGEREF _Toc38655918 \h </w:instrText>
        </w:r>
        <w:r w:rsidR="00A55448">
          <w:rPr>
            <w:webHidden/>
          </w:rPr>
        </w:r>
        <w:r w:rsidR="00A55448">
          <w:rPr>
            <w:webHidden/>
          </w:rPr>
          <w:fldChar w:fldCharType="separate"/>
        </w:r>
        <w:r w:rsidR="00A55448">
          <w:rPr>
            <w:webHidden/>
          </w:rPr>
          <w:t>5</w:t>
        </w:r>
        <w:r w:rsidR="00A55448">
          <w:rPr>
            <w:webHidden/>
          </w:rPr>
          <w:fldChar w:fldCharType="end"/>
        </w:r>
      </w:hyperlink>
    </w:p>
    <w:p w14:paraId="39E67929" w14:textId="294A973D" w:rsidR="00A55448" w:rsidRDefault="007049EA">
      <w:pPr>
        <w:pStyle w:val="TOC1"/>
        <w:rPr>
          <w:rFonts w:asciiTheme="minorHAnsi" w:eastAsiaTheme="minorEastAsia" w:hAnsiTheme="minorHAnsi" w:cstheme="minorBidi"/>
          <w:b w:val="0"/>
          <w:sz w:val="22"/>
          <w:szCs w:val="22"/>
          <w:lang w:eastAsia="en-AU"/>
        </w:rPr>
      </w:pPr>
      <w:hyperlink w:anchor="_Toc38655919" w:history="1">
        <w:r w:rsidR="00A55448" w:rsidRPr="00EF2EC4">
          <w:rPr>
            <w:rStyle w:val="Hyperlink"/>
          </w:rPr>
          <w:t>Checklist for health services</w:t>
        </w:r>
        <w:r w:rsidR="00A55448">
          <w:rPr>
            <w:webHidden/>
          </w:rPr>
          <w:tab/>
        </w:r>
        <w:r w:rsidR="00A55448">
          <w:rPr>
            <w:webHidden/>
          </w:rPr>
          <w:fldChar w:fldCharType="begin"/>
        </w:r>
        <w:r w:rsidR="00A55448">
          <w:rPr>
            <w:webHidden/>
          </w:rPr>
          <w:instrText xml:space="preserve"> PAGEREF _Toc38655919 \h </w:instrText>
        </w:r>
        <w:r w:rsidR="00A55448">
          <w:rPr>
            <w:webHidden/>
          </w:rPr>
        </w:r>
        <w:r w:rsidR="00A55448">
          <w:rPr>
            <w:webHidden/>
          </w:rPr>
          <w:fldChar w:fldCharType="separate"/>
        </w:r>
        <w:r w:rsidR="00A55448">
          <w:rPr>
            <w:webHidden/>
          </w:rPr>
          <w:t>6</w:t>
        </w:r>
        <w:r w:rsidR="00A55448">
          <w:rPr>
            <w:webHidden/>
          </w:rPr>
          <w:fldChar w:fldCharType="end"/>
        </w:r>
      </w:hyperlink>
    </w:p>
    <w:p w14:paraId="59C2DC0E" w14:textId="090B00D0" w:rsidR="00A55448" w:rsidRDefault="007049EA">
      <w:pPr>
        <w:pStyle w:val="TOC1"/>
        <w:rPr>
          <w:rFonts w:asciiTheme="minorHAnsi" w:eastAsiaTheme="minorEastAsia" w:hAnsiTheme="minorHAnsi" w:cstheme="minorBidi"/>
          <w:b w:val="0"/>
          <w:sz w:val="22"/>
          <w:szCs w:val="22"/>
          <w:lang w:eastAsia="en-AU"/>
        </w:rPr>
      </w:pPr>
      <w:hyperlink w:anchor="_Toc38655920" w:history="1">
        <w:r w:rsidR="00A55448" w:rsidRPr="00EF2EC4">
          <w:rPr>
            <w:rStyle w:val="Hyperlink"/>
          </w:rPr>
          <w:t>Who should be tested for COVID-19?</w:t>
        </w:r>
        <w:r w:rsidR="00A55448">
          <w:rPr>
            <w:webHidden/>
          </w:rPr>
          <w:tab/>
        </w:r>
        <w:r w:rsidR="00A55448">
          <w:rPr>
            <w:webHidden/>
          </w:rPr>
          <w:fldChar w:fldCharType="begin"/>
        </w:r>
        <w:r w:rsidR="00A55448">
          <w:rPr>
            <w:webHidden/>
          </w:rPr>
          <w:instrText xml:space="preserve"> PAGEREF _Toc38655920 \h </w:instrText>
        </w:r>
        <w:r w:rsidR="00A55448">
          <w:rPr>
            <w:webHidden/>
          </w:rPr>
        </w:r>
        <w:r w:rsidR="00A55448">
          <w:rPr>
            <w:webHidden/>
          </w:rPr>
          <w:fldChar w:fldCharType="separate"/>
        </w:r>
        <w:r w:rsidR="00A55448">
          <w:rPr>
            <w:webHidden/>
          </w:rPr>
          <w:t>8</w:t>
        </w:r>
        <w:r w:rsidR="00A55448">
          <w:rPr>
            <w:webHidden/>
          </w:rPr>
          <w:fldChar w:fldCharType="end"/>
        </w:r>
      </w:hyperlink>
    </w:p>
    <w:p w14:paraId="2380EDD6" w14:textId="3B7E3A44" w:rsidR="00A55448" w:rsidRDefault="007049EA">
      <w:pPr>
        <w:pStyle w:val="TOC2"/>
        <w:rPr>
          <w:rFonts w:asciiTheme="minorHAnsi" w:eastAsiaTheme="minorEastAsia" w:hAnsiTheme="minorHAnsi" w:cstheme="minorBidi"/>
          <w:sz w:val="22"/>
          <w:szCs w:val="22"/>
          <w:lang w:eastAsia="en-AU"/>
        </w:rPr>
      </w:pPr>
      <w:hyperlink w:anchor="_Toc38655921" w:history="1">
        <w:r w:rsidR="00A55448" w:rsidRPr="00EF2EC4">
          <w:rPr>
            <w:rStyle w:val="Hyperlink"/>
          </w:rPr>
          <w:t>Definition of close contact</w:t>
        </w:r>
        <w:r w:rsidR="00A55448">
          <w:rPr>
            <w:webHidden/>
          </w:rPr>
          <w:tab/>
        </w:r>
        <w:r w:rsidR="00A55448">
          <w:rPr>
            <w:webHidden/>
          </w:rPr>
          <w:fldChar w:fldCharType="begin"/>
        </w:r>
        <w:r w:rsidR="00A55448">
          <w:rPr>
            <w:webHidden/>
          </w:rPr>
          <w:instrText xml:space="preserve"> PAGEREF _Toc38655921 \h </w:instrText>
        </w:r>
        <w:r w:rsidR="00A55448">
          <w:rPr>
            <w:webHidden/>
          </w:rPr>
        </w:r>
        <w:r w:rsidR="00A55448">
          <w:rPr>
            <w:webHidden/>
          </w:rPr>
          <w:fldChar w:fldCharType="separate"/>
        </w:r>
        <w:r w:rsidR="00A55448">
          <w:rPr>
            <w:webHidden/>
          </w:rPr>
          <w:t>9</w:t>
        </w:r>
        <w:r w:rsidR="00A55448">
          <w:rPr>
            <w:webHidden/>
          </w:rPr>
          <w:fldChar w:fldCharType="end"/>
        </w:r>
      </w:hyperlink>
    </w:p>
    <w:p w14:paraId="24310209" w14:textId="4952A370" w:rsidR="00A55448" w:rsidRDefault="007049EA">
      <w:pPr>
        <w:pStyle w:val="TOC1"/>
        <w:rPr>
          <w:rFonts w:asciiTheme="minorHAnsi" w:eastAsiaTheme="minorEastAsia" w:hAnsiTheme="minorHAnsi" w:cstheme="minorBidi"/>
          <w:b w:val="0"/>
          <w:sz w:val="22"/>
          <w:szCs w:val="22"/>
          <w:lang w:eastAsia="en-AU"/>
        </w:rPr>
      </w:pPr>
      <w:hyperlink w:anchor="_Toc38655922" w:history="1">
        <w:r w:rsidR="00A55448" w:rsidRPr="00EF2EC4">
          <w:rPr>
            <w:rStyle w:val="Hyperlink"/>
          </w:rPr>
          <w:t>Triaging and managing high risk patients</w:t>
        </w:r>
        <w:r w:rsidR="00A55448" w:rsidRPr="00EF2EC4">
          <w:rPr>
            <w:rStyle w:val="Hyperlink"/>
            <w:lang w:val="en-US"/>
          </w:rPr>
          <w:t xml:space="preserve"> on arrival to hospital</w:t>
        </w:r>
        <w:r w:rsidR="00A55448">
          <w:rPr>
            <w:webHidden/>
          </w:rPr>
          <w:tab/>
        </w:r>
        <w:r w:rsidR="00A55448">
          <w:rPr>
            <w:webHidden/>
          </w:rPr>
          <w:fldChar w:fldCharType="begin"/>
        </w:r>
        <w:r w:rsidR="00A55448">
          <w:rPr>
            <w:webHidden/>
          </w:rPr>
          <w:instrText xml:space="preserve"> PAGEREF _Toc38655922 \h </w:instrText>
        </w:r>
        <w:r w:rsidR="00A55448">
          <w:rPr>
            <w:webHidden/>
          </w:rPr>
        </w:r>
        <w:r w:rsidR="00A55448">
          <w:rPr>
            <w:webHidden/>
          </w:rPr>
          <w:fldChar w:fldCharType="separate"/>
        </w:r>
        <w:r w:rsidR="00A55448">
          <w:rPr>
            <w:webHidden/>
          </w:rPr>
          <w:t>10</w:t>
        </w:r>
        <w:r w:rsidR="00A55448">
          <w:rPr>
            <w:webHidden/>
          </w:rPr>
          <w:fldChar w:fldCharType="end"/>
        </w:r>
      </w:hyperlink>
    </w:p>
    <w:p w14:paraId="0727DE34" w14:textId="287ABC30" w:rsidR="00A55448" w:rsidRDefault="007049EA">
      <w:pPr>
        <w:pStyle w:val="TOC2"/>
        <w:rPr>
          <w:rFonts w:asciiTheme="minorHAnsi" w:eastAsiaTheme="minorEastAsia" w:hAnsiTheme="minorHAnsi" w:cstheme="minorBidi"/>
          <w:sz w:val="22"/>
          <w:szCs w:val="22"/>
          <w:lang w:eastAsia="en-AU"/>
        </w:rPr>
      </w:pPr>
      <w:hyperlink w:anchor="_Toc38655923" w:history="1">
        <w:r w:rsidR="00A55448" w:rsidRPr="00EF2EC4">
          <w:rPr>
            <w:rStyle w:val="Hyperlink"/>
          </w:rPr>
          <w:t>Patient transfer and destination health service</w:t>
        </w:r>
        <w:r w:rsidR="00A55448">
          <w:rPr>
            <w:webHidden/>
          </w:rPr>
          <w:tab/>
        </w:r>
        <w:r w:rsidR="00A55448">
          <w:rPr>
            <w:webHidden/>
          </w:rPr>
          <w:fldChar w:fldCharType="begin"/>
        </w:r>
        <w:r w:rsidR="00A55448">
          <w:rPr>
            <w:webHidden/>
          </w:rPr>
          <w:instrText xml:space="preserve"> PAGEREF _Toc38655923 \h </w:instrText>
        </w:r>
        <w:r w:rsidR="00A55448">
          <w:rPr>
            <w:webHidden/>
          </w:rPr>
        </w:r>
        <w:r w:rsidR="00A55448">
          <w:rPr>
            <w:webHidden/>
          </w:rPr>
          <w:fldChar w:fldCharType="separate"/>
        </w:r>
        <w:r w:rsidR="00A55448">
          <w:rPr>
            <w:webHidden/>
          </w:rPr>
          <w:t>10</w:t>
        </w:r>
        <w:r w:rsidR="00A55448">
          <w:rPr>
            <w:webHidden/>
          </w:rPr>
          <w:fldChar w:fldCharType="end"/>
        </w:r>
      </w:hyperlink>
    </w:p>
    <w:p w14:paraId="1F841695" w14:textId="23EEC5F2" w:rsidR="00A55448" w:rsidRDefault="007049EA">
      <w:pPr>
        <w:pStyle w:val="TOC1"/>
        <w:rPr>
          <w:rFonts w:asciiTheme="minorHAnsi" w:eastAsiaTheme="minorEastAsia" w:hAnsiTheme="minorHAnsi" w:cstheme="minorBidi"/>
          <w:b w:val="0"/>
          <w:sz w:val="22"/>
          <w:szCs w:val="22"/>
          <w:lang w:eastAsia="en-AU"/>
        </w:rPr>
      </w:pPr>
      <w:hyperlink w:anchor="_Toc38655924" w:history="1">
        <w:r w:rsidR="00A55448" w:rsidRPr="00EF2EC4">
          <w:rPr>
            <w:rStyle w:val="Hyperlink"/>
          </w:rPr>
          <w:t>Case management</w:t>
        </w:r>
        <w:r w:rsidR="00A55448">
          <w:rPr>
            <w:webHidden/>
          </w:rPr>
          <w:tab/>
        </w:r>
        <w:r w:rsidR="00A55448">
          <w:rPr>
            <w:webHidden/>
          </w:rPr>
          <w:fldChar w:fldCharType="begin"/>
        </w:r>
        <w:r w:rsidR="00A55448">
          <w:rPr>
            <w:webHidden/>
          </w:rPr>
          <w:instrText xml:space="preserve"> PAGEREF _Toc38655924 \h </w:instrText>
        </w:r>
        <w:r w:rsidR="00A55448">
          <w:rPr>
            <w:webHidden/>
          </w:rPr>
        </w:r>
        <w:r w:rsidR="00A55448">
          <w:rPr>
            <w:webHidden/>
          </w:rPr>
          <w:fldChar w:fldCharType="separate"/>
        </w:r>
        <w:r w:rsidR="00A55448">
          <w:rPr>
            <w:webHidden/>
          </w:rPr>
          <w:t>11</w:t>
        </w:r>
        <w:r w:rsidR="00A55448">
          <w:rPr>
            <w:webHidden/>
          </w:rPr>
          <w:fldChar w:fldCharType="end"/>
        </w:r>
      </w:hyperlink>
    </w:p>
    <w:p w14:paraId="2963139E" w14:textId="707E21A7" w:rsidR="00A55448" w:rsidRDefault="007049EA">
      <w:pPr>
        <w:pStyle w:val="TOC2"/>
        <w:rPr>
          <w:rFonts w:asciiTheme="minorHAnsi" w:eastAsiaTheme="minorEastAsia" w:hAnsiTheme="minorHAnsi" w:cstheme="minorBidi"/>
          <w:sz w:val="22"/>
          <w:szCs w:val="22"/>
          <w:lang w:eastAsia="en-AU"/>
        </w:rPr>
      </w:pPr>
      <w:hyperlink w:anchor="_Toc38655925" w:history="1">
        <w:r w:rsidR="00A55448" w:rsidRPr="00A55448">
          <w:rPr>
            <w:rStyle w:val="Hyperlink"/>
            <w:highlight w:val="yellow"/>
          </w:rPr>
          <w:t>Assessment and management of patients for COVID-19 testing</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_Toc38655925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11</w:t>
        </w:r>
        <w:r w:rsidR="00A55448" w:rsidRPr="00A55448">
          <w:rPr>
            <w:webHidden/>
            <w:highlight w:val="yellow"/>
          </w:rPr>
          <w:fldChar w:fldCharType="end"/>
        </w:r>
      </w:hyperlink>
    </w:p>
    <w:p w14:paraId="58F464CC" w14:textId="5C49E5EB" w:rsidR="00A55448" w:rsidRDefault="007049EA">
      <w:pPr>
        <w:pStyle w:val="TOC2"/>
        <w:rPr>
          <w:rFonts w:asciiTheme="minorHAnsi" w:eastAsiaTheme="minorEastAsia" w:hAnsiTheme="minorHAnsi" w:cstheme="minorBidi"/>
          <w:sz w:val="22"/>
          <w:szCs w:val="22"/>
          <w:lang w:eastAsia="en-AU"/>
        </w:rPr>
      </w:pPr>
      <w:hyperlink w:anchor="_Toc38655926" w:history="1">
        <w:r w:rsidR="00A55448" w:rsidRPr="00EF2EC4">
          <w:rPr>
            <w:rStyle w:val="Hyperlink"/>
          </w:rPr>
          <w:t>Exclusion of COVID-19</w:t>
        </w:r>
        <w:r w:rsidR="00A55448">
          <w:rPr>
            <w:webHidden/>
          </w:rPr>
          <w:tab/>
        </w:r>
        <w:r w:rsidR="00A55448">
          <w:rPr>
            <w:webHidden/>
          </w:rPr>
          <w:fldChar w:fldCharType="begin"/>
        </w:r>
        <w:r w:rsidR="00A55448">
          <w:rPr>
            <w:webHidden/>
          </w:rPr>
          <w:instrText xml:space="preserve"> PAGEREF _Toc38655926 \h </w:instrText>
        </w:r>
        <w:r w:rsidR="00A55448">
          <w:rPr>
            <w:webHidden/>
          </w:rPr>
        </w:r>
        <w:r w:rsidR="00A55448">
          <w:rPr>
            <w:webHidden/>
          </w:rPr>
          <w:fldChar w:fldCharType="separate"/>
        </w:r>
        <w:r w:rsidR="00A55448">
          <w:rPr>
            <w:webHidden/>
          </w:rPr>
          <w:t>11</w:t>
        </w:r>
        <w:r w:rsidR="00A55448">
          <w:rPr>
            <w:webHidden/>
          </w:rPr>
          <w:fldChar w:fldCharType="end"/>
        </w:r>
      </w:hyperlink>
    </w:p>
    <w:p w14:paraId="32CBBC21" w14:textId="41A79A2A" w:rsidR="00A55448" w:rsidRDefault="007049EA">
      <w:pPr>
        <w:pStyle w:val="TOC2"/>
        <w:rPr>
          <w:rFonts w:asciiTheme="minorHAnsi" w:eastAsiaTheme="minorEastAsia" w:hAnsiTheme="minorHAnsi" w:cstheme="minorBidi"/>
          <w:sz w:val="22"/>
          <w:szCs w:val="22"/>
          <w:lang w:eastAsia="en-AU"/>
        </w:rPr>
      </w:pPr>
      <w:hyperlink w:anchor="_Toc38655927" w:history="1">
        <w:r w:rsidR="00A55448" w:rsidRPr="00EF2EC4">
          <w:rPr>
            <w:rStyle w:val="Hyperlink"/>
          </w:rPr>
          <w:t>Clinical management of confirmed cases</w:t>
        </w:r>
        <w:r w:rsidR="00A55448">
          <w:rPr>
            <w:webHidden/>
          </w:rPr>
          <w:tab/>
        </w:r>
        <w:r w:rsidR="00A55448">
          <w:rPr>
            <w:webHidden/>
          </w:rPr>
          <w:fldChar w:fldCharType="begin"/>
        </w:r>
        <w:r w:rsidR="00A55448">
          <w:rPr>
            <w:webHidden/>
          </w:rPr>
          <w:instrText xml:space="preserve"> PAGEREF _Toc38655927 \h </w:instrText>
        </w:r>
        <w:r w:rsidR="00A55448">
          <w:rPr>
            <w:webHidden/>
          </w:rPr>
        </w:r>
        <w:r w:rsidR="00A55448">
          <w:rPr>
            <w:webHidden/>
          </w:rPr>
          <w:fldChar w:fldCharType="separate"/>
        </w:r>
        <w:r w:rsidR="00A55448">
          <w:rPr>
            <w:webHidden/>
          </w:rPr>
          <w:t>12</w:t>
        </w:r>
        <w:r w:rsidR="00A55448">
          <w:rPr>
            <w:webHidden/>
          </w:rPr>
          <w:fldChar w:fldCharType="end"/>
        </w:r>
      </w:hyperlink>
    </w:p>
    <w:p w14:paraId="4CFD058B" w14:textId="59546EF8" w:rsidR="00A55448" w:rsidRDefault="007049EA">
      <w:pPr>
        <w:pStyle w:val="TOC2"/>
        <w:rPr>
          <w:rFonts w:asciiTheme="minorHAnsi" w:eastAsiaTheme="minorEastAsia" w:hAnsiTheme="minorHAnsi" w:cstheme="minorBidi"/>
          <w:sz w:val="22"/>
          <w:szCs w:val="22"/>
          <w:lang w:eastAsia="en-AU"/>
        </w:rPr>
      </w:pPr>
      <w:hyperlink w:anchor="_Toc38655928" w:history="1">
        <w:r w:rsidR="00A55448" w:rsidRPr="00EF2EC4">
          <w:rPr>
            <w:rStyle w:val="Hyperlink"/>
          </w:rPr>
          <w:t>Criteria for inpatient discharge</w:t>
        </w:r>
        <w:r w:rsidR="00A55448">
          <w:rPr>
            <w:webHidden/>
          </w:rPr>
          <w:tab/>
        </w:r>
        <w:r w:rsidR="00A55448">
          <w:rPr>
            <w:webHidden/>
          </w:rPr>
          <w:fldChar w:fldCharType="begin"/>
        </w:r>
        <w:r w:rsidR="00A55448">
          <w:rPr>
            <w:webHidden/>
          </w:rPr>
          <w:instrText xml:space="preserve"> PAGEREF _Toc38655928 \h </w:instrText>
        </w:r>
        <w:r w:rsidR="00A55448">
          <w:rPr>
            <w:webHidden/>
          </w:rPr>
        </w:r>
        <w:r w:rsidR="00A55448">
          <w:rPr>
            <w:webHidden/>
          </w:rPr>
          <w:fldChar w:fldCharType="separate"/>
        </w:r>
        <w:r w:rsidR="00A55448">
          <w:rPr>
            <w:webHidden/>
          </w:rPr>
          <w:t>12</w:t>
        </w:r>
        <w:r w:rsidR="00A55448">
          <w:rPr>
            <w:webHidden/>
          </w:rPr>
          <w:fldChar w:fldCharType="end"/>
        </w:r>
      </w:hyperlink>
    </w:p>
    <w:p w14:paraId="21CA913F" w14:textId="389343C7" w:rsidR="00A55448" w:rsidRDefault="007049EA">
      <w:pPr>
        <w:pStyle w:val="TOC2"/>
        <w:rPr>
          <w:rFonts w:asciiTheme="minorHAnsi" w:eastAsiaTheme="minorEastAsia" w:hAnsiTheme="minorHAnsi" w:cstheme="minorBidi"/>
          <w:sz w:val="22"/>
          <w:szCs w:val="22"/>
          <w:lang w:eastAsia="en-AU"/>
        </w:rPr>
      </w:pPr>
      <w:hyperlink w:anchor="_Toc38655929" w:history="1">
        <w:r w:rsidR="00A55448" w:rsidRPr="00EF2EC4">
          <w:rPr>
            <w:rStyle w:val="Hyperlink"/>
          </w:rPr>
          <w:t>Release from isolation of a confirmed case</w:t>
        </w:r>
        <w:r w:rsidR="00A55448">
          <w:rPr>
            <w:webHidden/>
          </w:rPr>
          <w:tab/>
        </w:r>
        <w:r w:rsidR="00A55448">
          <w:rPr>
            <w:webHidden/>
          </w:rPr>
          <w:fldChar w:fldCharType="begin"/>
        </w:r>
        <w:r w:rsidR="00A55448">
          <w:rPr>
            <w:webHidden/>
          </w:rPr>
          <w:instrText xml:space="preserve"> PAGEREF _Toc38655929 \h </w:instrText>
        </w:r>
        <w:r w:rsidR="00A55448">
          <w:rPr>
            <w:webHidden/>
          </w:rPr>
        </w:r>
        <w:r w:rsidR="00A55448">
          <w:rPr>
            <w:webHidden/>
          </w:rPr>
          <w:fldChar w:fldCharType="separate"/>
        </w:r>
        <w:r w:rsidR="00A55448">
          <w:rPr>
            <w:webHidden/>
          </w:rPr>
          <w:t>12</w:t>
        </w:r>
        <w:r w:rsidR="00A55448">
          <w:rPr>
            <w:webHidden/>
          </w:rPr>
          <w:fldChar w:fldCharType="end"/>
        </w:r>
      </w:hyperlink>
    </w:p>
    <w:p w14:paraId="7332D901" w14:textId="5B094EA9" w:rsidR="00A55448" w:rsidRDefault="007049EA">
      <w:pPr>
        <w:pStyle w:val="TOC2"/>
        <w:rPr>
          <w:rFonts w:asciiTheme="minorHAnsi" w:eastAsiaTheme="minorEastAsia" w:hAnsiTheme="minorHAnsi" w:cstheme="minorBidi"/>
          <w:sz w:val="22"/>
          <w:szCs w:val="22"/>
          <w:lang w:eastAsia="en-AU"/>
        </w:rPr>
      </w:pPr>
      <w:hyperlink w:anchor="_Toc38655930" w:history="1">
        <w:r w:rsidR="00A55448" w:rsidRPr="00A55448">
          <w:rPr>
            <w:rStyle w:val="Hyperlink"/>
            <w:highlight w:val="yellow"/>
          </w:rPr>
          <w:t>Return-to-work criteria for health care workers and workers in aged care facilities who are confirmed cases</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_Toc38655930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13</w:t>
        </w:r>
        <w:r w:rsidR="00A55448" w:rsidRPr="00A55448">
          <w:rPr>
            <w:webHidden/>
            <w:highlight w:val="yellow"/>
          </w:rPr>
          <w:fldChar w:fldCharType="end"/>
        </w:r>
      </w:hyperlink>
    </w:p>
    <w:p w14:paraId="00BBE145" w14:textId="411E11CF" w:rsidR="00A55448" w:rsidRDefault="007049EA">
      <w:pPr>
        <w:pStyle w:val="TOC2"/>
        <w:rPr>
          <w:rFonts w:asciiTheme="minorHAnsi" w:eastAsiaTheme="minorEastAsia" w:hAnsiTheme="minorHAnsi" w:cstheme="minorBidi"/>
          <w:sz w:val="22"/>
          <w:szCs w:val="22"/>
          <w:lang w:eastAsia="en-AU"/>
        </w:rPr>
      </w:pPr>
      <w:hyperlink w:anchor="_Toc38655931" w:history="1">
        <w:r w:rsidR="00A55448" w:rsidRPr="00EF2EC4">
          <w:rPr>
            <w:rStyle w:val="Hyperlink"/>
          </w:rPr>
          <w:t>Checklist of key actions for the department for confirmed cases</w:t>
        </w:r>
        <w:r w:rsidR="00A55448">
          <w:rPr>
            <w:webHidden/>
          </w:rPr>
          <w:tab/>
        </w:r>
        <w:r w:rsidR="00A55448">
          <w:rPr>
            <w:webHidden/>
          </w:rPr>
          <w:fldChar w:fldCharType="begin"/>
        </w:r>
        <w:r w:rsidR="00A55448">
          <w:rPr>
            <w:webHidden/>
          </w:rPr>
          <w:instrText xml:space="preserve"> PAGEREF _Toc38655931 \h </w:instrText>
        </w:r>
        <w:r w:rsidR="00A55448">
          <w:rPr>
            <w:webHidden/>
          </w:rPr>
        </w:r>
        <w:r w:rsidR="00A55448">
          <w:rPr>
            <w:webHidden/>
          </w:rPr>
          <w:fldChar w:fldCharType="separate"/>
        </w:r>
        <w:r w:rsidR="00A55448">
          <w:rPr>
            <w:webHidden/>
          </w:rPr>
          <w:t>14</w:t>
        </w:r>
        <w:r w:rsidR="00A55448">
          <w:rPr>
            <w:webHidden/>
          </w:rPr>
          <w:fldChar w:fldCharType="end"/>
        </w:r>
      </w:hyperlink>
    </w:p>
    <w:p w14:paraId="42BDC8BE" w14:textId="04EE3D4E" w:rsidR="00A55448" w:rsidRDefault="007049EA">
      <w:pPr>
        <w:pStyle w:val="TOC2"/>
        <w:rPr>
          <w:rFonts w:asciiTheme="minorHAnsi" w:eastAsiaTheme="minorEastAsia" w:hAnsiTheme="minorHAnsi" w:cstheme="minorBidi"/>
          <w:sz w:val="22"/>
          <w:szCs w:val="22"/>
          <w:lang w:eastAsia="en-AU"/>
        </w:rPr>
      </w:pPr>
      <w:hyperlink w:anchor="_Toc38655932" w:history="1">
        <w:r w:rsidR="00A55448" w:rsidRPr="00EF2EC4">
          <w:rPr>
            <w:rStyle w:val="Hyperlink"/>
          </w:rPr>
          <w:t>Checklist of key actions for the clinical team for confirmed cases</w:t>
        </w:r>
        <w:r w:rsidR="00A55448">
          <w:rPr>
            <w:webHidden/>
          </w:rPr>
          <w:tab/>
        </w:r>
        <w:r w:rsidR="00A55448">
          <w:rPr>
            <w:webHidden/>
          </w:rPr>
          <w:fldChar w:fldCharType="begin"/>
        </w:r>
        <w:r w:rsidR="00A55448">
          <w:rPr>
            <w:webHidden/>
          </w:rPr>
          <w:instrText xml:space="preserve"> PAGEREF _Toc38655932 \h </w:instrText>
        </w:r>
        <w:r w:rsidR="00A55448">
          <w:rPr>
            <w:webHidden/>
          </w:rPr>
        </w:r>
        <w:r w:rsidR="00A55448">
          <w:rPr>
            <w:webHidden/>
          </w:rPr>
          <w:fldChar w:fldCharType="separate"/>
        </w:r>
        <w:r w:rsidR="00A55448">
          <w:rPr>
            <w:webHidden/>
          </w:rPr>
          <w:t>14</w:t>
        </w:r>
        <w:r w:rsidR="00A55448">
          <w:rPr>
            <w:webHidden/>
          </w:rPr>
          <w:fldChar w:fldCharType="end"/>
        </w:r>
      </w:hyperlink>
    </w:p>
    <w:p w14:paraId="05CAEF1B" w14:textId="44FBE84C" w:rsidR="00A55448" w:rsidRDefault="007049EA">
      <w:pPr>
        <w:pStyle w:val="TOC2"/>
        <w:rPr>
          <w:rFonts w:asciiTheme="minorHAnsi" w:eastAsiaTheme="minorEastAsia" w:hAnsiTheme="minorHAnsi" w:cstheme="minorBidi"/>
          <w:sz w:val="22"/>
          <w:szCs w:val="22"/>
          <w:lang w:eastAsia="en-AU"/>
        </w:rPr>
      </w:pPr>
      <w:hyperlink w:anchor="_Toc38655933" w:history="1">
        <w:r w:rsidR="00A55448" w:rsidRPr="00EF2EC4">
          <w:rPr>
            <w:rStyle w:val="Hyperlink"/>
          </w:rPr>
          <w:t>Signage and triage of people presenting to health and other services</w:t>
        </w:r>
        <w:r w:rsidR="00A55448">
          <w:rPr>
            <w:webHidden/>
          </w:rPr>
          <w:tab/>
        </w:r>
        <w:r w:rsidR="00A55448">
          <w:rPr>
            <w:webHidden/>
          </w:rPr>
          <w:fldChar w:fldCharType="begin"/>
        </w:r>
        <w:r w:rsidR="00A55448">
          <w:rPr>
            <w:webHidden/>
          </w:rPr>
          <w:instrText xml:space="preserve"> PAGEREF _Toc38655933 \h </w:instrText>
        </w:r>
        <w:r w:rsidR="00A55448">
          <w:rPr>
            <w:webHidden/>
          </w:rPr>
        </w:r>
        <w:r w:rsidR="00A55448">
          <w:rPr>
            <w:webHidden/>
          </w:rPr>
          <w:fldChar w:fldCharType="separate"/>
        </w:r>
        <w:r w:rsidR="00A55448">
          <w:rPr>
            <w:webHidden/>
          </w:rPr>
          <w:t>14</w:t>
        </w:r>
        <w:r w:rsidR="00A55448">
          <w:rPr>
            <w:webHidden/>
          </w:rPr>
          <w:fldChar w:fldCharType="end"/>
        </w:r>
      </w:hyperlink>
    </w:p>
    <w:p w14:paraId="554381B9" w14:textId="64B1CB62" w:rsidR="00A55448" w:rsidRDefault="007049EA">
      <w:pPr>
        <w:pStyle w:val="TOC1"/>
        <w:rPr>
          <w:rFonts w:asciiTheme="minorHAnsi" w:eastAsiaTheme="minorEastAsia" w:hAnsiTheme="minorHAnsi" w:cstheme="minorBidi"/>
          <w:b w:val="0"/>
          <w:sz w:val="22"/>
          <w:szCs w:val="22"/>
          <w:lang w:eastAsia="en-AU"/>
        </w:rPr>
      </w:pPr>
      <w:hyperlink w:anchor="_Toc38655934" w:history="1">
        <w:r w:rsidR="00A55448" w:rsidRPr="00EF2EC4">
          <w:rPr>
            <w:rStyle w:val="Hyperlink"/>
          </w:rPr>
          <w:t>Contact management</w:t>
        </w:r>
        <w:r w:rsidR="00A55448">
          <w:rPr>
            <w:webHidden/>
          </w:rPr>
          <w:tab/>
        </w:r>
        <w:r w:rsidR="00A55448">
          <w:rPr>
            <w:webHidden/>
          </w:rPr>
          <w:fldChar w:fldCharType="begin"/>
        </w:r>
        <w:r w:rsidR="00A55448">
          <w:rPr>
            <w:webHidden/>
          </w:rPr>
          <w:instrText xml:space="preserve"> PAGEREF _Toc38655934 \h </w:instrText>
        </w:r>
        <w:r w:rsidR="00A55448">
          <w:rPr>
            <w:webHidden/>
          </w:rPr>
        </w:r>
        <w:r w:rsidR="00A55448">
          <w:rPr>
            <w:webHidden/>
          </w:rPr>
          <w:fldChar w:fldCharType="separate"/>
        </w:r>
        <w:r w:rsidR="00A55448">
          <w:rPr>
            <w:webHidden/>
          </w:rPr>
          <w:t>15</w:t>
        </w:r>
        <w:r w:rsidR="00A55448">
          <w:rPr>
            <w:webHidden/>
          </w:rPr>
          <w:fldChar w:fldCharType="end"/>
        </w:r>
      </w:hyperlink>
    </w:p>
    <w:p w14:paraId="19D488C6" w14:textId="59361013" w:rsidR="00A55448" w:rsidRDefault="007049EA">
      <w:pPr>
        <w:pStyle w:val="TOC2"/>
        <w:rPr>
          <w:rFonts w:asciiTheme="minorHAnsi" w:eastAsiaTheme="minorEastAsia" w:hAnsiTheme="minorHAnsi" w:cstheme="minorBidi"/>
          <w:sz w:val="22"/>
          <w:szCs w:val="22"/>
          <w:lang w:eastAsia="en-AU"/>
        </w:rPr>
      </w:pPr>
      <w:hyperlink w:anchor="_Toc38655935" w:history="1">
        <w:r w:rsidR="00A55448" w:rsidRPr="00EF2EC4">
          <w:rPr>
            <w:rStyle w:val="Hyperlink"/>
          </w:rPr>
          <w:t>Close contacts</w:t>
        </w:r>
        <w:r w:rsidR="00A55448">
          <w:rPr>
            <w:webHidden/>
          </w:rPr>
          <w:tab/>
        </w:r>
        <w:r w:rsidR="00A55448">
          <w:rPr>
            <w:webHidden/>
          </w:rPr>
          <w:fldChar w:fldCharType="begin"/>
        </w:r>
        <w:r w:rsidR="00A55448">
          <w:rPr>
            <w:webHidden/>
          </w:rPr>
          <w:instrText xml:space="preserve"> PAGEREF _Toc38655935 \h </w:instrText>
        </w:r>
        <w:r w:rsidR="00A55448">
          <w:rPr>
            <w:webHidden/>
          </w:rPr>
        </w:r>
        <w:r w:rsidR="00A55448">
          <w:rPr>
            <w:webHidden/>
          </w:rPr>
          <w:fldChar w:fldCharType="separate"/>
        </w:r>
        <w:r w:rsidR="00A55448">
          <w:rPr>
            <w:webHidden/>
          </w:rPr>
          <w:t>15</w:t>
        </w:r>
        <w:r w:rsidR="00A55448">
          <w:rPr>
            <w:webHidden/>
          </w:rPr>
          <w:fldChar w:fldCharType="end"/>
        </w:r>
      </w:hyperlink>
    </w:p>
    <w:p w14:paraId="098FE35B" w14:textId="7A64181C" w:rsidR="00A55448" w:rsidRDefault="007049EA">
      <w:pPr>
        <w:pStyle w:val="TOC2"/>
        <w:rPr>
          <w:rFonts w:asciiTheme="minorHAnsi" w:eastAsiaTheme="minorEastAsia" w:hAnsiTheme="minorHAnsi" w:cstheme="minorBidi"/>
          <w:sz w:val="22"/>
          <w:szCs w:val="22"/>
          <w:lang w:eastAsia="en-AU"/>
        </w:rPr>
      </w:pPr>
      <w:hyperlink w:anchor="_Toc38655936" w:history="1">
        <w:r w:rsidR="00A55448" w:rsidRPr="00A55448">
          <w:rPr>
            <w:rStyle w:val="Hyperlink"/>
            <w:highlight w:val="yellow"/>
          </w:rPr>
          <w:t>Healthcare workers</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_Toc38655936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16</w:t>
        </w:r>
        <w:r w:rsidR="00A55448" w:rsidRPr="00A55448">
          <w:rPr>
            <w:webHidden/>
            <w:highlight w:val="yellow"/>
          </w:rPr>
          <w:fldChar w:fldCharType="end"/>
        </w:r>
      </w:hyperlink>
    </w:p>
    <w:p w14:paraId="7011E236" w14:textId="0B9C8BC2" w:rsidR="00A55448" w:rsidRDefault="007049EA">
      <w:pPr>
        <w:pStyle w:val="TOC1"/>
        <w:rPr>
          <w:rFonts w:asciiTheme="minorHAnsi" w:eastAsiaTheme="minorEastAsia" w:hAnsiTheme="minorHAnsi" w:cstheme="minorBidi"/>
          <w:b w:val="0"/>
          <w:sz w:val="22"/>
          <w:szCs w:val="22"/>
          <w:lang w:eastAsia="en-AU"/>
        </w:rPr>
      </w:pPr>
      <w:hyperlink w:anchor="_Toc38655937" w:history="1">
        <w:r w:rsidR="00A55448" w:rsidRPr="00EF2EC4">
          <w:rPr>
            <w:rStyle w:val="Hyperlink"/>
          </w:rPr>
          <w:t>Infection prevention and control</w:t>
        </w:r>
        <w:r w:rsidR="00A55448">
          <w:rPr>
            <w:webHidden/>
          </w:rPr>
          <w:tab/>
        </w:r>
        <w:r w:rsidR="00A55448">
          <w:rPr>
            <w:webHidden/>
          </w:rPr>
          <w:fldChar w:fldCharType="begin"/>
        </w:r>
        <w:r w:rsidR="00A55448">
          <w:rPr>
            <w:webHidden/>
          </w:rPr>
          <w:instrText xml:space="preserve"> PAGEREF _Toc38655937 \h </w:instrText>
        </w:r>
        <w:r w:rsidR="00A55448">
          <w:rPr>
            <w:webHidden/>
          </w:rPr>
        </w:r>
        <w:r w:rsidR="00A55448">
          <w:rPr>
            <w:webHidden/>
          </w:rPr>
          <w:fldChar w:fldCharType="separate"/>
        </w:r>
        <w:r w:rsidR="00A55448">
          <w:rPr>
            <w:webHidden/>
          </w:rPr>
          <w:t>17</w:t>
        </w:r>
        <w:r w:rsidR="00A55448">
          <w:rPr>
            <w:webHidden/>
          </w:rPr>
          <w:fldChar w:fldCharType="end"/>
        </w:r>
      </w:hyperlink>
    </w:p>
    <w:p w14:paraId="79202EBF" w14:textId="2F413491" w:rsidR="00A55448" w:rsidRDefault="007049EA">
      <w:pPr>
        <w:pStyle w:val="TOC2"/>
        <w:rPr>
          <w:rFonts w:asciiTheme="minorHAnsi" w:eastAsiaTheme="minorEastAsia" w:hAnsiTheme="minorHAnsi" w:cstheme="minorBidi"/>
          <w:sz w:val="22"/>
          <w:szCs w:val="22"/>
          <w:lang w:eastAsia="en-AU"/>
        </w:rPr>
      </w:pPr>
      <w:hyperlink w:anchor="_Toc38655938" w:history="1">
        <w:r w:rsidR="00A55448" w:rsidRPr="00EF2EC4">
          <w:rPr>
            <w:rStyle w:val="Hyperlink"/>
          </w:rPr>
          <w:t>Background</w:t>
        </w:r>
        <w:r w:rsidR="00A55448">
          <w:rPr>
            <w:webHidden/>
          </w:rPr>
          <w:tab/>
        </w:r>
        <w:r w:rsidR="00A55448">
          <w:rPr>
            <w:webHidden/>
          </w:rPr>
          <w:fldChar w:fldCharType="begin"/>
        </w:r>
        <w:r w:rsidR="00A55448">
          <w:rPr>
            <w:webHidden/>
          </w:rPr>
          <w:instrText xml:space="preserve"> PAGEREF _Toc38655938 \h </w:instrText>
        </w:r>
        <w:r w:rsidR="00A55448">
          <w:rPr>
            <w:webHidden/>
          </w:rPr>
        </w:r>
        <w:r w:rsidR="00A55448">
          <w:rPr>
            <w:webHidden/>
          </w:rPr>
          <w:fldChar w:fldCharType="separate"/>
        </w:r>
        <w:r w:rsidR="00A55448">
          <w:rPr>
            <w:webHidden/>
          </w:rPr>
          <w:t>17</w:t>
        </w:r>
        <w:r w:rsidR="00A55448">
          <w:rPr>
            <w:webHidden/>
          </w:rPr>
          <w:fldChar w:fldCharType="end"/>
        </w:r>
      </w:hyperlink>
    </w:p>
    <w:p w14:paraId="62AE3C69" w14:textId="7851F77D" w:rsidR="00A55448" w:rsidRDefault="007049EA">
      <w:pPr>
        <w:pStyle w:val="TOC2"/>
        <w:rPr>
          <w:rFonts w:asciiTheme="minorHAnsi" w:eastAsiaTheme="minorEastAsia" w:hAnsiTheme="minorHAnsi" w:cstheme="minorBidi"/>
          <w:sz w:val="22"/>
          <w:szCs w:val="22"/>
          <w:lang w:eastAsia="en-AU"/>
        </w:rPr>
      </w:pPr>
      <w:hyperlink w:anchor="_Toc38655939" w:history="1">
        <w:r w:rsidR="00A55448" w:rsidRPr="00EF2EC4">
          <w:rPr>
            <w:rStyle w:val="Hyperlink"/>
          </w:rPr>
          <w:t>Healthcare workers</w:t>
        </w:r>
        <w:r w:rsidR="00A55448">
          <w:rPr>
            <w:webHidden/>
          </w:rPr>
          <w:tab/>
        </w:r>
        <w:r w:rsidR="00A55448">
          <w:rPr>
            <w:webHidden/>
          </w:rPr>
          <w:fldChar w:fldCharType="begin"/>
        </w:r>
        <w:r w:rsidR="00A55448">
          <w:rPr>
            <w:webHidden/>
          </w:rPr>
          <w:instrText xml:space="preserve"> PAGEREF _Toc38655939 \h </w:instrText>
        </w:r>
        <w:r w:rsidR="00A55448">
          <w:rPr>
            <w:webHidden/>
          </w:rPr>
        </w:r>
        <w:r w:rsidR="00A55448">
          <w:rPr>
            <w:webHidden/>
          </w:rPr>
          <w:fldChar w:fldCharType="separate"/>
        </w:r>
        <w:r w:rsidR="00A55448">
          <w:rPr>
            <w:webHidden/>
          </w:rPr>
          <w:t>17</w:t>
        </w:r>
        <w:r w:rsidR="00A55448">
          <w:rPr>
            <w:webHidden/>
          </w:rPr>
          <w:fldChar w:fldCharType="end"/>
        </w:r>
      </w:hyperlink>
    </w:p>
    <w:p w14:paraId="51507F0E" w14:textId="79DF8295" w:rsidR="00A55448" w:rsidRDefault="007049EA">
      <w:pPr>
        <w:pStyle w:val="TOC2"/>
        <w:rPr>
          <w:rFonts w:asciiTheme="minorHAnsi" w:eastAsiaTheme="minorEastAsia" w:hAnsiTheme="minorHAnsi" w:cstheme="minorBidi"/>
          <w:sz w:val="22"/>
          <w:szCs w:val="22"/>
          <w:lang w:eastAsia="en-AU"/>
        </w:rPr>
      </w:pPr>
      <w:hyperlink w:anchor="_Toc38655940" w:history="1">
        <w:r w:rsidR="00A55448" w:rsidRPr="00EF2EC4">
          <w:rPr>
            <w:rStyle w:val="Hyperlink"/>
            <w:rFonts w:eastAsia="Times"/>
            <w:lang w:val="en-US"/>
          </w:rPr>
          <w:t>Physical distancing measures in healthcare settings</w:t>
        </w:r>
        <w:r w:rsidR="00A55448">
          <w:rPr>
            <w:webHidden/>
          </w:rPr>
          <w:tab/>
        </w:r>
        <w:r w:rsidR="00A55448">
          <w:rPr>
            <w:webHidden/>
          </w:rPr>
          <w:fldChar w:fldCharType="begin"/>
        </w:r>
        <w:r w:rsidR="00A55448">
          <w:rPr>
            <w:webHidden/>
          </w:rPr>
          <w:instrText xml:space="preserve"> PAGEREF _Toc38655940 \h </w:instrText>
        </w:r>
        <w:r w:rsidR="00A55448">
          <w:rPr>
            <w:webHidden/>
          </w:rPr>
        </w:r>
        <w:r w:rsidR="00A55448">
          <w:rPr>
            <w:webHidden/>
          </w:rPr>
          <w:fldChar w:fldCharType="separate"/>
        </w:r>
        <w:r w:rsidR="00A55448">
          <w:rPr>
            <w:webHidden/>
          </w:rPr>
          <w:t>18</w:t>
        </w:r>
        <w:r w:rsidR="00A55448">
          <w:rPr>
            <w:webHidden/>
          </w:rPr>
          <w:fldChar w:fldCharType="end"/>
        </w:r>
      </w:hyperlink>
    </w:p>
    <w:p w14:paraId="1827200B" w14:textId="5961CB8C" w:rsidR="00A55448" w:rsidRDefault="007049EA">
      <w:pPr>
        <w:pStyle w:val="TOC2"/>
        <w:rPr>
          <w:rFonts w:asciiTheme="minorHAnsi" w:eastAsiaTheme="minorEastAsia" w:hAnsiTheme="minorHAnsi" w:cstheme="minorBidi"/>
          <w:sz w:val="22"/>
          <w:szCs w:val="22"/>
          <w:lang w:eastAsia="en-AU"/>
        </w:rPr>
      </w:pPr>
      <w:hyperlink w:anchor="_Toc38655941" w:history="1">
        <w:r w:rsidR="00A55448" w:rsidRPr="00EF2EC4">
          <w:rPr>
            <w:rStyle w:val="Hyperlink"/>
          </w:rPr>
          <w:t>Transmission-based precautions</w:t>
        </w:r>
        <w:r w:rsidR="00A55448">
          <w:rPr>
            <w:webHidden/>
          </w:rPr>
          <w:tab/>
        </w:r>
        <w:r w:rsidR="00A55448">
          <w:rPr>
            <w:webHidden/>
          </w:rPr>
          <w:fldChar w:fldCharType="begin"/>
        </w:r>
        <w:r w:rsidR="00A55448">
          <w:rPr>
            <w:webHidden/>
          </w:rPr>
          <w:instrText xml:space="preserve"> PAGEREF _Toc38655941 \h </w:instrText>
        </w:r>
        <w:r w:rsidR="00A55448">
          <w:rPr>
            <w:webHidden/>
          </w:rPr>
        </w:r>
        <w:r w:rsidR="00A55448">
          <w:rPr>
            <w:webHidden/>
          </w:rPr>
          <w:fldChar w:fldCharType="separate"/>
        </w:r>
        <w:r w:rsidR="00A55448">
          <w:rPr>
            <w:webHidden/>
          </w:rPr>
          <w:t>18</w:t>
        </w:r>
        <w:r w:rsidR="00A55448">
          <w:rPr>
            <w:webHidden/>
          </w:rPr>
          <w:fldChar w:fldCharType="end"/>
        </w:r>
      </w:hyperlink>
    </w:p>
    <w:p w14:paraId="30050550" w14:textId="1AF6331C" w:rsidR="00A55448" w:rsidRDefault="007049EA">
      <w:pPr>
        <w:pStyle w:val="TOC2"/>
        <w:rPr>
          <w:rFonts w:asciiTheme="minorHAnsi" w:eastAsiaTheme="minorEastAsia" w:hAnsiTheme="minorHAnsi" w:cstheme="minorBidi"/>
          <w:sz w:val="22"/>
          <w:szCs w:val="22"/>
          <w:lang w:eastAsia="en-AU"/>
        </w:rPr>
      </w:pPr>
      <w:hyperlink w:anchor="_Toc38655942" w:history="1">
        <w:r w:rsidR="00A55448" w:rsidRPr="00A55448">
          <w:rPr>
            <w:rStyle w:val="Hyperlink"/>
            <w:highlight w:val="yellow"/>
            <w:lang w:val="en-US"/>
          </w:rPr>
          <w:t>PPE and routine patient care, during the COVID-19 emergency</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_Toc38655942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19</w:t>
        </w:r>
        <w:r w:rsidR="00A55448" w:rsidRPr="00A55448">
          <w:rPr>
            <w:webHidden/>
            <w:highlight w:val="yellow"/>
          </w:rPr>
          <w:fldChar w:fldCharType="end"/>
        </w:r>
      </w:hyperlink>
    </w:p>
    <w:p w14:paraId="4BA99432" w14:textId="533B0DC2" w:rsidR="00A55448" w:rsidRDefault="007049EA">
      <w:pPr>
        <w:pStyle w:val="TOC2"/>
        <w:rPr>
          <w:rFonts w:asciiTheme="minorHAnsi" w:eastAsiaTheme="minorEastAsia" w:hAnsiTheme="minorHAnsi" w:cstheme="minorBidi"/>
          <w:sz w:val="22"/>
          <w:szCs w:val="22"/>
          <w:lang w:eastAsia="en-AU"/>
        </w:rPr>
      </w:pPr>
      <w:hyperlink w:anchor="_Toc38655943" w:history="1">
        <w:r w:rsidR="00A55448" w:rsidRPr="00EF2EC4">
          <w:rPr>
            <w:rStyle w:val="Hyperlink"/>
          </w:rPr>
          <w:t>Environmental management</w:t>
        </w:r>
        <w:r w:rsidR="00A55448">
          <w:rPr>
            <w:webHidden/>
          </w:rPr>
          <w:tab/>
        </w:r>
        <w:r w:rsidR="00A55448">
          <w:rPr>
            <w:webHidden/>
          </w:rPr>
          <w:fldChar w:fldCharType="begin"/>
        </w:r>
        <w:r w:rsidR="00A55448">
          <w:rPr>
            <w:webHidden/>
          </w:rPr>
          <w:instrText xml:space="preserve"> PAGEREF _Toc38655943 \h </w:instrText>
        </w:r>
        <w:r w:rsidR="00A55448">
          <w:rPr>
            <w:webHidden/>
          </w:rPr>
        </w:r>
        <w:r w:rsidR="00A55448">
          <w:rPr>
            <w:webHidden/>
          </w:rPr>
          <w:fldChar w:fldCharType="separate"/>
        </w:r>
        <w:r w:rsidR="00A55448">
          <w:rPr>
            <w:webHidden/>
          </w:rPr>
          <w:t>22</w:t>
        </w:r>
        <w:r w:rsidR="00A55448">
          <w:rPr>
            <w:webHidden/>
          </w:rPr>
          <w:fldChar w:fldCharType="end"/>
        </w:r>
      </w:hyperlink>
    </w:p>
    <w:p w14:paraId="43A71C9A" w14:textId="4D6C66EC" w:rsidR="00A55448" w:rsidRDefault="007049EA">
      <w:pPr>
        <w:pStyle w:val="TOC2"/>
        <w:rPr>
          <w:rFonts w:asciiTheme="minorHAnsi" w:eastAsiaTheme="minorEastAsia" w:hAnsiTheme="minorHAnsi" w:cstheme="minorBidi"/>
          <w:sz w:val="22"/>
          <w:szCs w:val="22"/>
          <w:lang w:eastAsia="en-AU"/>
        </w:rPr>
      </w:pPr>
      <w:hyperlink w:anchor="_Toc38655944" w:history="1">
        <w:r w:rsidR="00A55448" w:rsidRPr="00A55448">
          <w:rPr>
            <w:rStyle w:val="Hyperlink"/>
            <w:highlight w:val="yellow"/>
          </w:rPr>
          <w:t>Care of the deceased if COVID-19 is suspected or confirmed</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_Toc38655944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24</w:t>
        </w:r>
        <w:r w:rsidR="00A55448" w:rsidRPr="00A55448">
          <w:rPr>
            <w:webHidden/>
            <w:highlight w:val="yellow"/>
          </w:rPr>
          <w:fldChar w:fldCharType="end"/>
        </w:r>
      </w:hyperlink>
    </w:p>
    <w:p w14:paraId="7D0122FF" w14:textId="6DF45D9E" w:rsidR="00A55448" w:rsidRDefault="007049EA">
      <w:pPr>
        <w:pStyle w:val="TOC1"/>
        <w:rPr>
          <w:rFonts w:asciiTheme="minorHAnsi" w:eastAsiaTheme="minorEastAsia" w:hAnsiTheme="minorHAnsi" w:cstheme="minorBidi"/>
          <w:b w:val="0"/>
          <w:sz w:val="22"/>
          <w:szCs w:val="22"/>
          <w:lang w:eastAsia="en-AU"/>
        </w:rPr>
      </w:pPr>
      <w:hyperlink w:anchor="_Toc38655945" w:history="1">
        <w:r w:rsidR="00A55448" w:rsidRPr="00EF2EC4">
          <w:rPr>
            <w:rStyle w:val="Hyperlink"/>
          </w:rPr>
          <w:t>Laboratory testing for COVID-19</w:t>
        </w:r>
        <w:r w:rsidR="00A55448">
          <w:rPr>
            <w:webHidden/>
          </w:rPr>
          <w:tab/>
        </w:r>
        <w:r w:rsidR="00A55448">
          <w:rPr>
            <w:webHidden/>
          </w:rPr>
          <w:fldChar w:fldCharType="begin"/>
        </w:r>
        <w:r w:rsidR="00A55448">
          <w:rPr>
            <w:webHidden/>
          </w:rPr>
          <w:instrText xml:space="preserve"> PAGEREF _Toc38655945 \h </w:instrText>
        </w:r>
        <w:r w:rsidR="00A55448">
          <w:rPr>
            <w:webHidden/>
          </w:rPr>
        </w:r>
        <w:r w:rsidR="00A55448">
          <w:rPr>
            <w:webHidden/>
          </w:rPr>
          <w:fldChar w:fldCharType="separate"/>
        </w:r>
        <w:r w:rsidR="00A55448">
          <w:rPr>
            <w:webHidden/>
          </w:rPr>
          <w:t>25</w:t>
        </w:r>
        <w:r w:rsidR="00A55448">
          <w:rPr>
            <w:webHidden/>
          </w:rPr>
          <w:fldChar w:fldCharType="end"/>
        </w:r>
      </w:hyperlink>
    </w:p>
    <w:p w14:paraId="2FA895C9" w14:textId="46F9F23B" w:rsidR="00A55448" w:rsidRDefault="007049EA">
      <w:pPr>
        <w:pStyle w:val="TOC2"/>
        <w:rPr>
          <w:rFonts w:asciiTheme="minorHAnsi" w:eastAsiaTheme="minorEastAsia" w:hAnsiTheme="minorHAnsi" w:cstheme="minorBidi"/>
          <w:sz w:val="22"/>
          <w:szCs w:val="22"/>
          <w:lang w:eastAsia="en-AU"/>
        </w:rPr>
      </w:pPr>
      <w:hyperlink w:anchor="_Toc38655946" w:history="1">
        <w:r w:rsidR="00A55448" w:rsidRPr="00EF2EC4">
          <w:rPr>
            <w:rStyle w:val="Hyperlink"/>
          </w:rPr>
          <w:t>Prioritisation of testing</w:t>
        </w:r>
        <w:r w:rsidR="00A55448">
          <w:rPr>
            <w:webHidden/>
          </w:rPr>
          <w:tab/>
        </w:r>
        <w:r w:rsidR="00A55448">
          <w:rPr>
            <w:webHidden/>
          </w:rPr>
          <w:fldChar w:fldCharType="begin"/>
        </w:r>
        <w:r w:rsidR="00A55448">
          <w:rPr>
            <w:webHidden/>
          </w:rPr>
          <w:instrText xml:space="preserve"> PAGEREF _Toc38655946 \h </w:instrText>
        </w:r>
        <w:r w:rsidR="00A55448">
          <w:rPr>
            <w:webHidden/>
          </w:rPr>
        </w:r>
        <w:r w:rsidR="00A55448">
          <w:rPr>
            <w:webHidden/>
          </w:rPr>
          <w:fldChar w:fldCharType="separate"/>
        </w:r>
        <w:r w:rsidR="00A55448">
          <w:rPr>
            <w:webHidden/>
          </w:rPr>
          <w:t>25</w:t>
        </w:r>
        <w:r w:rsidR="00A55448">
          <w:rPr>
            <w:webHidden/>
          </w:rPr>
          <w:fldChar w:fldCharType="end"/>
        </w:r>
      </w:hyperlink>
    </w:p>
    <w:p w14:paraId="71871150" w14:textId="232E0809" w:rsidR="00A55448" w:rsidRDefault="007049EA">
      <w:pPr>
        <w:pStyle w:val="TOC2"/>
        <w:rPr>
          <w:rFonts w:asciiTheme="minorHAnsi" w:eastAsiaTheme="minorEastAsia" w:hAnsiTheme="minorHAnsi" w:cstheme="minorBidi"/>
          <w:sz w:val="22"/>
          <w:szCs w:val="22"/>
          <w:lang w:eastAsia="en-AU"/>
        </w:rPr>
      </w:pPr>
      <w:hyperlink w:anchor="_Toc38655947" w:history="1">
        <w:r w:rsidR="00A55448" w:rsidRPr="00EF2EC4">
          <w:rPr>
            <w:rStyle w:val="Hyperlink"/>
          </w:rPr>
          <w:t>Specimens for testing</w:t>
        </w:r>
        <w:r w:rsidR="00A55448">
          <w:rPr>
            <w:webHidden/>
          </w:rPr>
          <w:tab/>
        </w:r>
        <w:r w:rsidR="00A55448">
          <w:rPr>
            <w:webHidden/>
          </w:rPr>
          <w:fldChar w:fldCharType="begin"/>
        </w:r>
        <w:r w:rsidR="00A55448">
          <w:rPr>
            <w:webHidden/>
          </w:rPr>
          <w:instrText xml:space="preserve"> PAGEREF _Toc38655947 \h </w:instrText>
        </w:r>
        <w:r w:rsidR="00A55448">
          <w:rPr>
            <w:webHidden/>
          </w:rPr>
        </w:r>
        <w:r w:rsidR="00A55448">
          <w:rPr>
            <w:webHidden/>
          </w:rPr>
          <w:fldChar w:fldCharType="separate"/>
        </w:r>
        <w:r w:rsidR="00A55448">
          <w:rPr>
            <w:webHidden/>
          </w:rPr>
          <w:t>25</w:t>
        </w:r>
        <w:r w:rsidR="00A55448">
          <w:rPr>
            <w:webHidden/>
          </w:rPr>
          <w:fldChar w:fldCharType="end"/>
        </w:r>
      </w:hyperlink>
    </w:p>
    <w:p w14:paraId="65B02D56" w14:textId="4F136152" w:rsidR="00A55448" w:rsidRDefault="007049EA">
      <w:pPr>
        <w:pStyle w:val="TOC2"/>
        <w:rPr>
          <w:rFonts w:asciiTheme="minorHAnsi" w:eastAsiaTheme="minorEastAsia" w:hAnsiTheme="minorHAnsi" w:cstheme="minorBidi"/>
          <w:sz w:val="22"/>
          <w:szCs w:val="22"/>
          <w:lang w:eastAsia="en-AU"/>
        </w:rPr>
      </w:pPr>
      <w:hyperlink w:anchor="_Toc38655948" w:history="1">
        <w:r w:rsidR="00A55448" w:rsidRPr="00EF2EC4">
          <w:rPr>
            <w:rStyle w:val="Hyperlink"/>
          </w:rPr>
          <w:t>Specimen collection and transport</w:t>
        </w:r>
        <w:r w:rsidR="00A55448">
          <w:rPr>
            <w:webHidden/>
          </w:rPr>
          <w:tab/>
        </w:r>
        <w:r w:rsidR="00A55448">
          <w:rPr>
            <w:webHidden/>
          </w:rPr>
          <w:fldChar w:fldCharType="begin"/>
        </w:r>
        <w:r w:rsidR="00A55448">
          <w:rPr>
            <w:webHidden/>
          </w:rPr>
          <w:instrText xml:space="preserve"> PAGEREF _Toc38655948 \h </w:instrText>
        </w:r>
        <w:r w:rsidR="00A55448">
          <w:rPr>
            <w:webHidden/>
          </w:rPr>
        </w:r>
        <w:r w:rsidR="00A55448">
          <w:rPr>
            <w:webHidden/>
          </w:rPr>
          <w:fldChar w:fldCharType="separate"/>
        </w:r>
        <w:r w:rsidR="00A55448">
          <w:rPr>
            <w:webHidden/>
          </w:rPr>
          <w:t>26</w:t>
        </w:r>
        <w:r w:rsidR="00A55448">
          <w:rPr>
            <w:webHidden/>
          </w:rPr>
          <w:fldChar w:fldCharType="end"/>
        </w:r>
      </w:hyperlink>
    </w:p>
    <w:p w14:paraId="32C81F13" w14:textId="2415FA6F" w:rsidR="00A55448" w:rsidRDefault="007049EA">
      <w:pPr>
        <w:pStyle w:val="TOC2"/>
        <w:rPr>
          <w:rFonts w:asciiTheme="minorHAnsi" w:eastAsiaTheme="minorEastAsia" w:hAnsiTheme="minorHAnsi" w:cstheme="minorBidi"/>
          <w:sz w:val="22"/>
          <w:szCs w:val="22"/>
          <w:lang w:eastAsia="en-AU"/>
        </w:rPr>
      </w:pPr>
      <w:hyperlink w:anchor="_Toc38655949" w:history="1">
        <w:r w:rsidR="00A55448" w:rsidRPr="00EF2EC4">
          <w:rPr>
            <w:rStyle w:val="Hyperlink"/>
          </w:rPr>
          <w:t>Handling of specimens within diagnostic laboratories</w:t>
        </w:r>
        <w:r w:rsidR="00A55448">
          <w:rPr>
            <w:webHidden/>
          </w:rPr>
          <w:tab/>
        </w:r>
        <w:r w:rsidR="00A55448">
          <w:rPr>
            <w:webHidden/>
          </w:rPr>
          <w:fldChar w:fldCharType="begin"/>
        </w:r>
        <w:r w:rsidR="00A55448">
          <w:rPr>
            <w:webHidden/>
          </w:rPr>
          <w:instrText xml:space="preserve"> PAGEREF _Toc38655949 \h </w:instrText>
        </w:r>
        <w:r w:rsidR="00A55448">
          <w:rPr>
            <w:webHidden/>
          </w:rPr>
        </w:r>
        <w:r w:rsidR="00A55448">
          <w:rPr>
            <w:webHidden/>
          </w:rPr>
          <w:fldChar w:fldCharType="separate"/>
        </w:r>
        <w:r w:rsidR="00A55448">
          <w:rPr>
            <w:webHidden/>
          </w:rPr>
          <w:t>27</w:t>
        </w:r>
        <w:r w:rsidR="00A55448">
          <w:rPr>
            <w:webHidden/>
          </w:rPr>
          <w:fldChar w:fldCharType="end"/>
        </w:r>
      </w:hyperlink>
    </w:p>
    <w:p w14:paraId="425CE5C8" w14:textId="030708E2" w:rsidR="00A55448" w:rsidRDefault="007049EA">
      <w:pPr>
        <w:pStyle w:val="TOC2"/>
        <w:rPr>
          <w:rFonts w:asciiTheme="minorHAnsi" w:eastAsiaTheme="minorEastAsia" w:hAnsiTheme="minorHAnsi" w:cstheme="minorBidi"/>
          <w:sz w:val="22"/>
          <w:szCs w:val="22"/>
          <w:lang w:eastAsia="en-AU"/>
        </w:rPr>
      </w:pPr>
      <w:hyperlink w:anchor="_Toc38655950" w:history="1">
        <w:r w:rsidR="00A55448" w:rsidRPr="00A55448">
          <w:rPr>
            <w:rStyle w:val="Hyperlink"/>
            <w:rFonts w:cs="Arial"/>
            <w:highlight w:val="yellow"/>
          </w:rPr>
          <w:t>Information on testing for coronavirus at VIDRL</w:t>
        </w:r>
        <w:r w:rsidR="00A55448" w:rsidRPr="00A55448">
          <w:rPr>
            <w:webHidden/>
            <w:highlight w:val="yellow"/>
          </w:rPr>
          <w:tab/>
        </w:r>
        <w:r w:rsidR="00A55448" w:rsidRPr="00A55448">
          <w:rPr>
            <w:webHidden/>
            <w:highlight w:val="yellow"/>
          </w:rPr>
          <w:fldChar w:fldCharType="begin"/>
        </w:r>
        <w:r w:rsidR="00A55448" w:rsidRPr="00A55448">
          <w:rPr>
            <w:webHidden/>
            <w:highlight w:val="yellow"/>
          </w:rPr>
          <w:instrText xml:space="preserve"> PAGEREF _Toc38655950 \h </w:instrText>
        </w:r>
        <w:r w:rsidR="00A55448" w:rsidRPr="00A55448">
          <w:rPr>
            <w:webHidden/>
            <w:highlight w:val="yellow"/>
          </w:rPr>
        </w:r>
        <w:r w:rsidR="00A55448" w:rsidRPr="00A55448">
          <w:rPr>
            <w:webHidden/>
            <w:highlight w:val="yellow"/>
          </w:rPr>
          <w:fldChar w:fldCharType="separate"/>
        </w:r>
        <w:r w:rsidR="00A55448" w:rsidRPr="00A55448">
          <w:rPr>
            <w:webHidden/>
            <w:highlight w:val="yellow"/>
          </w:rPr>
          <w:t>27</w:t>
        </w:r>
        <w:r w:rsidR="00A55448" w:rsidRPr="00A55448">
          <w:rPr>
            <w:webHidden/>
            <w:highlight w:val="yellow"/>
          </w:rPr>
          <w:fldChar w:fldCharType="end"/>
        </w:r>
      </w:hyperlink>
    </w:p>
    <w:p w14:paraId="00E8073F" w14:textId="28B55252" w:rsidR="00A55448" w:rsidRDefault="007049EA">
      <w:pPr>
        <w:pStyle w:val="TOC1"/>
        <w:rPr>
          <w:rFonts w:asciiTheme="minorHAnsi" w:eastAsiaTheme="minorEastAsia" w:hAnsiTheme="minorHAnsi" w:cstheme="minorBidi"/>
          <w:b w:val="0"/>
          <w:sz w:val="22"/>
          <w:szCs w:val="22"/>
          <w:lang w:eastAsia="en-AU"/>
        </w:rPr>
      </w:pPr>
      <w:hyperlink w:anchor="_Toc38655951" w:history="1">
        <w:r w:rsidR="00A55448" w:rsidRPr="00EF2EC4">
          <w:rPr>
            <w:rStyle w:val="Hyperlink"/>
          </w:rPr>
          <w:t>Governance</w:t>
        </w:r>
        <w:r w:rsidR="00A55448">
          <w:rPr>
            <w:webHidden/>
          </w:rPr>
          <w:tab/>
        </w:r>
        <w:r w:rsidR="00A55448">
          <w:rPr>
            <w:webHidden/>
          </w:rPr>
          <w:fldChar w:fldCharType="begin"/>
        </w:r>
        <w:r w:rsidR="00A55448">
          <w:rPr>
            <w:webHidden/>
          </w:rPr>
          <w:instrText xml:space="preserve"> PAGEREF _Toc38655951 \h </w:instrText>
        </w:r>
        <w:r w:rsidR="00A55448">
          <w:rPr>
            <w:webHidden/>
          </w:rPr>
        </w:r>
        <w:r w:rsidR="00A55448">
          <w:rPr>
            <w:webHidden/>
          </w:rPr>
          <w:fldChar w:fldCharType="separate"/>
        </w:r>
        <w:r w:rsidR="00A55448">
          <w:rPr>
            <w:webHidden/>
          </w:rPr>
          <w:t>28</w:t>
        </w:r>
        <w:r w:rsidR="00A55448">
          <w:rPr>
            <w:webHidden/>
          </w:rPr>
          <w:fldChar w:fldCharType="end"/>
        </w:r>
      </w:hyperlink>
    </w:p>
    <w:p w14:paraId="606AAA57" w14:textId="60C2106C" w:rsidR="00A55448" w:rsidRDefault="007049EA">
      <w:pPr>
        <w:pStyle w:val="TOC2"/>
        <w:rPr>
          <w:rFonts w:asciiTheme="minorHAnsi" w:eastAsiaTheme="minorEastAsia" w:hAnsiTheme="minorHAnsi" w:cstheme="minorBidi"/>
          <w:sz w:val="22"/>
          <w:szCs w:val="22"/>
          <w:lang w:eastAsia="en-AU"/>
        </w:rPr>
      </w:pPr>
      <w:hyperlink w:anchor="_Toc38655952" w:history="1">
        <w:r w:rsidR="00A55448" w:rsidRPr="00EF2EC4">
          <w:rPr>
            <w:rStyle w:val="Hyperlink"/>
          </w:rPr>
          <w:t>International response</w:t>
        </w:r>
        <w:r w:rsidR="00A55448">
          <w:rPr>
            <w:webHidden/>
          </w:rPr>
          <w:tab/>
        </w:r>
        <w:r w:rsidR="00A55448">
          <w:rPr>
            <w:webHidden/>
          </w:rPr>
          <w:fldChar w:fldCharType="begin"/>
        </w:r>
        <w:r w:rsidR="00A55448">
          <w:rPr>
            <w:webHidden/>
          </w:rPr>
          <w:instrText xml:space="preserve"> PAGEREF _Toc38655952 \h </w:instrText>
        </w:r>
        <w:r w:rsidR="00A55448">
          <w:rPr>
            <w:webHidden/>
          </w:rPr>
        </w:r>
        <w:r w:rsidR="00A55448">
          <w:rPr>
            <w:webHidden/>
          </w:rPr>
          <w:fldChar w:fldCharType="separate"/>
        </w:r>
        <w:r w:rsidR="00A55448">
          <w:rPr>
            <w:webHidden/>
          </w:rPr>
          <w:t>28</w:t>
        </w:r>
        <w:r w:rsidR="00A55448">
          <w:rPr>
            <w:webHidden/>
          </w:rPr>
          <w:fldChar w:fldCharType="end"/>
        </w:r>
      </w:hyperlink>
    </w:p>
    <w:p w14:paraId="7715BD1F" w14:textId="59BC9AE8" w:rsidR="00A55448" w:rsidRDefault="007049EA">
      <w:pPr>
        <w:pStyle w:val="TOC2"/>
        <w:rPr>
          <w:rFonts w:asciiTheme="minorHAnsi" w:eastAsiaTheme="minorEastAsia" w:hAnsiTheme="minorHAnsi" w:cstheme="minorBidi"/>
          <w:sz w:val="22"/>
          <w:szCs w:val="22"/>
          <w:lang w:eastAsia="en-AU"/>
        </w:rPr>
      </w:pPr>
      <w:hyperlink w:anchor="_Toc38655953" w:history="1">
        <w:r w:rsidR="00A55448" w:rsidRPr="00EF2EC4">
          <w:rPr>
            <w:rStyle w:val="Hyperlink"/>
          </w:rPr>
          <w:t>Public Health Incident Management Team</w:t>
        </w:r>
        <w:r w:rsidR="00A55448">
          <w:rPr>
            <w:webHidden/>
          </w:rPr>
          <w:tab/>
        </w:r>
        <w:r w:rsidR="00A55448">
          <w:rPr>
            <w:webHidden/>
          </w:rPr>
          <w:fldChar w:fldCharType="begin"/>
        </w:r>
        <w:r w:rsidR="00A55448">
          <w:rPr>
            <w:webHidden/>
          </w:rPr>
          <w:instrText xml:space="preserve"> PAGEREF _Toc38655953 \h </w:instrText>
        </w:r>
        <w:r w:rsidR="00A55448">
          <w:rPr>
            <w:webHidden/>
          </w:rPr>
        </w:r>
        <w:r w:rsidR="00A55448">
          <w:rPr>
            <w:webHidden/>
          </w:rPr>
          <w:fldChar w:fldCharType="separate"/>
        </w:r>
        <w:r w:rsidR="00A55448">
          <w:rPr>
            <w:webHidden/>
          </w:rPr>
          <w:t>28</w:t>
        </w:r>
        <w:r w:rsidR="00A55448">
          <w:rPr>
            <w:webHidden/>
          </w:rPr>
          <w:fldChar w:fldCharType="end"/>
        </w:r>
      </w:hyperlink>
    </w:p>
    <w:p w14:paraId="18053AB0" w14:textId="15180B10" w:rsidR="00A55448" w:rsidRDefault="007049EA">
      <w:pPr>
        <w:pStyle w:val="TOC2"/>
        <w:rPr>
          <w:rFonts w:asciiTheme="minorHAnsi" w:eastAsiaTheme="minorEastAsia" w:hAnsiTheme="minorHAnsi" w:cstheme="minorBidi"/>
          <w:sz w:val="22"/>
          <w:szCs w:val="22"/>
          <w:lang w:eastAsia="en-AU"/>
        </w:rPr>
      </w:pPr>
      <w:hyperlink w:anchor="_Toc38655954" w:history="1">
        <w:r w:rsidR="00A55448" w:rsidRPr="00EF2EC4">
          <w:rPr>
            <w:rStyle w:val="Hyperlink"/>
          </w:rPr>
          <w:t>Communications and media</w:t>
        </w:r>
        <w:r w:rsidR="00A55448">
          <w:rPr>
            <w:webHidden/>
          </w:rPr>
          <w:tab/>
        </w:r>
        <w:r w:rsidR="00A55448">
          <w:rPr>
            <w:webHidden/>
          </w:rPr>
          <w:fldChar w:fldCharType="begin"/>
        </w:r>
        <w:r w:rsidR="00A55448">
          <w:rPr>
            <w:webHidden/>
          </w:rPr>
          <w:instrText xml:space="preserve"> PAGEREF _Toc38655954 \h </w:instrText>
        </w:r>
        <w:r w:rsidR="00A55448">
          <w:rPr>
            <w:webHidden/>
          </w:rPr>
        </w:r>
        <w:r w:rsidR="00A55448">
          <w:rPr>
            <w:webHidden/>
          </w:rPr>
          <w:fldChar w:fldCharType="separate"/>
        </w:r>
        <w:r w:rsidR="00A55448">
          <w:rPr>
            <w:webHidden/>
          </w:rPr>
          <w:t>28</w:t>
        </w:r>
        <w:r w:rsidR="00A55448">
          <w:rPr>
            <w:webHidden/>
          </w:rPr>
          <w:fldChar w:fldCharType="end"/>
        </w:r>
      </w:hyperlink>
    </w:p>
    <w:p w14:paraId="1BA91F1F" w14:textId="6561A026" w:rsidR="00A55448" w:rsidRDefault="007049EA">
      <w:pPr>
        <w:pStyle w:val="TOC2"/>
        <w:rPr>
          <w:rFonts w:asciiTheme="minorHAnsi" w:eastAsiaTheme="minorEastAsia" w:hAnsiTheme="minorHAnsi" w:cstheme="minorBidi"/>
          <w:sz w:val="22"/>
          <w:szCs w:val="22"/>
          <w:lang w:eastAsia="en-AU"/>
        </w:rPr>
      </w:pPr>
      <w:hyperlink w:anchor="_Toc38655955" w:history="1">
        <w:r w:rsidR="00A55448" w:rsidRPr="00EF2EC4">
          <w:rPr>
            <w:rStyle w:val="Hyperlink"/>
          </w:rPr>
          <w:t>Role of Ambulance Victoria</w:t>
        </w:r>
        <w:r w:rsidR="00A55448">
          <w:rPr>
            <w:webHidden/>
          </w:rPr>
          <w:tab/>
        </w:r>
        <w:r w:rsidR="00A55448">
          <w:rPr>
            <w:webHidden/>
          </w:rPr>
          <w:fldChar w:fldCharType="begin"/>
        </w:r>
        <w:r w:rsidR="00A55448">
          <w:rPr>
            <w:webHidden/>
          </w:rPr>
          <w:instrText xml:space="preserve"> PAGEREF _Toc38655955 \h </w:instrText>
        </w:r>
        <w:r w:rsidR="00A55448">
          <w:rPr>
            <w:webHidden/>
          </w:rPr>
        </w:r>
        <w:r w:rsidR="00A55448">
          <w:rPr>
            <w:webHidden/>
          </w:rPr>
          <w:fldChar w:fldCharType="separate"/>
        </w:r>
        <w:r w:rsidR="00A55448">
          <w:rPr>
            <w:webHidden/>
          </w:rPr>
          <w:t>28</w:t>
        </w:r>
        <w:r w:rsidR="00A55448">
          <w:rPr>
            <w:webHidden/>
          </w:rPr>
          <w:fldChar w:fldCharType="end"/>
        </w:r>
      </w:hyperlink>
    </w:p>
    <w:p w14:paraId="421BB00B" w14:textId="63585E71" w:rsidR="00A55448" w:rsidRDefault="007049EA">
      <w:pPr>
        <w:pStyle w:val="TOC1"/>
        <w:rPr>
          <w:rFonts w:asciiTheme="minorHAnsi" w:eastAsiaTheme="minorEastAsia" w:hAnsiTheme="minorHAnsi" w:cstheme="minorBidi"/>
          <w:b w:val="0"/>
          <w:sz w:val="22"/>
          <w:szCs w:val="22"/>
          <w:lang w:eastAsia="en-AU"/>
        </w:rPr>
      </w:pPr>
      <w:hyperlink w:anchor="_Toc38655956" w:history="1">
        <w:r w:rsidR="00A55448" w:rsidRPr="00EF2EC4">
          <w:rPr>
            <w:rStyle w:val="Hyperlink"/>
          </w:rPr>
          <w:t>Prevention</w:t>
        </w:r>
        <w:r w:rsidR="00A55448">
          <w:rPr>
            <w:webHidden/>
          </w:rPr>
          <w:tab/>
        </w:r>
        <w:r w:rsidR="00A55448">
          <w:rPr>
            <w:webHidden/>
          </w:rPr>
          <w:fldChar w:fldCharType="begin"/>
        </w:r>
        <w:r w:rsidR="00A55448">
          <w:rPr>
            <w:webHidden/>
          </w:rPr>
          <w:instrText xml:space="preserve"> PAGEREF _Toc38655956 \h </w:instrText>
        </w:r>
        <w:r w:rsidR="00A55448">
          <w:rPr>
            <w:webHidden/>
          </w:rPr>
        </w:r>
        <w:r w:rsidR="00A55448">
          <w:rPr>
            <w:webHidden/>
          </w:rPr>
          <w:fldChar w:fldCharType="separate"/>
        </w:r>
        <w:r w:rsidR="00A55448">
          <w:rPr>
            <w:webHidden/>
          </w:rPr>
          <w:t>29</w:t>
        </w:r>
        <w:r w:rsidR="00A55448">
          <w:rPr>
            <w:webHidden/>
          </w:rPr>
          <w:fldChar w:fldCharType="end"/>
        </w:r>
      </w:hyperlink>
    </w:p>
    <w:p w14:paraId="3B3D7049" w14:textId="41DAFAA8" w:rsidR="00A55448" w:rsidRDefault="007049EA">
      <w:pPr>
        <w:pStyle w:val="TOC1"/>
        <w:rPr>
          <w:rFonts w:asciiTheme="minorHAnsi" w:eastAsiaTheme="minorEastAsia" w:hAnsiTheme="minorHAnsi" w:cstheme="minorBidi"/>
          <w:b w:val="0"/>
          <w:sz w:val="22"/>
          <w:szCs w:val="22"/>
          <w:lang w:eastAsia="en-AU"/>
        </w:rPr>
      </w:pPr>
      <w:hyperlink w:anchor="_Toc38655957" w:history="1">
        <w:r w:rsidR="00A55448" w:rsidRPr="00EF2EC4">
          <w:rPr>
            <w:rStyle w:val="Hyperlink"/>
          </w:rPr>
          <w:t>Risk management at ports of entry</w:t>
        </w:r>
        <w:r w:rsidR="00A55448">
          <w:rPr>
            <w:webHidden/>
          </w:rPr>
          <w:tab/>
        </w:r>
        <w:r w:rsidR="00A55448">
          <w:rPr>
            <w:webHidden/>
          </w:rPr>
          <w:fldChar w:fldCharType="begin"/>
        </w:r>
        <w:r w:rsidR="00A55448">
          <w:rPr>
            <w:webHidden/>
          </w:rPr>
          <w:instrText xml:space="preserve"> PAGEREF _Toc38655957 \h </w:instrText>
        </w:r>
        <w:r w:rsidR="00A55448">
          <w:rPr>
            <w:webHidden/>
          </w:rPr>
        </w:r>
        <w:r w:rsidR="00A55448">
          <w:rPr>
            <w:webHidden/>
          </w:rPr>
          <w:fldChar w:fldCharType="separate"/>
        </w:r>
        <w:r w:rsidR="00A55448">
          <w:rPr>
            <w:webHidden/>
          </w:rPr>
          <w:t>30</w:t>
        </w:r>
        <w:r w:rsidR="00A55448">
          <w:rPr>
            <w:webHidden/>
          </w:rPr>
          <w:fldChar w:fldCharType="end"/>
        </w:r>
      </w:hyperlink>
    </w:p>
    <w:p w14:paraId="3F0975A3" w14:textId="4E40C4FD" w:rsidR="00A55448" w:rsidRDefault="007049EA">
      <w:pPr>
        <w:pStyle w:val="TOC1"/>
        <w:rPr>
          <w:rFonts w:asciiTheme="minorHAnsi" w:eastAsiaTheme="minorEastAsia" w:hAnsiTheme="minorHAnsi" w:cstheme="minorBidi"/>
          <w:b w:val="0"/>
          <w:sz w:val="22"/>
          <w:szCs w:val="22"/>
          <w:lang w:eastAsia="en-AU"/>
        </w:rPr>
      </w:pPr>
      <w:hyperlink w:anchor="_Toc38655958" w:history="1">
        <w:r w:rsidR="00A55448" w:rsidRPr="00EF2EC4">
          <w:rPr>
            <w:rStyle w:val="Hyperlink"/>
          </w:rPr>
          <w:t>The disease</w:t>
        </w:r>
        <w:r w:rsidR="00A55448">
          <w:rPr>
            <w:webHidden/>
          </w:rPr>
          <w:tab/>
        </w:r>
        <w:r w:rsidR="00A55448">
          <w:rPr>
            <w:webHidden/>
          </w:rPr>
          <w:fldChar w:fldCharType="begin"/>
        </w:r>
        <w:r w:rsidR="00A55448">
          <w:rPr>
            <w:webHidden/>
          </w:rPr>
          <w:instrText xml:space="preserve"> PAGEREF _Toc38655958 \h </w:instrText>
        </w:r>
        <w:r w:rsidR="00A55448">
          <w:rPr>
            <w:webHidden/>
          </w:rPr>
        </w:r>
        <w:r w:rsidR="00A55448">
          <w:rPr>
            <w:webHidden/>
          </w:rPr>
          <w:fldChar w:fldCharType="separate"/>
        </w:r>
        <w:r w:rsidR="00A55448">
          <w:rPr>
            <w:webHidden/>
          </w:rPr>
          <w:t>31</w:t>
        </w:r>
        <w:r w:rsidR="00A55448">
          <w:rPr>
            <w:webHidden/>
          </w:rPr>
          <w:fldChar w:fldCharType="end"/>
        </w:r>
      </w:hyperlink>
    </w:p>
    <w:p w14:paraId="68F2D53D" w14:textId="603ECCC7" w:rsidR="00A55448" w:rsidRDefault="007049EA">
      <w:pPr>
        <w:pStyle w:val="TOC2"/>
        <w:rPr>
          <w:rFonts w:asciiTheme="minorHAnsi" w:eastAsiaTheme="minorEastAsia" w:hAnsiTheme="minorHAnsi" w:cstheme="minorBidi"/>
          <w:sz w:val="22"/>
          <w:szCs w:val="22"/>
          <w:lang w:eastAsia="en-AU"/>
        </w:rPr>
      </w:pPr>
      <w:hyperlink w:anchor="_Toc38655959" w:history="1">
        <w:r w:rsidR="00A55448" w:rsidRPr="00EF2EC4">
          <w:rPr>
            <w:rStyle w:val="Hyperlink"/>
          </w:rPr>
          <w:t>Infectious agent</w:t>
        </w:r>
        <w:r w:rsidR="00A55448">
          <w:rPr>
            <w:webHidden/>
          </w:rPr>
          <w:tab/>
        </w:r>
        <w:r w:rsidR="00A55448">
          <w:rPr>
            <w:webHidden/>
          </w:rPr>
          <w:fldChar w:fldCharType="begin"/>
        </w:r>
        <w:r w:rsidR="00A55448">
          <w:rPr>
            <w:webHidden/>
          </w:rPr>
          <w:instrText xml:space="preserve"> PAGEREF _Toc38655959 \h </w:instrText>
        </w:r>
        <w:r w:rsidR="00A55448">
          <w:rPr>
            <w:webHidden/>
          </w:rPr>
        </w:r>
        <w:r w:rsidR="00A55448">
          <w:rPr>
            <w:webHidden/>
          </w:rPr>
          <w:fldChar w:fldCharType="separate"/>
        </w:r>
        <w:r w:rsidR="00A55448">
          <w:rPr>
            <w:webHidden/>
          </w:rPr>
          <w:t>31</w:t>
        </w:r>
        <w:r w:rsidR="00A55448">
          <w:rPr>
            <w:webHidden/>
          </w:rPr>
          <w:fldChar w:fldCharType="end"/>
        </w:r>
      </w:hyperlink>
    </w:p>
    <w:p w14:paraId="46EB7BFF" w14:textId="76AFD967" w:rsidR="00A55448" w:rsidRDefault="007049EA">
      <w:pPr>
        <w:pStyle w:val="TOC2"/>
        <w:rPr>
          <w:rFonts w:asciiTheme="minorHAnsi" w:eastAsiaTheme="minorEastAsia" w:hAnsiTheme="minorHAnsi" w:cstheme="minorBidi"/>
          <w:sz w:val="22"/>
          <w:szCs w:val="22"/>
          <w:lang w:eastAsia="en-AU"/>
        </w:rPr>
      </w:pPr>
      <w:hyperlink w:anchor="_Toc38655960" w:history="1">
        <w:r w:rsidR="00A55448" w:rsidRPr="00EF2EC4">
          <w:rPr>
            <w:rStyle w:val="Hyperlink"/>
          </w:rPr>
          <w:t>Reservoir</w:t>
        </w:r>
        <w:r w:rsidR="00A55448">
          <w:rPr>
            <w:webHidden/>
          </w:rPr>
          <w:tab/>
        </w:r>
        <w:r w:rsidR="00A55448">
          <w:rPr>
            <w:webHidden/>
          </w:rPr>
          <w:fldChar w:fldCharType="begin"/>
        </w:r>
        <w:r w:rsidR="00A55448">
          <w:rPr>
            <w:webHidden/>
          </w:rPr>
          <w:instrText xml:space="preserve"> PAGEREF _Toc38655960 \h </w:instrText>
        </w:r>
        <w:r w:rsidR="00A55448">
          <w:rPr>
            <w:webHidden/>
          </w:rPr>
        </w:r>
        <w:r w:rsidR="00A55448">
          <w:rPr>
            <w:webHidden/>
          </w:rPr>
          <w:fldChar w:fldCharType="separate"/>
        </w:r>
        <w:r w:rsidR="00A55448">
          <w:rPr>
            <w:webHidden/>
          </w:rPr>
          <w:t>31</w:t>
        </w:r>
        <w:r w:rsidR="00A55448">
          <w:rPr>
            <w:webHidden/>
          </w:rPr>
          <w:fldChar w:fldCharType="end"/>
        </w:r>
      </w:hyperlink>
    </w:p>
    <w:p w14:paraId="5300C29F" w14:textId="34B44CF1" w:rsidR="00A55448" w:rsidRDefault="007049EA">
      <w:pPr>
        <w:pStyle w:val="TOC2"/>
        <w:rPr>
          <w:rFonts w:asciiTheme="minorHAnsi" w:eastAsiaTheme="minorEastAsia" w:hAnsiTheme="minorHAnsi" w:cstheme="minorBidi"/>
          <w:sz w:val="22"/>
          <w:szCs w:val="22"/>
          <w:lang w:eastAsia="en-AU"/>
        </w:rPr>
      </w:pPr>
      <w:hyperlink w:anchor="_Toc38655961" w:history="1">
        <w:r w:rsidR="00A55448" w:rsidRPr="00EF2EC4">
          <w:rPr>
            <w:rStyle w:val="Hyperlink"/>
          </w:rPr>
          <w:t>Mode of transmission</w:t>
        </w:r>
        <w:r w:rsidR="00A55448">
          <w:rPr>
            <w:webHidden/>
          </w:rPr>
          <w:tab/>
        </w:r>
        <w:r w:rsidR="00A55448">
          <w:rPr>
            <w:webHidden/>
          </w:rPr>
          <w:fldChar w:fldCharType="begin"/>
        </w:r>
        <w:r w:rsidR="00A55448">
          <w:rPr>
            <w:webHidden/>
          </w:rPr>
          <w:instrText xml:space="preserve"> PAGEREF _Toc38655961 \h </w:instrText>
        </w:r>
        <w:r w:rsidR="00A55448">
          <w:rPr>
            <w:webHidden/>
          </w:rPr>
        </w:r>
        <w:r w:rsidR="00A55448">
          <w:rPr>
            <w:webHidden/>
          </w:rPr>
          <w:fldChar w:fldCharType="separate"/>
        </w:r>
        <w:r w:rsidR="00A55448">
          <w:rPr>
            <w:webHidden/>
          </w:rPr>
          <w:t>31</w:t>
        </w:r>
        <w:r w:rsidR="00A55448">
          <w:rPr>
            <w:webHidden/>
          </w:rPr>
          <w:fldChar w:fldCharType="end"/>
        </w:r>
      </w:hyperlink>
    </w:p>
    <w:p w14:paraId="5F37378F" w14:textId="2EBD40D6" w:rsidR="00A55448" w:rsidRDefault="007049EA">
      <w:pPr>
        <w:pStyle w:val="TOC2"/>
        <w:rPr>
          <w:rFonts w:asciiTheme="minorHAnsi" w:eastAsiaTheme="minorEastAsia" w:hAnsiTheme="minorHAnsi" w:cstheme="minorBidi"/>
          <w:sz w:val="22"/>
          <w:szCs w:val="22"/>
          <w:lang w:eastAsia="en-AU"/>
        </w:rPr>
      </w:pPr>
      <w:hyperlink w:anchor="_Toc38655962" w:history="1">
        <w:r w:rsidR="00A55448" w:rsidRPr="00EF2EC4">
          <w:rPr>
            <w:rStyle w:val="Hyperlink"/>
          </w:rPr>
          <w:t>Incubation period</w:t>
        </w:r>
        <w:r w:rsidR="00A55448">
          <w:rPr>
            <w:webHidden/>
          </w:rPr>
          <w:tab/>
        </w:r>
        <w:r w:rsidR="00A55448">
          <w:rPr>
            <w:webHidden/>
          </w:rPr>
          <w:fldChar w:fldCharType="begin"/>
        </w:r>
        <w:r w:rsidR="00A55448">
          <w:rPr>
            <w:webHidden/>
          </w:rPr>
          <w:instrText xml:space="preserve"> PAGEREF _Toc38655962 \h </w:instrText>
        </w:r>
        <w:r w:rsidR="00A55448">
          <w:rPr>
            <w:webHidden/>
          </w:rPr>
        </w:r>
        <w:r w:rsidR="00A55448">
          <w:rPr>
            <w:webHidden/>
          </w:rPr>
          <w:fldChar w:fldCharType="separate"/>
        </w:r>
        <w:r w:rsidR="00A55448">
          <w:rPr>
            <w:webHidden/>
          </w:rPr>
          <w:t>31</w:t>
        </w:r>
        <w:r w:rsidR="00A55448">
          <w:rPr>
            <w:webHidden/>
          </w:rPr>
          <w:fldChar w:fldCharType="end"/>
        </w:r>
      </w:hyperlink>
    </w:p>
    <w:p w14:paraId="645B5512" w14:textId="44175B37" w:rsidR="00A55448" w:rsidRDefault="007049EA">
      <w:pPr>
        <w:pStyle w:val="TOC2"/>
        <w:rPr>
          <w:rFonts w:asciiTheme="minorHAnsi" w:eastAsiaTheme="minorEastAsia" w:hAnsiTheme="minorHAnsi" w:cstheme="minorBidi"/>
          <w:sz w:val="22"/>
          <w:szCs w:val="22"/>
          <w:lang w:eastAsia="en-AU"/>
        </w:rPr>
      </w:pPr>
      <w:hyperlink w:anchor="_Toc38655963" w:history="1">
        <w:r w:rsidR="00A55448" w:rsidRPr="00EF2EC4">
          <w:rPr>
            <w:rStyle w:val="Hyperlink"/>
          </w:rPr>
          <w:t>Infectious period</w:t>
        </w:r>
        <w:r w:rsidR="00A55448">
          <w:rPr>
            <w:webHidden/>
          </w:rPr>
          <w:tab/>
        </w:r>
        <w:r w:rsidR="00A55448">
          <w:rPr>
            <w:webHidden/>
          </w:rPr>
          <w:fldChar w:fldCharType="begin"/>
        </w:r>
        <w:r w:rsidR="00A55448">
          <w:rPr>
            <w:webHidden/>
          </w:rPr>
          <w:instrText xml:space="preserve"> PAGEREF _Toc38655963 \h </w:instrText>
        </w:r>
        <w:r w:rsidR="00A55448">
          <w:rPr>
            <w:webHidden/>
          </w:rPr>
        </w:r>
        <w:r w:rsidR="00A55448">
          <w:rPr>
            <w:webHidden/>
          </w:rPr>
          <w:fldChar w:fldCharType="separate"/>
        </w:r>
        <w:r w:rsidR="00A55448">
          <w:rPr>
            <w:webHidden/>
          </w:rPr>
          <w:t>31</w:t>
        </w:r>
        <w:r w:rsidR="00A55448">
          <w:rPr>
            <w:webHidden/>
          </w:rPr>
          <w:fldChar w:fldCharType="end"/>
        </w:r>
      </w:hyperlink>
    </w:p>
    <w:p w14:paraId="1EDB7180" w14:textId="3692E02D" w:rsidR="00A55448" w:rsidRDefault="007049EA">
      <w:pPr>
        <w:pStyle w:val="TOC2"/>
        <w:rPr>
          <w:rFonts w:asciiTheme="minorHAnsi" w:eastAsiaTheme="minorEastAsia" w:hAnsiTheme="minorHAnsi" w:cstheme="minorBidi"/>
          <w:sz w:val="22"/>
          <w:szCs w:val="22"/>
          <w:lang w:eastAsia="en-AU"/>
        </w:rPr>
      </w:pPr>
      <w:hyperlink w:anchor="_Toc38655964" w:history="1">
        <w:r w:rsidR="00A55448" w:rsidRPr="00EF2EC4">
          <w:rPr>
            <w:rStyle w:val="Hyperlink"/>
          </w:rPr>
          <w:t>Clinical presentation</w:t>
        </w:r>
        <w:r w:rsidR="00A55448">
          <w:rPr>
            <w:webHidden/>
          </w:rPr>
          <w:tab/>
        </w:r>
        <w:r w:rsidR="00A55448">
          <w:rPr>
            <w:webHidden/>
          </w:rPr>
          <w:fldChar w:fldCharType="begin"/>
        </w:r>
        <w:r w:rsidR="00A55448">
          <w:rPr>
            <w:webHidden/>
          </w:rPr>
          <w:instrText xml:space="preserve"> PAGEREF _Toc38655964 \h </w:instrText>
        </w:r>
        <w:r w:rsidR="00A55448">
          <w:rPr>
            <w:webHidden/>
          </w:rPr>
        </w:r>
        <w:r w:rsidR="00A55448">
          <w:rPr>
            <w:webHidden/>
          </w:rPr>
          <w:fldChar w:fldCharType="separate"/>
        </w:r>
        <w:r w:rsidR="00A55448">
          <w:rPr>
            <w:webHidden/>
          </w:rPr>
          <w:t>32</w:t>
        </w:r>
        <w:r w:rsidR="00A55448">
          <w:rPr>
            <w:webHidden/>
          </w:rPr>
          <w:fldChar w:fldCharType="end"/>
        </w:r>
      </w:hyperlink>
    </w:p>
    <w:p w14:paraId="639E0CCC" w14:textId="08BEE4E5" w:rsidR="00A55448" w:rsidRDefault="007049EA">
      <w:pPr>
        <w:pStyle w:val="TOC1"/>
        <w:rPr>
          <w:rFonts w:asciiTheme="minorHAnsi" w:eastAsiaTheme="minorEastAsia" w:hAnsiTheme="minorHAnsi" w:cstheme="minorBidi"/>
          <w:b w:val="0"/>
          <w:sz w:val="22"/>
          <w:szCs w:val="22"/>
          <w:lang w:eastAsia="en-AU"/>
        </w:rPr>
      </w:pPr>
      <w:hyperlink w:anchor="_Toc38655965" w:history="1">
        <w:r w:rsidR="00A55448" w:rsidRPr="00EF2EC4">
          <w:rPr>
            <w:rStyle w:val="Hyperlink"/>
          </w:rPr>
          <w:t>Information resources</w:t>
        </w:r>
        <w:r w:rsidR="00A55448">
          <w:rPr>
            <w:webHidden/>
          </w:rPr>
          <w:tab/>
        </w:r>
        <w:r w:rsidR="00A55448">
          <w:rPr>
            <w:webHidden/>
          </w:rPr>
          <w:fldChar w:fldCharType="begin"/>
        </w:r>
        <w:r w:rsidR="00A55448">
          <w:rPr>
            <w:webHidden/>
          </w:rPr>
          <w:instrText xml:space="preserve"> PAGEREF _Toc38655965 \h </w:instrText>
        </w:r>
        <w:r w:rsidR="00A55448">
          <w:rPr>
            <w:webHidden/>
          </w:rPr>
        </w:r>
        <w:r w:rsidR="00A55448">
          <w:rPr>
            <w:webHidden/>
          </w:rPr>
          <w:fldChar w:fldCharType="separate"/>
        </w:r>
        <w:r w:rsidR="00A55448">
          <w:rPr>
            <w:webHidden/>
          </w:rPr>
          <w:t>32</w:t>
        </w:r>
        <w:r w:rsidR="00A55448">
          <w:rPr>
            <w:webHidden/>
          </w:rPr>
          <w:fldChar w:fldCharType="end"/>
        </w:r>
      </w:hyperlink>
    </w:p>
    <w:p w14:paraId="49FAE430" w14:textId="27889BA8" w:rsidR="003E2E12" w:rsidRPr="00D024A3" w:rsidRDefault="008E2A7B" w:rsidP="00213772">
      <w:pPr>
        <w:pStyle w:val="TOC2"/>
        <w:rPr>
          <w:noProof w:val="0"/>
        </w:rPr>
      </w:pPr>
      <w:r w:rsidRPr="00D024A3">
        <w:rPr>
          <w:b/>
          <w:noProof w:val="0"/>
        </w:rPr>
        <w:fldChar w:fldCharType="end"/>
      </w:r>
    </w:p>
    <w:p w14:paraId="0AF4F62D" w14:textId="0DE140EB" w:rsidR="0080099C" w:rsidRPr="00D024A3" w:rsidRDefault="0080099C">
      <w:r w:rsidRPr="00D024A3">
        <w:br w:type="page"/>
      </w:r>
    </w:p>
    <w:p w14:paraId="175AB89A" w14:textId="1AA1371C" w:rsidR="00EC6A92" w:rsidRPr="00D024A3" w:rsidRDefault="00EC6A92" w:rsidP="00EC6A92">
      <w:pPr>
        <w:pStyle w:val="Heading1"/>
        <w:spacing w:before="0"/>
      </w:pPr>
      <w:bookmarkStart w:id="0" w:name="_Toc30664793"/>
      <w:bookmarkStart w:id="1" w:name="_Toc32000960"/>
      <w:bookmarkStart w:id="2" w:name="_Toc38655916"/>
      <w:r w:rsidRPr="00D024A3">
        <w:lastRenderedPageBreak/>
        <w:t>Background</w:t>
      </w:r>
      <w:bookmarkEnd w:id="0"/>
      <w:bookmarkEnd w:id="1"/>
      <w:bookmarkEnd w:id="2"/>
    </w:p>
    <w:p w14:paraId="2065209F" w14:textId="0DBF1A6E" w:rsidR="00BF7CA8" w:rsidRPr="00D024A3" w:rsidRDefault="00217F61" w:rsidP="00EC6A92">
      <w:pPr>
        <w:pStyle w:val="DHHSbody"/>
      </w:pPr>
      <w:r w:rsidRPr="00D024A3">
        <w:t>Coronavirus disease 2019</w:t>
      </w:r>
      <w:r w:rsidR="00EC6A92" w:rsidRPr="00D024A3">
        <w:t xml:space="preserve"> (</w:t>
      </w:r>
      <w:r w:rsidR="00E32580" w:rsidRPr="00D024A3">
        <w:t>COVID-19</w:t>
      </w:r>
      <w:r w:rsidR="00EC6A92" w:rsidRPr="00D024A3">
        <w:t xml:space="preserve">) was first </w:t>
      </w:r>
      <w:r w:rsidR="002E3B83" w:rsidRPr="00D024A3">
        <w:t xml:space="preserve">identified </w:t>
      </w:r>
      <w:r w:rsidR="00EC6A92" w:rsidRPr="00D024A3">
        <w:t xml:space="preserve">in Wuhan City, Hubei Province, China in December 2019. </w:t>
      </w:r>
      <w:r w:rsidR="00BF7CA8" w:rsidRPr="00D024A3">
        <w:t>Updated epidemiological information is available from the World Health Organization (WHO) and other sources.</w:t>
      </w:r>
      <w:r w:rsidR="00FA0B0A" w:rsidRPr="00D024A3">
        <w:t xml:space="preserve"> Current information on </w:t>
      </w:r>
      <w:r w:rsidR="00334668" w:rsidRPr="00D024A3">
        <w:t>COVID-19</w:t>
      </w:r>
      <w:r w:rsidR="00FA0B0A" w:rsidRPr="00D024A3">
        <w:t xml:space="preserve"> is summarised in a section at the end of this guideline entitled ‘The disease’.</w:t>
      </w:r>
    </w:p>
    <w:p w14:paraId="432E8768" w14:textId="24578849" w:rsidR="00393EFC" w:rsidRPr="00D024A3" w:rsidRDefault="00393EFC" w:rsidP="00EC6A92">
      <w:pPr>
        <w:pStyle w:val="DHHSbody"/>
        <w:rPr>
          <w:rFonts w:ascii="Cambria" w:eastAsia="Times New Roman" w:hAnsi="Cambria"/>
        </w:rPr>
      </w:pPr>
      <w:r w:rsidRPr="00D024A3">
        <w:t>These guidelines and a range of other resources for health services and general practitioners can be found at the department</w:t>
      </w:r>
      <w:r w:rsidR="001A2F33" w:rsidRPr="00D024A3">
        <w:t xml:space="preserve">’s </w:t>
      </w:r>
      <w:hyperlink r:id="rId18" w:history="1">
        <w:r w:rsidR="00334668" w:rsidRPr="00D024A3">
          <w:rPr>
            <w:rStyle w:val="Hyperlink"/>
          </w:rPr>
          <w:t>Coronavirus disease (COVID-19) website</w:t>
        </w:r>
      </w:hyperlink>
      <w:r w:rsidR="00742241" w:rsidRPr="00D024A3">
        <w:t xml:space="preserve"> &lt;https://www.dhhs.vic.gov.au/novelcoronavirus&gt;.</w:t>
      </w:r>
    </w:p>
    <w:p w14:paraId="345B1F31" w14:textId="01AE0659" w:rsidR="00E03D09" w:rsidRPr="00D024A3" w:rsidRDefault="00E03D09" w:rsidP="00EC6A92">
      <w:pPr>
        <w:pStyle w:val="DHHSbody"/>
        <w:rPr>
          <w:rFonts w:cs="Arial"/>
        </w:rPr>
      </w:pPr>
      <w:r w:rsidRPr="00D024A3">
        <w:rPr>
          <w:rFonts w:eastAsia="Times New Roman" w:cs="Arial"/>
        </w:rPr>
        <w:t xml:space="preserve">A hotline is available for the general public who have </w:t>
      </w:r>
      <w:r w:rsidR="001A2F33" w:rsidRPr="00D024A3">
        <w:rPr>
          <w:rFonts w:eastAsia="Times New Roman" w:cs="Arial"/>
        </w:rPr>
        <w:t xml:space="preserve">questions or </w:t>
      </w:r>
      <w:r w:rsidRPr="00D024A3">
        <w:rPr>
          <w:rFonts w:eastAsia="Times New Roman" w:cs="Arial"/>
        </w:rPr>
        <w:t xml:space="preserve">concerns </w:t>
      </w:r>
      <w:r w:rsidR="002430F5" w:rsidRPr="00D024A3">
        <w:rPr>
          <w:rFonts w:eastAsia="Times New Roman" w:cs="Arial"/>
        </w:rPr>
        <w:t>–</w:t>
      </w:r>
      <w:r w:rsidRPr="00D024A3">
        <w:rPr>
          <w:rFonts w:eastAsia="Times New Roman" w:cs="Arial"/>
        </w:rPr>
        <w:t xml:space="preserve"> 1800 675 398.</w:t>
      </w:r>
    </w:p>
    <w:p w14:paraId="00E04799" w14:textId="77777777" w:rsidR="009D6946" w:rsidRPr="00D024A3" w:rsidRDefault="009D6946" w:rsidP="009D6946">
      <w:pPr>
        <w:pStyle w:val="Heading1"/>
      </w:pPr>
      <w:bookmarkStart w:id="3" w:name="_Toc32000961"/>
      <w:bookmarkStart w:id="4" w:name="_Toc38655917"/>
      <w:bookmarkStart w:id="5" w:name="_Toc30616310"/>
      <w:bookmarkStart w:id="6" w:name="_Toc30662366"/>
      <w:bookmarkStart w:id="7" w:name="_Toc30664794"/>
      <w:bookmarkStart w:id="8" w:name="_Toc30616273"/>
      <w:bookmarkStart w:id="9" w:name="_Toc30662320"/>
      <w:r w:rsidRPr="00D024A3">
        <w:t>Public health response objectives</w:t>
      </w:r>
      <w:bookmarkEnd w:id="3"/>
      <w:bookmarkEnd w:id="4"/>
    </w:p>
    <w:p w14:paraId="37277041" w14:textId="739E5B9C" w:rsidR="009D6946" w:rsidRPr="00D024A3" w:rsidRDefault="009D6946" w:rsidP="009D6946">
      <w:pPr>
        <w:pStyle w:val="DHHSbody"/>
      </w:pPr>
      <w:r w:rsidRPr="00D024A3">
        <w:t xml:space="preserve">This situation is evolving rapidly with new clinical and epidemiological information. </w:t>
      </w:r>
      <w:r w:rsidR="00081F3B" w:rsidRPr="00D024A3">
        <w:t>Following the declaration of a State of Emergency in Victoria on Monday 16</w:t>
      </w:r>
      <w:r w:rsidR="00081F3B" w:rsidRPr="00D024A3">
        <w:rPr>
          <w:vertAlign w:val="superscript"/>
        </w:rPr>
        <w:t>th</w:t>
      </w:r>
      <w:r w:rsidR="00081F3B" w:rsidRPr="00D024A3">
        <w:t xml:space="preserve"> March</w:t>
      </w:r>
      <w:r w:rsidR="00557A13" w:rsidRPr="00D024A3">
        <w:t xml:space="preserve"> and </w:t>
      </w:r>
      <w:r w:rsidR="00281921" w:rsidRPr="00D024A3">
        <w:t>subsequent Directions</w:t>
      </w:r>
      <w:r w:rsidR="00081F3B" w:rsidRPr="00D024A3">
        <w:t xml:space="preserve">, </w:t>
      </w:r>
      <w:r w:rsidRPr="00D024A3">
        <w:t xml:space="preserve">the </w:t>
      </w:r>
      <w:r w:rsidR="00D90D47" w:rsidRPr="00D024A3">
        <w:t xml:space="preserve">Department of Health and Human Services’ (the department) </w:t>
      </w:r>
      <w:r w:rsidRPr="00D024A3">
        <w:t>public health response</w:t>
      </w:r>
      <w:r w:rsidR="00425C69" w:rsidRPr="00D024A3">
        <w:t xml:space="preserve"> </w:t>
      </w:r>
      <w:r w:rsidR="00557A13" w:rsidRPr="00D024A3">
        <w:t xml:space="preserve">has now </w:t>
      </w:r>
      <w:r w:rsidR="00081F3B" w:rsidRPr="00D024A3">
        <w:t>transitio</w:t>
      </w:r>
      <w:r w:rsidR="00557A13" w:rsidRPr="00D024A3">
        <w:t>ned</w:t>
      </w:r>
      <w:r w:rsidR="00081F3B" w:rsidRPr="00D024A3">
        <w:t xml:space="preserve"> </w:t>
      </w:r>
      <w:r w:rsidR="00E75BA2" w:rsidRPr="00D024A3">
        <w:t>from the I</w:t>
      </w:r>
      <w:r w:rsidR="007F412D" w:rsidRPr="00D024A3">
        <w:t xml:space="preserve">nitial </w:t>
      </w:r>
      <w:r w:rsidR="00E75BA2" w:rsidRPr="00D024A3">
        <w:t>C</w:t>
      </w:r>
      <w:r w:rsidRPr="00D024A3">
        <w:t xml:space="preserve">ontainment </w:t>
      </w:r>
      <w:r w:rsidR="007F412D" w:rsidRPr="00D024A3">
        <w:t>stage</w:t>
      </w:r>
      <w:r w:rsidR="00663A1C" w:rsidRPr="00D024A3">
        <w:t xml:space="preserve"> </w:t>
      </w:r>
      <w:r w:rsidR="002E3B83" w:rsidRPr="00D024A3">
        <w:t>(</w:t>
      </w:r>
      <w:r w:rsidR="00663A1C" w:rsidRPr="00D024A3">
        <w:t>which</w:t>
      </w:r>
      <w:r w:rsidRPr="00D024A3">
        <w:t xml:space="preserve"> </w:t>
      </w:r>
      <w:r w:rsidR="00081F3B" w:rsidRPr="00D024A3">
        <w:t>encompass</w:t>
      </w:r>
      <w:r w:rsidR="00663A1C" w:rsidRPr="00D024A3">
        <w:t>ed</w:t>
      </w:r>
      <w:r w:rsidRPr="00D024A3">
        <w:t xml:space="preserve"> an inclusive approach to identifying cases and a precautionary approach to the management of cases and contacts</w:t>
      </w:r>
      <w:r w:rsidR="002E3B83" w:rsidRPr="00D024A3">
        <w:t>)</w:t>
      </w:r>
      <w:r w:rsidR="00081F3B" w:rsidRPr="00D024A3">
        <w:t xml:space="preserve">, to </w:t>
      </w:r>
      <w:r w:rsidR="00E75BA2" w:rsidRPr="00D024A3">
        <w:t>the T</w:t>
      </w:r>
      <w:r w:rsidR="00081F3B" w:rsidRPr="00D024A3">
        <w:t xml:space="preserve">argeted </w:t>
      </w:r>
      <w:r w:rsidR="00E75BA2" w:rsidRPr="00D024A3">
        <w:t>A</w:t>
      </w:r>
      <w:r w:rsidR="00081F3B" w:rsidRPr="00D024A3">
        <w:t xml:space="preserve">ction stage, with </w:t>
      </w:r>
      <w:r w:rsidR="00796550" w:rsidRPr="00D024A3">
        <w:t xml:space="preserve">implementation of </w:t>
      </w:r>
      <w:r w:rsidR="002E6100" w:rsidRPr="00D024A3">
        <w:t xml:space="preserve">physical </w:t>
      </w:r>
      <w:r w:rsidR="00081F3B" w:rsidRPr="00D024A3">
        <w:t>distancing measures</w:t>
      </w:r>
      <w:r w:rsidR="00557A13" w:rsidRPr="00D024A3">
        <w:t xml:space="preserve"> and shutdowns of non-essential services</w:t>
      </w:r>
      <w:r w:rsidR="00081F3B" w:rsidRPr="00D024A3">
        <w:t xml:space="preserve"> to slow disease transmission, prioritisation of diagnostic testing to critical risk groups</w:t>
      </w:r>
      <w:r w:rsidR="00796550" w:rsidRPr="00D024A3">
        <w:t xml:space="preserve">, and adoption of sustainable strategies and models of care. </w:t>
      </w:r>
    </w:p>
    <w:p w14:paraId="7F0A45E0" w14:textId="77777777" w:rsidR="009D6946" w:rsidRPr="00D024A3" w:rsidRDefault="009D6946" w:rsidP="009D6946">
      <w:pPr>
        <w:pStyle w:val="DHHSbody"/>
      </w:pPr>
      <w:r w:rsidRPr="00D024A3">
        <w:t>The overall objectives of the public health response are to:</w:t>
      </w:r>
    </w:p>
    <w:p w14:paraId="4827ACFE" w14:textId="11ED06DE" w:rsidR="009D6946" w:rsidRPr="00D024A3" w:rsidRDefault="009D6946" w:rsidP="009D6946">
      <w:pPr>
        <w:pStyle w:val="DHHSnumberdigit"/>
        <w:numPr>
          <w:ilvl w:val="0"/>
          <w:numId w:val="14"/>
        </w:numPr>
      </w:pPr>
      <w:r w:rsidRPr="00D024A3">
        <w:t xml:space="preserve">Reduce the morbidity and mortality associated with </w:t>
      </w:r>
      <w:r w:rsidR="00E32580" w:rsidRPr="00D024A3">
        <w:t>COVID-19</w:t>
      </w:r>
      <w:r w:rsidRPr="00D024A3">
        <w:t xml:space="preserve"> infection through an organised response that focuses on containment of infection.</w:t>
      </w:r>
    </w:p>
    <w:p w14:paraId="3524679D" w14:textId="77777777" w:rsidR="009D6946" w:rsidRPr="00D024A3" w:rsidRDefault="009D6946" w:rsidP="009D6946">
      <w:pPr>
        <w:pStyle w:val="DHHSnumberdigit"/>
        <w:numPr>
          <w:ilvl w:val="0"/>
          <w:numId w:val="14"/>
        </w:numPr>
      </w:pPr>
      <w:r w:rsidRPr="00D024A3">
        <w:t>Rapidly identify, isolate and treat cases, to reduce transmission to contacts, including health care, household and community contacts.</w:t>
      </w:r>
    </w:p>
    <w:p w14:paraId="50A7B59F" w14:textId="77777777" w:rsidR="009D6946" w:rsidRPr="00D024A3" w:rsidRDefault="009D6946" w:rsidP="009D6946">
      <w:pPr>
        <w:pStyle w:val="DHHSnumberdigit"/>
        <w:numPr>
          <w:ilvl w:val="0"/>
          <w:numId w:val="14"/>
        </w:numPr>
      </w:pPr>
      <w:r w:rsidRPr="00D024A3">
        <w:t>Characterise the clinical and epidemiological features of cases in order to adjust required control measures in a proportionate manner.</w:t>
      </w:r>
    </w:p>
    <w:p w14:paraId="4CEF6875" w14:textId="2158D83B" w:rsidR="009D6946" w:rsidRPr="00D024A3" w:rsidRDefault="009D6946" w:rsidP="009D6946">
      <w:pPr>
        <w:pStyle w:val="DHHSnumberdigit"/>
        <w:numPr>
          <w:ilvl w:val="0"/>
          <w:numId w:val="14"/>
        </w:numPr>
      </w:pPr>
      <w:r w:rsidRPr="00D024A3">
        <w:t xml:space="preserve">Minimise risk of transmission in healthcare </w:t>
      </w:r>
      <w:r w:rsidR="0027763F" w:rsidRPr="00D024A3">
        <w:t xml:space="preserve">and residential aged care </w:t>
      </w:r>
      <w:r w:rsidRPr="00D024A3">
        <w:t>environments</w:t>
      </w:r>
      <w:r w:rsidR="00765586" w:rsidRPr="00D024A3">
        <w:t xml:space="preserve">, including </w:t>
      </w:r>
      <w:r w:rsidR="005E2F4A" w:rsidRPr="00D024A3">
        <w:t xml:space="preserve">minimising </w:t>
      </w:r>
      <w:r w:rsidR="00765586" w:rsidRPr="00D024A3">
        <w:t xml:space="preserve">transmission to healthcare </w:t>
      </w:r>
      <w:r w:rsidR="0027763F" w:rsidRPr="00D024A3">
        <w:t xml:space="preserve">and residential aged care </w:t>
      </w:r>
      <w:r w:rsidR="00765586" w:rsidRPr="00D024A3">
        <w:t>workers.</w:t>
      </w:r>
    </w:p>
    <w:p w14:paraId="6C7ECFB9" w14:textId="77777777" w:rsidR="00182DD9" w:rsidRPr="00D024A3" w:rsidRDefault="00182DD9" w:rsidP="00FA01FC">
      <w:pPr>
        <w:pStyle w:val="DHHSbody"/>
      </w:pPr>
      <w:r w:rsidRPr="00D024A3">
        <w:br w:type="page"/>
      </w:r>
    </w:p>
    <w:p w14:paraId="2E470178" w14:textId="296EEF8F" w:rsidR="00EC6A92" w:rsidRPr="00D024A3" w:rsidRDefault="00EC6A92" w:rsidP="00182DD9">
      <w:pPr>
        <w:pStyle w:val="Heading1"/>
        <w:spacing w:after="240"/>
      </w:pPr>
      <w:bookmarkStart w:id="10" w:name="_Toc30616311"/>
      <w:bookmarkStart w:id="11" w:name="_Toc30662367"/>
      <w:bookmarkStart w:id="12" w:name="_Toc30664795"/>
      <w:bookmarkStart w:id="13" w:name="_Toc32000962"/>
      <w:bookmarkStart w:id="14" w:name="_Toc38655918"/>
      <w:bookmarkStart w:id="15" w:name="_Hlk31958420"/>
      <w:bookmarkEnd w:id="5"/>
      <w:bookmarkEnd w:id="6"/>
      <w:bookmarkEnd w:id="7"/>
      <w:r w:rsidRPr="00D024A3">
        <w:lastRenderedPageBreak/>
        <w:t>Checklist for general practitioners</w:t>
      </w:r>
      <w:bookmarkEnd w:id="10"/>
      <w:bookmarkEnd w:id="11"/>
      <w:bookmarkEnd w:id="12"/>
      <w:bookmarkEnd w:id="13"/>
      <w:bookmarkEnd w:id="14"/>
    </w:p>
    <w:bookmarkEnd w:id="15"/>
    <w:p w14:paraId="715E57C7" w14:textId="0E9197E5" w:rsidR="004D32DD" w:rsidRPr="00D024A3" w:rsidRDefault="004D32DD" w:rsidP="004D32DD">
      <w:pPr>
        <w:pStyle w:val="DHHSbody"/>
        <w:rPr>
          <w:rFonts w:cs="Arial"/>
        </w:rPr>
      </w:pPr>
      <w:r w:rsidRPr="00D024A3">
        <w:rPr>
          <w:rFonts w:cs="Arial"/>
        </w:rPr>
        <w:t xml:space="preserve">The following actions should be undertaken when a patient presents to a general practice or community health service who may be a case of </w:t>
      </w:r>
      <w:r w:rsidR="00E32580" w:rsidRPr="00D024A3">
        <w:rPr>
          <w:rFonts w:cs="Arial"/>
        </w:rPr>
        <w:t>COVID-19</w:t>
      </w:r>
      <w:r w:rsidRPr="00D024A3">
        <w:rPr>
          <w:rFonts w:cs="Arial"/>
        </w:rPr>
        <w:t>:</w:t>
      </w:r>
    </w:p>
    <w:p w14:paraId="4B5A590A" w14:textId="7AAF437E" w:rsidR="004D32DD" w:rsidRPr="00D024A3" w:rsidRDefault="004D32DD" w:rsidP="009D6946">
      <w:pPr>
        <w:pStyle w:val="DHHSnumberdigit"/>
        <w:numPr>
          <w:ilvl w:val="0"/>
          <w:numId w:val="46"/>
        </w:numPr>
      </w:pPr>
      <w:r w:rsidRPr="00D024A3">
        <w:t>P</w:t>
      </w:r>
      <w:r w:rsidR="00780AEA" w:rsidRPr="00D024A3">
        <w:t xml:space="preserve">rovide </w:t>
      </w:r>
      <w:r w:rsidRPr="00D024A3">
        <w:t>a single-use surgical mask</w:t>
      </w:r>
      <w:r w:rsidR="00780AEA" w:rsidRPr="00D024A3">
        <w:t xml:space="preserve"> for the</w:t>
      </w:r>
      <w:r w:rsidRPr="00D024A3">
        <w:t xml:space="preserve"> patient</w:t>
      </w:r>
      <w:r w:rsidR="00780AEA" w:rsidRPr="00D024A3">
        <w:t xml:space="preserve"> to put on</w:t>
      </w:r>
      <w:r w:rsidRPr="00D024A3">
        <w:t>.</w:t>
      </w:r>
    </w:p>
    <w:p w14:paraId="6416B643" w14:textId="3268A8FD" w:rsidR="004D32DD" w:rsidRPr="00D024A3" w:rsidRDefault="004D32DD" w:rsidP="00BE7B50">
      <w:pPr>
        <w:pStyle w:val="DHHSnumberdigit"/>
      </w:pPr>
      <w:r w:rsidRPr="00D024A3">
        <w:t xml:space="preserve">Isolate the patient in a single room with </w:t>
      </w:r>
      <w:r w:rsidR="001A2F33" w:rsidRPr="00D024A3">
        <w:t xml:space="preserve">the </w:t>
      </w:r>
      <w:r w:rsidRPr="00D024A3">
        <w:t>door closed.</w:t>
      </w:r>
    </w:p>
    <w:p w14:paraId="565B1C2E" w14:textId="06D6A028" w:rsidR="004D32DD" w:rsidRPr="00D024A3" w:rsidRDefault="004D32DD" w:rsidP="00BE7B50">
      <w:pPr>
        <w:pStyle w:val="DHHSnumberdigit"/>
      </w:pPr>
      <w:r w:rsidRPr="00D024A3">
        <w:t>Any person entering the room should don droplet and contact precautions personal protective equipment (single-use surgical mask, eye protection, gown and gloves).</w:t>
      </w:r>
    </w:p>
    <w:p w14:paraId="0054E383" w14:textId="77777777" w:rsidR="004D32DD" w:rsidRPr="00D024A3" w:rsidRDefault="004D32DD" w:rsidP="00BC0669">
      <w:pPr>
        <w:pStyle w:val="DHHSnumberdigit"/>
        <w:spacing w:after="0"/>
      </w:pPr>
      <w:r w:rsidRPr="00D024A3">
        <w:t>Conduct a medical assessment, and focus on:</w:t>
      </w:r>
    </w:p>
    <w:p w14:paraId="3FDF100A" w14:textId="4FAA9376" w:rsidR="00BB5C80" w:rsidRPr="00D024A3" w:rsidRDefault="00BB5C80" w:rsidP="00B6680A">
      <w:pPr>
        <w:pStyle w:val="DHHSnumberdigitindent"/>
        <w:spacing w:after="0"/>
      </w:pPr>
      <w:r w:rsidRPr="00D024A3">
        <w:t>the date of onset of illness and especially whether there are symptoms or signs of pneumonia</w:t>
      </w:r>
    </w:p>
    <w:p w14:paraId="6B773815" w14:textId="77777777" w:rsidR="00BB5C80" w:rsidRPr="00D024A3" w:rsidRDefault="00BB5C80" w:rsidP="00B6680A">
      <w:pPr>
        <w:pStyle w:val="DHHSnumberdigitindent"/>
        <w:spacing w:after="0"/>
      </w:pPr>
      <w:r w:rsidRPr="00D024A3">
        <w:t>contact with confirmed cases of COVID-19</w:t>
      </w:r>
    </w:p>
    <w:p w14:paraId="57AF5F69" w14:textId="75D4FA4F" w:rsidR="00BB5C80" w:rsidRPr="00D024A3" w:rsidRDefault="00BB5C80" w:rsidP="00B6680A">
      <w:pPr>
        <w:pStyle w:val="DHHSnumberdigitindent"/>
        <w:spacing w:after="0"/>
      </w:pPr>
      <w:r w:rsidRPr="00D024A3">
        <w:t>precise travel history</w:t>
      </w:r>
      <w:r w:rsidR="0018452F" w:rsidRPr="00D024A3">
        <w:t xml:space="preserve"> and occupation</w:t>
      </w:r>
    </w:p>
    <w:p w14:paraId="714D2A35" w14:textId="77777777" w:rsidR="00BB5C80" w:rsidRPr="00D024A3" w:rsidRDefault="00BB5C80" w:rsidP="00A03A77">
      <w:pPr>
        <w:pStyle w:val="DHHSnumberdigitindent"/>
        <w:spacing w:after="0"/>
      </w:pPr>
      <w:r w:rsidRPr="00D024A3">
        <w:t>history of contact with sick travellers or other people or overseas health care facilities</w:t>
      </w:r>
    </w:p>
    <w:p w14:paraId="2EA3C86A" w14:textId="31674529" w:rsidR="00B23713" w:rsidRPr="00D024A3" w:rsidRDefault="00BB5C80" w:rsidP="00A03A77">
      <w:pPr>
        <w:pStyle w:val="DHHSnumberdigitindent"/>
        <w:spacing w:after="0"/>
      </w:pPr>
      <w:r w:rsidRPr="00D024A3">
        <w:t xml:space="preserve">work or residence in a </w:t>
      </w:r>
      <w:r w:rsidR="003344CB" w:rsidRPr="00D024A3">
        <w:t xml:space="preserve">moderate or </w:t>
      </w:r>
      <w:r w:rsidRPr="00D024A3">
        <w:t>high</w:t>
      </w:r>
      <w:r w:rsidR="000B76EE" w:rsidRPr="00D024A3">
        <w:t xml:space="preserve"> </w:t>
      </w:r>
      <w:r w:rsidRPr="00D024A3">
        <w:t>risk setting for transmission</w:t>
      </w:r>
    </w:p>
    <w:p w14:paraId="3464F376" w14:textId="6E697559" w:rsidR="00BB5C80" w:rsidRPr="00D024A3" w:rsidRDefault="0018452F" w:rsidP="00F85FD4">
      <w:pPr>
        <w:pStyle w:val="DHHSnumberdigitindent"/>
      </w:pPr>
      <w:bookmarkStart w:id="16" w:name="_Hlk36225807"/>
      <w:r w:rsidRPr="00D024A3">
        <w:t xml:space="preserve">residence in a </w:t>
      </w:r>
      <w:r w:rsidR="00B23713" w:rsidRPr="00D024A3">
        <w:t xml:space="preserve">geographically </w:t>
      </w:r>
      <w:r w:rsidRPr="00D024A3">
        <w:t>localised</w:t>
      </w:r>
      <w:r w:rsidR="00B23713" w:rsidRPr="00D024A3">
        <w:t xml:space="preserve"> area with </w:t>
      </w:r>
      <w:r w:rsidRPr="00D024A3">
        <w:t>elevated risk of</w:t>
      </w:r>
      <w:r w:rsidR="00B23713" w:rsidRPr="00D024A3">
        <w:t xml:space="preserve"> community transmission</w:t>
      </w:r>
      <w:r w:rsidRPr="00D024A3">
        <w:t>, as defined by the department.</w:t>
      </w:r>
    </w:p>
    <w:bookmarkEnd w:id="16"/>
    <w:p w14:paraId="318F186E" w14:textId="407ACA0B" w:rsidR="004D32DD" w:rsidRPr="00D024A3" w:rsidRDefault="000B4958" w:rsidP="00BC0669">
      <w:pPr>
        <w:pStyle w:val="DHHSnumberdigit"/>
        <w:spacing w:after="0"/>
      </w:pPr>
      <w:r w:rsidRPr="00D024A3">
        <w:t>D</w:t>
      </w:r>
      <w:r w:rsidR="004D32DD" w:rsidRPr="00D024A3">
        <w:t>etermine:</w:t>
      </w:r>
    </w:p>
    <w:p w14:paraId="59A8F60C" w14:textId="6AA3EC97" w:rsidR="004D32DD" w:rsidRPr="00D024A3" w:rsidRDefault="004D32DD" w:rsidP="00BC0669">
      <w:pPr>
        <w:pStyle w:val="DHHSnumberloweralphaindent"/>
        <w:numPr>
          <w:ilvl w:val="1"/>
          <w:numId w:val="41"/>
        </w:numPr>
        <w:spacing w:after="0"/>
      </w:pPr>
      <w:r w:rsidRPr="00D024A3">
        <w:t xml:space="preserve">Does the patient need testing for </w:t>
      </w:r>
      <w:r w:rsidR="00E32580" w:rsidRPr="00D024A3">
        <w:t>COVID-19</w:t>
      </w:r>
      <w:r w:rsidRPr="00D024A3">
        <w:t>?</w:t>
      </w:r>
      <w:r w:rsidR="00B6587F" w:rsidRPr="00D024A3">
        <w:t xml:space="preserve"> Refer to </w:t>
      </w:r>
      <w:r w:rsidR="00B6587F" w:rsidRPr="00D024A3">
        <w:rPr>
          <w:i/>
          <w:iCs/>
        </w:rPr>
        <w:t>Who should be tested for COVID-19</w:t>
      </w:r>
      <w:r w:rsidR="00B6587F" w:rsidRPr="00D024A3">
        <w:t xml:space="preserve"> </w:t>
      </w:r>
    </w:p>
    <w:p w14:paraId="41F40C24" w14:textId="041BD6E0" w:rsidR="004D32DD" w:rsidRPr="00D024A3" w:rsidRDefault="004D32DD" w:rsidP="00BC0669">
      <w:pPr>
        <w:pStyle w:val="DHHSnumberloweralphaindent"/>
        <w:numPr>
          <w:ilvl w:val="1"/>
          <w:numId w:val="41"/>
        </w:numPr>
        <w:spacing w:after="0"/>
      </w:pPr>
      <w:r w:rsidRPr="00D024A3">
        <w:t>Does the patient require further assessment in an emergency department</w:t>
      </w:r>
      <w:r w:rsidR="00182DD9" w:rsidRPr="00D024A3">
        <w:t>? Where there is suspicion of pneumonia</w:t>
      </w:r>
      <w:r w:rsidR="00A8046C" w:rsidRPr="00D024A3">
        <w:t xml:space="preserve"> or the patient is quite unwell, </w:t>
      </w:r>
      <w:r w:rsidR="00182DD9" w:rsidRPr="00D024A3">
        <w:t xml:space="preserve">a suspected case of </w:t>
      </w:r>
      <w:r w:rsidR="00E32580" w:rsidRPr="00D024A3">
        <w:t>COVID-19</w:t>
      </w:r>
      <w:r w:rsidR="00182DD9" w:rsidRPr="00D024A3">
        <w:t xml:space="preserve"> should be </w:t>
      </w:r>
      <w:r w:rsidR="00A8046C" w:rsidRPr="00D024A3">
        <w:t xml:space="preserve">tested and </w:t>
      </w:r>
      <w:r w:rsidR="00182DD9" w:rsidRPr="00D024A3">
        <w:t>managed in hospital.</w:t>
      </w:r>
    </w:p>
    <w:p w14:paraId="63907E83" w14:textId="295A74B7" w:rsidR="00203C5C" w:rsidRPr="00D024A3" w:rsidRDefault="004D32DD" w:rsidP="008748B1">
      <w:pPr>
        <w:pStyle w:val="DHHSnumberloweralphaindent"/>
        <w:numPr>
          <w:ilvl w:val="1"/>
          <w:numId w:val="41"/>
        </w:numPr>
      </w:pPr>
      <w:r w:rsidRPr="00D024A3">
        <w:t>If further assessment is required, how will the patient be transferred?</w:t>
      </w:r>
    </w:p>
    <w:p w14:paraId="6FC3A910" w14:textId="67008225" w:rsidR="00FF3F13" w:rsidRPr="00D024A3" w:rsidRDefault="00FF3F13" w:rsidP="00F45E04">
      <w:pPr>
        <w:pStyle w:val="DHHSnumberloweralpha"/>
        <w:numPr>
          <w:ilvl w:val="0"/>
          <w:numId w:val="0"/>
        </w:numPr>
        <w:ind w:left="720"/>
        <w:rPr>
          <w:b/>
          <w:bCs/>
        </w:rPr>
      </w:pPr>
      <w:bookmarkStart w:id="17" w:name="_Hlk36114817"/>
      <w:r w:rsidRPr="00D024A3">
        <w:rPr>
          <w:b/>
          <w:bCs/>
        </w:rPr>
        <w:t>The department no longer needs to be notified about suspected cases (only confirmed cases).</w:t>
      </w:r>
    </w:p>
    <w:p w14:paraId="1CD00C99" w14:textId="3BD233DA" w:rsidR="00F45E04" w:rsidRPr="00D024A3" w:rsidRDefault="006D4CC7" w:rsidP="00F45E04">
      <w:pPr>
        <w:pStyle w:val="DHHSnumberdigit"/>
        <w:numPr>
          <w:ilvl w:val="0"/>
          <w:numId w:val="0"/>
        </w:numPr>
        <w:spacing w:before="120"/>
        <w:ind w:left="720"/>
      </w:pPr>
      <w:r w:rsidRPr="00D024A3">
        <w:t xml:space="preserve">If the </w:t>
      </w:r>
      <w:r w:rsidRPr="00544573">
        <w:rPr>
          <w:highlight w:val="yellow"/>
        </w:rPr>
        <w:t xml:space="preserve">patient </w:t>
      </w:r>
      <w:r w:rsidR="00544573" w:rsidRPr="00544573">
        <w:rPr>
          <w:highlight w:val="yellow"/>
        </w:rPr>
        <w:t>is not tested</w:t>
      </w:r>
      <w:r w:rsidRPr="00D024A3">
        <w:t xml:space="preserve"> </w:t>
      </w:r>
      <w:r w:rsidR="00131C26" w:rsidRPr="00D024A3">
        <w:t>– advise the</w:t>
      </w:r>
      <w:r w:rsidRPr="00D024A3">
        <w:t>m</w:t>
      </w:r>
      <w:r w:rsidR="00131C26" w:rsidRPr="00D024A3">
        <w:t xml:space="preserve"> to stay at home until their symptoms have resolved</w:t>
      </w:r>
      <w:r w:rsidR="005F01FB">
        <w:t xml:space="preserve">, </w:t>
      </w:r>
      <w:r w:rsidR="005F01FB" w:rsidRPr="00B26C12">
        <w:rPr>
          <w:highlight w:val="yellow"/>
        </w:rPr>
        <w:t>72 hours have elapsed since the last fever</w:t>
      </w:r>
      <w:r w:rsidR="00131C26" w:rsidRPr="00D024A3">
        <w:t xml:space="preserve"> and they feel well.</w:t>
      </w:r>
      <w:bookmarkEnd w:id="17"/>
    </w:p>
    <w:p w14:paraId="0FBA5855" w14:textId="78D84B5C" w:rsidR="004D32DD" w:rsidRPr="00D024A3" w:rsidRDefault="00F4347F" w:rsidP="00BC0669">
      <w:pPr>
        <w:pStyle w:val="DHHSnumberdigit"/>
        <w:spacing w:before="120"/>
      </w:pPr>
      <w:r w:rsidRPr="00D024A3">
        <w:t>If a suspected case of COVID-19 is unwell enough to require ambulance transfer to hospital</w:t>
      </w:r>
      <w:r w:rsidR="004D32DD" w:rsidRPr="00D024A3">
        <w:t xml:space="preserve">, call Triple Zero </w:t>
      </w:r>
      <w:r w:rsidR="00020A39" w:rsidRPr="00D024A3">
        <w:t xml:space="preserve">(000) </w:t>
      </w:r>
      <w:r w:rsidR="004D32DD" w:rsidRPr="00D024A3">
        <w:t xml:space="preserve">in the normal manner but advise that the patient may have suspected </w:t>
      </w:r>
      <w:r w:rsidR="00E32580" w:rsidRPr="00D024A3">
        <w:t>COVID-19</w:t>
      </w:r>
      <w:r w:rsidR="004D32DD" w:rsidRPr="00D024A3">
        <w:t xml:space="preserve"> infection.</w:t>
      </w:r>
      <w:r w:rsidRPr="00D024A3">
        <w:t xml:space="preserve"> Ambulance transfers </w:t>
      </w:r>
      <w:r w:rsidR="000B4958" w:rsidRPr="00D024A3">
        <w:t>do not</w:t>
      </w:r>
      <w:r w:rsidRPr="00D024A3">
        <w:t xml:space="preserve"> need to be approved by the department.</w:t>
      </w:r>
      <w:r w:rsidR="00765586" w:rsidRPr="00D024A3">
        <w:t xml:space="preserve"> Where there is no clinical need for ambulance transfer, alternative means of transport should be used including private car driven by the case or an existing close contact (not </w:t>
      </w:r>
      <w:r w:rsidR="00E927F2" w:rsidRPr="00D024A3">
        <w:t xml:space="preserve">bus, </w:t>
      </w:r>
      <w:r w:rsidR="00765586" w:rsidRPr="00D024A3">
        <w:t xml:space="preserve">taxi or </w:t>
      </w:r>
      <w:r w:rsidR="00BE47C0" w:rsidRPr="00D024A3">
        <w:t>Uber</w:t>
      </w:r>
      <w:r w:rsidR="00765586" w:rsidRPr="00D024A3">
        <w:t>).</w:t>
      </w:r>
    </w:p>
    <w:p w14:paraId="7ADB5E16" w14:textId="4E054DD8" w:rsidR="004D32DD" w:rsidRPr="00D024A3" w:rsidRDefault="004D32DD" w:rsidP="00BE7B50">
      <w:pPr>
        <w:pStyle w:val="DHHSnumberdigit"/>
      </w:pPr>
      <w:r w:rsidRPr="00D024A3">
        <w:t xml:space="preserve">Remember to provide a surgical face mask for the patient </w:t>
      </w:r>
      <w:r w:rsidR="00865417" w:rsidRPr="00D024A3">
        <w:t xml:space="preserve">and driver </w:t>
      </w:r>
      <w:r w:rsidRPr="00D024A3">
        <w:t>if being transferred to an emergency department by any means.</w:t>
      </w:r>
    </w:p>
    <w:p w14:paraId="4CB56E73" w14:textId="3B359101" w:rsidR="004D32DD" w:rsidRPr="00D024A3" w:rsidRDefault="004D32DD" w:rsidP="00BE7B50">
      <w:pPr>
        <w:pStyle w:val="DHHSnumberdigit"/>
      </w:pPr>
      <w:r w:rsidRPr="00D024A3">
        <w:t xml:space="preserve">If a patient is tested in the community by a general practitioner, the general practitioner should </w:t>
      </w:r>
      <w:r w:rsidR="00203C5C" w:rsidRPr="00D024A3">
        <w:rPr>
          <w:b/>
          <w:bCs/>
        </w:rPr>
        <w:t>undertake testing</w:t>
      </w:r>
      <w:r w:rsidR="00203C5C" w:rsidRPr="00D024A3">
        <w:t xml:space="preserve"> as indicated in this guide.</w:t>
      </w:r>
      <w:r w:rsidR="000D252A" w:rsidRPr="00D024A3">
        <w:t xml:space="preserve"> Ensure arrangements are in place for contacting the patient with the test result – this is the responsibility of the </w:t>
      </w:r>
      <w:r w:rsidR="00125E12" w:rsidRPr="00D024A3">
        <w:t>general practitioner.</w:t>
      </w:r>
    </w:p>
    <w:p w14:paraId="5E5FEB9F" w14:textId="7E35E2D0" w:rsidR="00203C5C" w:rsidRPr="00D024A3" w:rsidRDefault="004D32DD" w:rsidP="00BE7B50">
      <w:pPr>
        <w:pStyle w:val="DHHSnumberdigit"/>
      </w:pPr>
      <w:r w:rsidRPr="00D024A3">
        <w:rPr>
          <w:b/>
          <w:bCs/>
        </w:rPr>
        <w:t xml:space="preserve">Advise </w:t>
      </w:r>
      <w:r w:rsidR="009D6946" w:rsidRPr="00D024A3">
        <w:rPr>
          <w:b/>
          <w:bCs/>
        </w:rPr>
        <w:t xml:space="preserve">a suspected case </w:t>
      </w:r>
      <w:r w:rsidRPr="00D024A3">
        <w:rPr>
          <w:b/>
          <w:bCs/>
        </w:rPr>
        <w:t>t</w:t>
      </w:r>
      <w:r w:rsidR="00203C5C" w:rsidRPr="00D024A3">
        <w:rPr>
          <w:b/>
          <w:bCs/>
        </w:rPr>
        <w:t xml:space="preserve">hey must </w:t>
      </w:r>
      <w:r w:rsidRPr="00D024A3">
        <w:rPr>
          <w:b/>
          <w:bCs/>
        </w:rPr>
        <w:t>self-isolate at home</w:t>
      </w:r>
      <w:r w:rsidRPr="00D024A3">
        <w:t>, and provide a factsheet for suspected cases from the department’s</w:t>
      </w:r>
      <w:r w:rsidR="00BB6123" w:rsidRPr="00D024A3">
        <w:t xml:space="preserve"> COVID-19</w:t>
      </w:r>
      <w:r w:rsidR="005F7051" w:rsidRPr="00D024A3">
        <w:t xml:space="preserve"> </w:t>
      </w:r>
      <w:hyperlink r:id="rId19" w:history="1">
        <w:r w:rsidR="005F7051" w:rsidRPr="00D024A3">
          <w:rPr>
            <w:rStyle w:val="Hyperlink"/>
          </w:rPr>
          <w:t>webpage</w:t>
        </w:r>
      </w:hyperlink>
      <w:r w:rsidR="005F7051" w:rsidRPr="00D024A3">
        <w:t>.</w:t>
      </w:r>
      <w:r w:rsidRPr="00D024A3">
        <w:t xml:space="preserve"> </w:t>
      </w:r>
    </w:p>
    <w:p w14:paraId="675B0060" w14:textId="784085F4" w:rsidR="004D32DD" w:rsidRPr="00D024A3" w:rsidRDefault="00203C5C" w:rsidP="00BE7B50">
      <w:pPr>
        <w:pStyle w:val="DHHSnumberdigit"/>
      </w:pPr>
      <w:r w:rsidRPr="00D024A3">
        <w:t xml:space="preserve">Undertake </w:t>
      </w:r>
      <w:r w:rsidRPr="00D024A3">
        <w:rPr>
          <w:b/>
          <w:bCs/>
        </w:rPr>
        <w:t>cleaning and disinfection</w:t>
      </w:r>
      <w:r w:rsidRPr="00D024A3">
        <w:t xml:space="preserve"> of the room as detailed in this guide.</w:t>
      </w:r>
    </w:p>
    <w:p w14:paraId="43079E86" w14:textId="77777777" w:rsidR="00203C5C" w:rsidRPr="00D024A3" w:rsidRDefault="00203C5C" w:rsidP="00BC0669">
      <w:pPr>
        <w:pStyle w:val="DHHSnumberdigit"/>
        <w:spacing w:before="120" w:after="0"/>
      </w:pPr>
      <w:r w:rsidRPr="00D024A3">
        <w:t>When the test result is available:</w:t>
      </w:r>
    </w:p>
    <w:p w14:paraId="6B5B98A7" w14:textId="1108984D" w:rsidR="00203C5C" w:rsidRPr="00D024A3" w:rsidRDefault="00203C5C" w:rsidP="00BC0669">
      <w:pPr>
        <w:pStyle w:val="DHHSnumberdigitindent"/>
        <w:spacing w:after="0"/>
      </w:pPr>
      <w:r w:rsidRPr="00D024A3">
        <w:rPr>
          <w:b/>
          <w:bCs/>
        </w:rPr>
        <w:t>If the test is negative</w:t>
      </w:r>
      <w:r w:rsidRPr="00D024A3">
        <w:t xml:space="preserve"> for </w:t>
      </w:r>
      <w:r w:rsidR="00B37BBE" w:rsidRPr="00D024A3">
        <w:t>COVID-19</w:t>
      </w:r>
      <w:r w:rsidRPr="00D024A3">
        <w:t xml:space="preserve"> provide the negative result from the laboratory to the patient and manage any other cause of illness you have assessed as requiring treatment. </w:t>
      </w:r>
      <w:r w:rsidRPr="00D024A3">
        <w:rPr>
          <w:lang w:val="en-US"/>
        </w:rPr>
        <w:t>Consider advising the patient in the normal manner that admission to hospital and further testing may be required if they deteriorate.</w:t>
      </w:r>
    </w:p>
    <w:p w14:paraId="292A5179" w14:textId="61D38263" w:rsidR="004D32DD" w:rsidRPr="00D024A3" w:rsidRDefault="004D32DD" w:rsidP="00BC0669">
      <w:pPr>
        <w:pStyle w:val="DHHSnumberdigitindent"/>
        <w:spacing w:after="0"/>
      </w:pPr>
      <w:r w:rsidRPr="00D024A3">
        <w:rPr>
          <w:b/>
          <w:bCs/>
        </w:rPr>
        <w:lastRenderedPageBreak/>
        <w:t>If the test is positive</w:t>
      </w:r>
      <w:r w:rsidRPr="00D024A3">
        <w:t xml:space="preserve"> for </w:t>
      </w:r>
      <w:r w:rsidR="00B37BBE" w:rsidRPr="00D024A3">
        <w:t>COVID-19</w:t>
      </w:r>
      <w:r w:rsidRPr="00D024A3">
        <w:t>, call the department on 1300 651 160 to confirm that the department is aware of the result and agree on next steps for management of the patient.</w:t>
      </w:r>
    </w:p>
    <w:p w14:paraId="57CF8963" w14:textId="0E3E1380" w:rsidR="00EC6A92" w:rsidRPr="00D024A3" w:rsidRDefault="00182DD9" w:rsidP="00182DD9">
      <w:pPr>
        <w:pStyle w:val="Heading1"/>
        <w:spacing w:after="240"/>
      </w:pPr>
      <w:bookmarkStart w:id="18" w:name="_Toc32000963"/>
      <w:bookmarkStart w:id="19" w:name="_Toc38655919"/>
      <w:r w:rsidRPr="00D024A3">
        <w:t>Checklist for health services</w:t>
      </w:r>
      <w:bookmarkEnd w:id="18"/>
      <w:bookmarkEnd w:id="19"/>
    </w:p>
    <w:p w14:paraId="4FD67C85" w14:textId="2051ED20" w:rsidR="00EC6A92" w:rsidRPr="00D024A3" w:rsidRDefault="00EC6A92" w:rsidP="00EC6A92">
      <w:pPr>
        <w:pStyle w:val="DHHSbody"/>
      </w:pPr>
      <w:r w:rsidRPr="00D024A3">
        <w:t>The following actions should be undertaken when a patient presents to an emergency department or urgent care centre who may be a suspected case</w:t>
      </w:r>
      <w:r w:rsidR="009F258C" w:rsidRPr="00D024A3">
        <w:t xml:space="preserve"> </w:t>
      </w:r>
      <w:r w:rsidRPr="00D024A3">
        <w:t xml:space="preserve">of </w:t>
      </w:r>
      <w:r w:rsidR="00E32580" w:rsidRPr="00D024A3">
        <w:t>COVID-19</w:t>
      </w:r>
      <w:r w:rsidRPr="00D024A3">
        <w:t>:</w:t>
      </w:r>
    </w:p>
    <w:p w14:paraId="73137642" w14:textId="78FFDD59" w:rsidR="00780AEA" w:rsidRPr="00D024A3" w:rsidRDefault="00780AEA" w:rsidP="00780AEA">
      <w:pPr>
        <w:pStyle w:val="DHHSnumberdigit"/>
        <w:numPr>
          <w:ilvl w:val="0"/>
          <w:numId w:val="47"/>
        </w:numPr>
      </w:pPr>
      <w:r w:rsidRPr="00D024A3">
        <w:t xml:space="preserve">Staff at triage points should wear </w:t>
      </w:r>
      <w:r w:rsidR="00D767CA" w:rsidRPr="00D024A3">
        <w:t xml:space="preserve">personal protective equipment </w:t>
      </w:r>
      <w:r w:rsidRPr="00D024A3">
        <w:t>for droplet and contact precautions (single-use surgical mask, eye protection, gown and gloves).</w:t>
      </w:r>
    </w:p>
    <w:p w14:paraId="4CACAEFF" w14:textId="77777777" w:rsidR="00780AEA" w:rsidRPr="00D024A3" w:rsidRDefault="00780AEA" w:rsidP="00780AEA">
      <w:pPr>
        <w:pStyle w:val="DHHSnumberdigit"/>
        <w:numPr>
          <w:ilvl w:val="0"/>
          <w:numId w:val="47"/>
        </w:numPr>
      </w:pPr>
      <w:r w:rsidRPr="00D024A3">
        <w:t>Triage high risk patients to a separate isolated waiting area away from low risk patients, staff and general public.</w:t>
      </w:r>
    </w:p>
    <w:p w14:paraId="17C25191" w14:textId="77777777" w:rsidR="00780AEA" w:rsidRPr="00D024A3" w:rsidRDefault="00780AEA" w:rsidP="00780AEA">
      <w:pPr>
        <w:pStyle w:val="DHHSnumberdigit"/>
        <w:numPr>
          <w:ilvl w:val="0"/>
          <w:numId w:val="47"/>
        </w:numPr>
      </w:pPr>
      <w:r w:rsidRPr="00D024A3">
        <w:t>Provide a single-use surgical mask for the patient to put on.</w:t>
      </w:r>
    </w:p>
    <w:p w14:paraId="37A01EF4" w14:textId="77777777" w:rsidR="009D6946" w:rsidRPr="00D024A3" w:rsidRDefault="009D6946" w:rsidP="009D6946">
      <w:pPr>
        <w:pStyle w:val="DHHSnumberdigit"/>
      </w:pPr>
      <w:r w:rsidRPr="00D024A3">
        <w:t>Isolate the patient in a single room with the door closed.</w:t>
      </w:r>
    </w:p>
    <w:p w14:paraId="14D04D56" w14:textId="77777777" w:rsidR="009D6946" w:rsidRPr="00D024A3" w:rsidRDefault="009D6946" w:rsidP="009D6946">
      <w:pPr>
        <w:pStyle w:val="DHHSnumberdigit"/>
      </w:pPr>
      <w:r w:rsidRPr="00D024A3">
        <w:t>Any person entering the room should don droplet and contact precautions personal protective equipment (single-use surgical mask, eye protection, gown and gloves).</w:t>
      </w:r>
    </w:p>
    <w:p w14:paraId="00FC65EF" w14:textId="77777777" w:rsidR="00BC0669" w:rsidRPr="00D024A3" w:rsidRDefault="00BC0669" w:rsidP="00BC0669">
      <w:pPr>
        <w:pStyle w:val="DHHSnumberdigit"/>
        <w:spacing w:after="0"/>
      </w:pPr>
      <w:r w:rsidRPr="00D024A3">
        <w:t>Conduct a medical assessment, and focus on:</w:t>
      </w:r>
    </w:p>
    <w:p w14:paraId="6DDF1F91" w14:textId="4BCFE7D0" w:rsidR="00BC0669" w:rsidRPr="00D024A3" w:rsidRDefault="004A0F6D" w:rsidP="008E6267">
      <w:pPr>
        <w:pStyle w:val="DHHSnumberloweralphaindent"/>
        <w:numPr>
          <w:ilvl w:val="1"/>
          <w:numId w:val="51"/>
        </w:numPr>
        <w:spacing w:after="0"/>
      </w:pPr>
      <w:bookmarkStart w:id="20" w:name="_Hlk36112899"/>
      <w:r w:rsidRPr="00D024A3">
        <w:t>t</w:t>
      </w:r>
      <w:r w:rsidR="00BC0669" w:rsidRPr="00D024A3">
        <w:t>he date of onset of illness and especially whether there are symptoms or signs of pneumonia</w:t>
      </w:r>
    </w:p>
    <w:p w14:paraId="42EC8914" w14:textId="542C24CF" w:rsidR="009F4B43" w:rsidRPr="00D024A3" w:rsidRDefault="009F4B43" w:rsidP="008E6267">
      <w:pPr>
        <w:pStyle w:val="DHHSnumberloweralphaindent"/>
        <w:numPr>
          <w:ilvl w:val="1"/>
          <w:numId w:val="51"/>
        </w:numPr>
        <w:spacing w:after="0"/>
      </w:pPr>
      <w:r w:rsidRPr="00D024A3">
        <w:t>contact with confirmed cases of COVID-19</w:t>
      </w:r>
    </w:p>
    <w:p w14:paraId="23CB0227" w14:textId="5E889DA2" w:rsidR="00BC0669" w:rsidRPr="00D024A3" w:rsidRDefault="004A0F6D" w:rsidP="00BC0669">
      <w:pPr>
        <w:pStyle w:val="DHHSnumberloweralphaindent"/>
        <w:spacing w:after="0"/>
      </w:pPr>
      <w:r w:rsidRPr="00D024A3">
        <w:t>p</w:t>
      </w:r>
      <w:r w:rsidR="00BC0669" w:rsidRPr="00D024A3">
        <w:t>recise travel history</w:t>
      </w:r>
      <w:r w:rsidR="00CA4CD5" w:rsidRPr="00D024A3">
        <w:t xml:space="preserve"> </w:t>
      </w:r>
      <w:r w:rsidR="00F85FD4" w:rsidRPr="00D024A3">
        <w:t>and occupation</w:t>
      </w:r>
    </w:p>
    <w:p w14:paraId="3E1E5694" w14:textId="34E918F3" w:rsidR="00BC0669" w:rsidRPr="00D024A3" w:rsidRDefault="004A0F6D" w:rsidP="00BC0669">
      <w:pPr>
        <w:pStyle w:val="DHHSnumberloweralphaindent"/>
        <w:spacing w:after="0"/>
      </w:pPr>
      <w:r w:rsidRPr="00D024A3">
        <w:t>h</w:t>
      </w:r>
      <w:r w:rsidR="00BC0669" w:rsidRPr="00D024A3">
        <w:t xml:space="preserve">istory of contact with sick travellers or </w:t>
      </w:r>
      <w:r w:rsidR="009F4B43" w:rsidRPr="00D024A3">
        <w:t xml:space="preserve">other </w:t>
      </w:r>
      <w:r w:rsidR="00BC0669" w:rsidRPr="00D024A3">
        <w:t>people</w:t>
      </w:r>
      <w:r w:rsidR="008D265E" w:rsidRPr="00D024A3">
        <w:t xml:space="preserve"> or overseas</w:t>
      </w:r>
      <w:r w:rsidR="00BC0669" w:rsidRPr="00D024A3">
        <w:t xml:space="preserve"> health care facilities</w:t>
      </w:r>
    </w:p>
    <w:p w14:paraId="661BEC69" w14:textId="72D1BDAF" w:rsidR="00B23713" w:rsidRPr="00D024A3" w:rsidRDefault="009F4B43" w:rsidP="00BC0669">
      <w:pPr>
        <w:pStyle w:val="DHHSnumberloweralphaindent"/>
        <w:spacing w:after="0"/>
      </w:pPr>
      <w:r w:rsidRPr="00D024A3">
        <w:t xml:space="preserve">work or residence in a </w:t>
      </w:r>
      <w:r w:rsidR="002517A0" w:rsidRPr="00D024A3">
        <w:t xml:space="preserve">moderate or </w:t>
      </w:r>
      <w:r w:rsidRPr="00D024A3">
        <w:t>high risk setting for transmission</w:t>
      </w:r>
    </w:p>
    <w:p w14:paraId="7502AE18" w14:textId="77777777" w:rsidR="00F85FD4" w:rsidRPr="00D024A3" w:rsidRDefault="00F85FD4" w:rsidP="00F85FD4">
      <w:pPr>
        <w:pStyle w:val="DHHSnumberloweralphaindent"/>
      </w:pPr>
      <w:r w:rsidRPr="00D024A3">
        <w:t xml:space="preserve">residence in a geographically localised area with elevated risk of community transmission, as defined by the department. </w:t>
      </w:r>
    </w:p>
    <w:bookmarkEnd w:id="20"/>
    <w:p w14:paraId="2B23D0CF" w14:textId="0C32203A" w:rsidR="009D6946" w:rsidRPr="00D024A3" w:rsidRDefault="00B6587F" w:rsidP="00BC0669">
      <w:pPr>
        <w:pStyle w:val="DHHSnumberdigit"/>
        <w:spacing w:before="120"/>
      </w:pPr>
      <w:r w:rsidRPr="00D024A3">
        <w:t>Determine whether</w:t>
      </w:r>
      <w:r w:rsidR="009D6946" w:rsidRPr="00D024A3">
        <w:t xml:space="preserve"> the patient fit</w:t>
      </w:r>
      <w:r w:rsidRPr="00D024A3">
        <w:t>s</w:t>
      </w:r>
      <w:r w:rsidR="009D6946" w:rsidRPr="00D024A3">
        <w:t xml:space="preserve"> the </w:t>
      </w:r>
      <w:r w:rsidRPr="00D024A3">
        <w:t xml:space="preserve">current criteria for testing. Refer to </w:t>
      </w:r>
      <w:r w:rsidRPr="00D024A3">
        <w:rPr>
          <w:i/>
          <w:iCs/>
        </w:rPr>
        <w:t>Who should be tested for COVID-19</w:t>
      </w:r>
    </w:p>
    <w:p w14:paraId="152B10A5" w14:textId="77777777" w:rsidR="00FD0CA6" w:rsidRPr="00D024A3" w:rsidRDefault="00FD0CA6" w:rsidP="00BC0669">
      <w:pPr>
        <w:pStyle w:val="DHHSnumberdigit"/>
        <w:spacing w:after="0"/>
      </w:pPr>
      <w:r w:rsidRPr="00D024A3">
        <w:t>If admission is not required and the patient can return to the community:</w:t>
      </w:r>
    </w:p>
    <w:p w14:paraId="52DC5A64" w14:textId="508BB780" w:rsidR="003818B0" w:rsidRPr="00D024A3" w:rsidRDefault="00B26087" w:rsidP="00BC0669">
      <w:pPr>
        <w:pStyle w:val="DHHSnumberdigitindent"/>
        <w:spacing w:after="0"/>
      </w:pPr>
      <w:r w:rsidRPr="00D024A3">
        <w:t>f</w:t>
      </w:r>
      <w:r w:rsidR="003818B0" w:rsidRPr="00D024A3">
        <w:t xml:space="preserve">or patients that do </w:t>
      </w:r>
      <w:r w:rsidR="003818B0" w:rsidRPr="00D024A3">
        <w:rPr>
          <w:b/>
          <w:bCs/>
        </w:rPr>
        <w:t>not</w:t>
      </w:r>
      <w:r w:rsidR="003818B0" w:rsidRPr="00D024A3">
        <w:t xml:space="preserve"> fit the current </w:t>
      </w:r>
      <w:r w:rsidR="00D231FE" w:rsidRPr="00D024A3">
        <w:t xml:space="preserve">criteria for testing for COVID-19 </w:t>
      </w:r>
      <w:r w:rsidR="003818B0" w:rsidRPr="00D024A3">
        <w:t>– advise the patient to stay at home until their symptoms have resolved</w:t>
      </w:r>
      <w:r w:rsidR="001B3420" w:rsidRPr="00D024A3">
        <w:t xml:space="preserve"> </w:t>
      </w:r>
      <w:r w:rsidR="00D231FE" w:rsidRPr="00D024A3">
        <w:t xml:space="preserve">and </w:t>
      </w:r>
      <w:r w:rsidR="001B3420" w:rsidRPr="00D024A3">
        <w:t>they</w:t>
      </w:r>
      <w:r w:rsidR="003818B0" w:rsidRPr="00D024A3">
        <w:t xml:space="preserve"> feel well</w:t>
      </w:r>
      <w:r w:rsidR="001B3420" w:rsidRPr="00D024A3">
        <w:t>. Those with</w:t>
      </w:r>
      <w:r w:rsidR="003818B0" w:rsidRPr="00D024A3">
        <w:t xml:space="preserve"> fever</w:t>
      </w:r>
      <w:r w:rsidR="001B3420" w:rsidRPr="00D024A3">
        <w:t xml:space="preserve"> should </w:t>
      </w:r>
      <w:r w:rsidR="003818B0" w:rsidRPr="00D024A3">
        <w:t xml:space="preserve">stay at home until at least 72 hours (3 days) after </w:t>
      </w:r>
      <w:r w:rsidR="001B3420" w:rsidRPr="00D024A3">
        <w:t>the</w:t>
      </w:r>
      <w:r w:rsidR="003818B0" w:rsidRPr="00D024A3">
        <w:t xml:space="preserve"> last fever.</w:t>
      </w:r>
    </w:p>
    <w:p w14:paraId="58745AA9" w14:textId="53631FA2" w:rsidR="00FD0CA6" w:rsidRPr="00D024A3" w:rsidRDefault="00B26087" w:rsidP="00BC0669">
      <w:pPr>
        <w:pStyle w:val="DHHSnumberdigitindent"/>
        <w:spacing w:after="0"/>
        <w:rPr>
          <w:rStyle w:val="Hyperlink"/>
          <w:color w:val="auto"/>
          <w:u w:val="none"/>
        </w:rPr>
      </w:pPr>
      <w:r w:rsidRPr="00D024A3">
        <w:t>f</w:t>
      </w:r>
      <w:r w:rsidR="003818B0" w:rsidRPr="00D024A3">
        <w:t xml:space="preserve">or patients that </w:t>
      </w:r>
      <w:r w:rsidR="001B3420" w:rsidRPr="00D024A3">
        <w:t xml:space="preserve">fit the current </w:t>
      </w:r>
      <w:r w:rsidR="00B6680A" w:rsidRPr="00D024A3">
        <w:t>criteria for testing</w:t>
      </w:r>
      <w:r w:rsidR="003818B0" w:rsidRPr="00D024A3" w:rsidDel="003818B0">
        <w:t xml:space="preserve"> </w:t>
      </w:r>
      <w:r w:rsidR="003818B0" w:rsidRPr="00D024A3">
        <w:t>- t</w:t>
      </w:r>
      <w:r w:rsidR="00FD0CA6" w:rsidRPr="00D024A3">
        <w:t xml:space="preserve">he notifying clinician should </w:t>
      </w:r>
      <w:r w:rsidR="00FD0CA6" w:rsidRPr="00D024A3">
        <w:rPr>
          <w:b/>
          <w:bCs/>
        </w:rPr>
        <w:t>advise the patient to self-isolate at home</w:t>
      </w:r>
      <w:r w:rsidR="00FD0CA6" w:rsidRPr="00D024A3">
        <w:t xml:space="preserve"> (if not already) and minimise contact with other people</w:t>
      </w:r>
      <w:r w:rsidR="00D231FE" w:rsidRPr="00D024A3">
        <w:t>. P</w:t>
      </w:r>
      <w:r w:rsidR="00FD0CA6" w:rsidRPr="00D024A3">
        <w:t>rovide a</w:t>
      </w:r>
      <w:r w:rsidR="00FD0CA6" w:rsidRPr="00D024A3">
        <w:rPr>
          <w:rFonts w:cs="Arial"/>
        </w:rPr>
        <w:t xml:space="preserve"> factsheet for suspected cases from the department’s</w:t>
      </w:r>
      <w:hyperlink r:id="rId20" w:history="1">
        <w:r w:rsidR="00334668" w:rsidRPr="00D024A3">
          <w:t xml:space="preserve"> </w:t>
        </w:r>
        <w:r w:rsidR="00D231FE" w:rsidRPr="00D024A3">
          <w:rPr>
            <w:rStyle w:val="Hyperlink"/>
            <w:rFonts w:cs="Arial"/>
          </w:rPr>
          <w:t>c</w:t>
        </w:r>
        <w:r w:rsidR="00334668" w:rsidRPr="00D024A3">
          <w:rPr>
            <w:rStyle w:val="Hyperlink"/>
            <w:rFonts w:cs="Arial"/>
          </w:rPr>
          <w:t>oronavirus disease (COVID-19)</w:t>
        </w:r>
        <w:r w:rsidR="00FD0CA6" w:rsidRPr="00D024A3">
          <w:rPr>
            <w:rStyle w:val="Hyperlink"/>
            <w:rFonts w:cs="Arial"/>
          </w:rPr>
          <w:t xml:space="preserve"> website</w:t>
        </w:r>
      </w:hyperlink>
      <w:r w:rsidR="00FD0CA6" w:rsidRPr="00D024A3">
        <w:rPr>
          <w:rFonts w:cs="Arial"/>
        </w:rPr>
        <w:t xml:space="preserve"> </w:t>
      </w:r>
      <w:bookmarkStart w:id="21" w:name="_Hlk36111656"/>
      <w:r w:rsidR="00742241" w:rsidRPr="00D024A3">
        <w:rPr>
          <w:rFonts w:cs="Arial"/>
        </w:rPr>
        <w:t>&lt;</w:t>
      </w:r>
      <w:r w:rsidR="00FD0CA6" w:rsidRPr="00D024A3">
        <w:t>https://www.dhhs.vic.gov.au/information-health-services-and-general-practitioners-novel-coronavirus</w:t>
      </w:r>
      <w:r w:rsidR="00742241" w:rsidRPr="00D024A3">
        <w:t>&gt;</w:t>
      </w:r>
      <w:bookmarkEnd w:id="21"/>
    </w:p>
    <w:p w14:paraId="7DA4B312" w14:textId="1CC172E7" w:rsidR="00FD0CA6" w:rsidRPr="00D024A3" w:rsidRDefault="00980A3C" w:rsidP="00BC0669">
      <w:pPr>
        <w:pStyle w:val="DHHSnumberdigitindent"/>
        <w:spacing w:after="0"/>
        <w:rPr>
          <w:rFonts w:cs="Arial"/>
        </w:rPr>
      </w:pPr>
      <w:r w:rsidRPr="00D024A3">
        <w:t>c</w:t>
      </w:r>
      <w:r w:rsidR="00FD0CA6" w:rsidRPr="00D024A3">
        <w:t xml:space="preserve">onsider </w:t>
      </w:r>
      <w:r w:rsidR="008E6267" w:rsidRPr="00D024A3">
        <w:t>advising</w:t>
      </w:r>
      <w:r w:rsidR="00FD0CA6" w:rsidRPr="00D024A3">
        <w:rPr>
          <w:lang w:val="en-US"/>
        </w:rPr>
        <w:t xml:space="preserve"> the patient in the normal manner that admission to hospital and further testing may be required if they deteriorate</w:t>
      </w:r>
    </w:p>
    <w:p w14:paraId="79577A27" w14:textId="4461D4B8" w:rsidR="00FD0CA6" w:rsidRPr="00D024A3" w:rsidRDefault="000B0D42" w:rsidP="00BC0669">
      <w:pPr>
        <w:pStyle w:val="DHHSnumberdigitindent"/>
        <w:spacing w:after="0"/>
        <w:rPr>
          <w:rFonts w:cs="Arial"/>
        </w:rPr>
      </w:pPr>
      <w:r w:rsidRPr="00D024A3">
        <w:rPr>
          <w:lang w:val="en-US"/>
        </w:rPr>
        <w:t>e</w:t>
      </w:r>
      <w:r w:rsidR="00FD0CA6" w:rsidRPr="00D024A3">
        <w:rPr>
          <w:lang w:val="en-US"/>
        </w:rPr>
        <w:t xml:space="preserve">nsure </w:t>
      </w:r>
      <w:r w:rsidR="00FD0CA6" w:rsidRPr="00D024A3">
        <w:rPr>
          <w:b/>
          <w:bCs/>
          <w:lang w:val="en-US"/>
        </w:rPr>
        <w:t>arrangements are in place for the patient to be contacted with the test result</w:t>
      </w:r>
      <w:r w:rsidR="00FD0CA6" w:rsidRPr="00D024A3">
        <w:rPr>
          <w:lang w:val="en-US"/>
        </w:rPr>
        <w:t xml:space="preserve"> – this is the responsibility of the testing clinician and health service.</w:t>
      </w:r>
    </w:p>
    <w:p w14:paraId="5E5DDF3E" w14:textId="5B94813A" w:rsidR="00FD0CA6" w:rsidRPr="00D024A3" w:rsidRDefault="00FD0CA6" w:rsidP="00BC0669">
      <w:pPr>
        <w:pStyle w:val="DHHSnumberdigit"/>
        <w:spacing w:before="120" w:after="0"/>
        <w:rPr>
          <w:rStyle w:val="Hyperlink"/>
          <w:color w:val="auto"/>
          <w:u w:val="none"/>
        </w:rPr>
      </w:pPr>
      <w:r w:rsidRPr="00D024A3">
        <w:rPr>
          <w:rStyle w:val="Hyperlink"/>
          <w:color w:val="auto"/>
          <w:u w:val="none"/>
        </w:rPr>
        <w:t>If admission is required:</w:t>
      </w:r>
    </w:p>
    <w:p w14:paraId="33760FDD" w14:textId="6904ED83" w:rsidR="00FD0CA6" w:rsidRPr="00D024A3" w:rsidRDefault="000B0D42" w:rsidP="00BC0669">
      <w:pPr>
        <w:pStyle w:val="DHHSnumberdigitindent"/>
        <w:spacing w:after="0"/>
      </w:pPr>
      <w:r w:rsidRPr="00D024A3">
        <w:t>m</w:t>
      </w:r>
      <w:r w:rsidR="00FD0CA6" w:rsidRPr="00D024A3">
        <w:t>aintain infection control precautions and actively consider</w:t>
      </w:r>
      <w:r w:rsidR="00B26C12">
        <w:t xml:space="preserve"> taking</w:t>
      </w:r>
      <w:r w:rsidR="00FD0CA6" w:rsidRPr="00D024A3">
        <w:t xml:space="preserve"> multiple samples</w:t>
      </w:r>
      <w:r w:rsidR="00B26C12">
        <w:t xml:space="preserve"> for testing</w:t>
      </w:r>
      <w:r w:rsidR="00FD0CA6" w:rsidRPr="00D024A3">
        <w:t xml:space="preserve"> including from lower respiratory tract specimens.</w:t>
      </w:r>
    </w:p>
    <w:p w14:paraId="1F69F8D0" w14:textId="469D0785" w:rsidR="00FD0CA6" w:rsidRPr="00D024A3" w:rsidRDefault="00C264B8" w:rsidP="00BC0669">
      <w:pPr>
        <w:pStyle w:val="DHHSnumberdigit"/>
        <w:spacing w:before="120" w:after="0"/>
      </w:pPr>
      <w:r w:rsidRPr="00D024A3">
        <w:t>W</w:t>
      </w:r>
      <w:r w:rsidR="00FD0CA6" w:rsidRPr="00D024A3">
        <w:t>hen the test result is available:</w:t>
      </w:r>
    </w:p>
    <w:p w14:paraId="3D66BCD6" w14:textId="76F172DD" w:rsidR="00FD0CA6" w:rsidRPr="00D024A3" w:rsidRDefault="00F81E10" w:rsidP="00BC0669">
      <w:pPr>
        <w:pStyle w:val="DHHSnumberdigitindent"/>
        <w:spacing w:after="0"/>
      </w:pPr>
      <w:r w:rsidRPr="00D024A3">
        <w:rPr>
          <w:b/>
          <w:bCs/>
          <w:lang w:val="en-US"/>
        </w:rPr>
        <w:t>i</w:t>
      </w:r>
      <w:r w:rsidR="00FD0CA6" w:rsidRPr="00D024A3">
        <w:rPr>
          <w:b/>
          <w:bCs/>
          <w:lang w:val="en-US"/>
        </w:rPr>
        <w:t xml:space="preserve">f the test is positive </w:t>
      </w:r>
      <w:r w:rsidR="00FD0CA6" w:rsidRPr="00D024A3">
        <w:rPr>
          <w:lang w:val="en-US"/>
        </w:rPr>
        <w:t xml:space="preserve">for </w:t>
      </w:r>
      <w:r w:rsidR="00B37BBE" w:rsidRPr="00D024A3">
        <w:rPr>
          <w:rFonts w:cs="Arial"/>
        </w:rPr>
        <w:t>COVID-19</w:t>
      </w:r>
      <w:r w:rsidR="00FD0CA6" w:rsidRPr="00D024A3">
        <w:rPr>
          <w:rFonts w:cs="Arial"/>
        </w:rPr>
        <w:t>,</w:t>
      </w:r>
      <w:r w:rsidR="00874368" w:rsidRPr="00D024A3">
        <w:rPr>
          <w:rFonts w:cs="Arial"/>
        </w:rPr>
        <w:t xml:space="preserve"> </w:t>
      </w:r>
      <w:r w:rsidR="007A54D8" w:rsidRPr="00D024A3">
        <w:rPr>
          <w:rFonts w:cs="Arial"/>
        </w:rPr>
        <w:t>provide the result to the patient</w:t>
      </w:r>
      <w:r w:rsidR="00874368" w:rsidRPr="00D024A3">
        <w:rPr>
          <w:rFonts w:cs="Arial"/>
        </w:rPr>
        <w:t xml:space="preserve">. </w:t>
      </w:r>
      <w:r w:rsidR="00874368" w:rsidRPr="00D024A3">
        <w:t>T</w:t>
      </w:r>
      <w:r w:rsidR="00FD0CA6" w:rsidRPr="00D024A3">
        <w:t xml:space="preserve">he health service infectious diseases </w:t>
      </w:r>
      <w:r w:rsidR="008E6267" w:rsidRPr="00D024A3">
        <w:t>lead,</w:t>
      </w:r>
      <w:r w:rsidR="00FD0CA6" w:rsidRPr="00D024A3">
        <w:t xml:space="preserve"> or senior clinician should </w:t>
      </w:r>
      <w:r w:rsidR="00A77081" w:rsidRPr="00D024A3">
        <w:t>call</w:t>
      </w:r>
      <w:r w:rsidR="00AD24DE" w:rsidRPr="00D024A3">
        <w:t xml:space="preserve"> </w:t>
      </w:r>
      <w:r w:rsidR="00FD0CA6" w:rsidRPr="00D024A3">
        <w:t>the department on 1300 651 160</w:t>
      </w:r>
      <w:r w:rsidR="00A77081" w:rsidRPr="00D024A3">
        <w:t xml:space="preserve"> to </w:t>
      </w:r>
      <w:r w:rsidR="00A77081" w:rsidRPr="00D024A3">
        <w:lastRenderedPageBreak/>
        <w:t>confirm that the department is aware of the result</w:t>
      </w:r>
      <w:r w:rsidR="00FD0CA6" w:rsidRPr="00D024A3">
        <w:t xml:space="preserve"> </w:t>
      </w:r>
      <w:r w:rsidR="00A77081" w:rsidRPr="00D024A3">
        <w:t>and to provide any additional clinical information</w:t>
      </w:r>
      <w:r w:rsidR="00FD0CA6" w:rsidRPr="00D024A3">
        <w:t>.</w:t>
      </w:r>
    </w:p>
    <w:p w14:paraId="367C3707" w14:textId="03EF4248" w:rsidR="00A77081" w:rsidRPr="00D024A3" w:rsidRDefault="00F81E10" w:rsidP="00EC6A92">
      <w:pPr>
        <w:pStyle w:val="DHHSnumberdigitindent"/>
        <w:spacing w:after="0"/>
      </w:pPr>
      <w:r w:rsidRPr="00D024A3">
        <w:rPr>
          <w:b/>
          <w:bCs/>
        </w:rPr>
        <w:t>i</w:t>
      </w:r>
      <w:r w:rsidR="009D6946" w:rsidRPr="00D024A3">
        <w:rPr>
          <w:b/>
          <w:bCs/>
        </w:rPr>
        <w:t>f the test is negative</w:t>
      </w:r>
      <w:r w:rsidR="009D6946" w:rsidRPr="00D024A3">
        <w:t xml:space="preserve"> for </w:t>
      </w:r>
      <w:r w:rsidR="00B37BBE" w:rsidRPr="00D024A3">
        <w:t>COVID-19</w:t>
      </w:r>
      <w:r w:rsidR="00FD0CA6" w:rsidRPr="00D024A3">
        <w:t>,</w:t>
      </w:r>
      <w:r w:rsidR="009D6946" w:rsidRPr="00D024A3">
        <w:t xml:space="preserve"> provide the negative result to the patient and manage any other cause of illness you have assessed as requiring treatment</w:t>
      </w:r>
      <w:r w:rsidRPr="00D024A3">
        <w:t>.</w:t>
      </w:r>
    </w:p>
    <w:p w14:paraId="62B9B830" w14:textId="3F51F914" w:rsidR="009D6946" w:rsidRPr="00D024A3" w:rsidRDefault="00F87F2A" w:rsidP="00EC6A92">
      <w:pPr>
        <w:pStyle w:val="DHHSnumberdigitindent"/>
        <w:spacing w:after="0"/>
      </w:pPr>
      <w:r w:rsidRPr="00D024A3">
        <w:rPr>
          <w:lang w:val="en-US"/>
        </w:rPr>
        <w:t>c</w:t>
      </w:r>
      <w:r w:rsidR="009D6946" w:rsidRPr="00D024A3">
        <w:rPr>
          <w:lang w:val="en-US"/>
        </w:rPr>
        <w:t>onsider advising the patient in the normal manner that admission to hospital and further testing may be required if they deteriorate and no other cause is found.</w:t>
      </w:r>
    </w:p>
    <w:p w14:paraId="73A4D5F3" w14:textId="77777777" w:rsidR="00FF74E7" w:rsidRPr="00D024A3" w:rsidRDefault="00FF74E7" w:rsidP="00FA01FC">
      <w:pPr>
        <w:pStyle w:val="DHHSbody"/>
      </w:pPr>
      <w:bookmarkStart w:id="22" w:name="_Hlk31197302"/>
      <w:bookmarkStart w:id="23" w:name="_Toc30664797"/>
      <w:r w:rsidRPr="00D024A3">
        <w:br w:type="page"/>
      </w:r>
    </w:p>
    <w:p w14:paraId="4E145B22" w14:textId="1EF98F8D" w:rsidR="00B00D7F" w:rsidRPr="00D024A3" w:rsidRDefault="0027763F" w:rsidP="00B00D7F">
      <w:pPr>
        <w:pStyle w:val="Heading1"/>
      </w:pPr>
      <w:bookmarkStart w:id="24" w:name="_Toc38655920"/>
      <w:bookmarkStart w:id="25" w:name="_Hlk38825400"/>
      <w:r w:rsidRPr="00D024A3">
        <w:lastRenderedPageBreak/>
        <w:t>Who should be tested for COVID-19</w:t>
      </w:r>
      <w:r w:rsidR="006F4671" w:rsidRPr="00D024A3">
        <w:t>?</w:t>
      </w:r>
      <w:bookmarkEnd w:id="24"/>
    </w:p>
    <w:p w14:paraId="4CFE0B06" w14:textId="026B0EFA" w:rsidR="00EC1F40" w:rsidRPr="00D024A3" w:rsidRDefault="00EC1F40" w:rsidP="00EC1F40">
      <w:pPr>
        <w:pStyle w:val="DHHSbody"/>
        <w:rPr>
          <w:b/>
          <w:bCs/>
          <w:lang w:eastAsia="en-AU"/>
        </w:rPr>
      </w:pPr>
      <w:bookmarkStart w:id="26" w:name="_Hlk36469341"/>
      <w:bookmarkStart w:id="27" w:name="_Hlk32255980"/>
      <w:r w:rsidRPr="00D024A3">
        <w:rPr>
          <w:b/>
          <w:bCs/>
        </w:rPr>
        <w:t>People without symptoms should not be tested</w:t>
      </w:r>
      <w:r w:rsidR="00B26C12" w:rsidRPr="00B26C12">
        <w:rPr>
          <w:rFonts w:cs="Arial"/>
          <w:b/>
          <w:bCs/>
          <w:highlight w:val="yellow"/>
        </w:rPr>
        <w:t xml:space="preserve"> </w:t>
      </w:r>
      <w:r w:rsidR="00B26C12" w:rsidRPr="00184B35">
        <w:rPr>
          <w:rFonts w:cs="Arial"/>
          <w:b/>
          <w:bCs/>
          <w:highlight w:val="yellow"/>
        </w:rPr>
        <w:t xml:space="preserve">except in special circumstances such as recovered cases wishing to return to work in a healthcare facility or aged care facility or where </w:t>
      </w:r>
      <w:r w:rsidR="005A489C" w:rsidRPr="001817D6">
        <w:rPr>
          <w:rFonts w:cs="Arial"/>
          <w:b/>
          <w:bCs/>
          <w:highlight w:val="yellow"/>
        </w:rPr>
        <w:t xml:space="preserve">requested by the department as part of outbreak management or </w:t>
      </w:r>
      <w:r w:rsidR="00BB23FA">
        <w:rPr>
          <w:rFonts w:cs="Arial"/>
          <w:b/>
          <w:bCs/>
          <w:highlight w:val="yellow"/>
        </w:rPr>
        <w:t>enhanced surveillance</w:t>
      </w:r>
      <w:r w:rsidR="005A489C" w:rsidRPr="001817D6">
        <w:rPr>
          <w:rFonts w:cs="Arial"/>
          <w:b/>
          <w:bCs/>
          <w:highlight w:val="yellow"/>
        </w:rPr>
        <w:t>.</w:t>
      </w:r>
    </w:p>
    <w:p w14:paraId="48F9CBAE" w14:textId="77777777" w:rsidR="00EC1F40" w:rsidRPr="00D024A3" w:rsidRDefault="00EC1F40" w:rsidP="00EC1F40">
      <w:pPr>
        <w:ind w:left="3"/>
        <w:rPr>
          <w:rFonts w:ascii="Arial" w:hAnsi="Arial" w:cs="Arial"/>
        </w:rPr>
      </w:pPr>
      <w:bookmarkStart w:id="28" w:name="_Hlk31469807"/>
    </w:p>
    <w:p w14:paraId="7AD92BFF" w14:textId="77777777" w:rsidR="00DA37DE" w:rsidRPr="00D024A3" w:rsidRDefault="00DA37DE" w:rsidP="00DA37DE">
      <w:pPr>
        <w:pBdr>
          <w:top w:val="nil"/>
          <w:left w:val="nil"/>
          <w:bottom w:val="nil"/>
          <w:right w:val="nil"/>
          <w:between w:val="nil"/>
          <w:bar w:val="nil"/>
        </w:pBdr>
        <w:spacing w:after="120"/>
        <w:rPr>
          <w:rFonts w:ascii="Arial" w:hAnsi="Arial" w:cs="Arial"/>
          <w:b/>
          <w:bCs/>
          <w:lang w:val="en-US"/>
        </w:rPr>
      </w:pPr>
      <w:bookmarkStart w:id="29" w:name="_Definition_of_close"/>
      <w:bookmarkEnd w:id="28"/>
      <w:bookmarkEnd w:id="29"/>
      <w:r w:rsidRPr="00D024A3">
        <w:rPr>
          <w:rFonts w:ascii="Arial" w:hAnsi="Arial" w:cs="Arial"/>
          <w:b/>
          <w:bCs/>
          <w:lang w:val="en-US"/>
        </w:rPr>
        <w:t>Patients who meet the following clinical criteria should be tested:</w:t>
      </w:r>
    </w:p>
    <w:p w14:paraId="7879C7F9" w14:textId="64CAC548" w:rsidR="00DA37DE" w:rsidRPr="00D024A3" w:rsidRDefault="00DA37DE" w:rsidP="00DA37DE">
      <w:pPr>
        <w:spacing w:after="120" w:line="270" w:lineRule="exact"/>
        <w:rPr>
          <w:rFonts w:ascii="Arial" w:hAnsi="Arial" w:cs="Arial"/>
        </w:rPr>
      </w:pPr>
      <w:r w:rsidRPr="00D024A3">
        <w:rPr>
          <w:rFonts w:ascii="Arial" w:hAnsi="Arial" w:cs="Arial"/>
        </w:rPr>
        <w:t>Fever OR chills in the absence of an alternative diagnosis that explains the clinical presentation</w:t>
      </w:r>
      <w:r w:rsidR="00B26C12" w:rsidRPr="00573480">
        <w:rPr>
          <w:rFonts w:ascii="Arial" w:hAnsi="Arial" w:cs="Arial"/>
          <w:highlight w:val="yellow"/>
        </w:rPr>
        <w:t>*</w:t>
      </w:r>
    </w:p>
    <w:p w14:paraId="72F9A2DA" w14:textId="77777777" w:rsidR="00DA37DE" w:rsidRPr="00D024A3" w:rsidRDefault="00DA37DE" w:rsidP="00DA37DE">
      <w:pPr>
        <w:spacing w:after="120" w:line="270" w:lineRule="exact"/>
        <w:rPr>
          <w:rFonts w:ascii="Arial" w:hAnsi="Arial" w:cs="Arial"/>
        </w:rPr>
      </w:pPr>
      <w:r w:rsidRPr="00D024A3">
        <w:rPr>
          <w:rFonts w:ascii="Arial" w:hAnsi="Arial" w:cs="Arial"/>
        </w:rPr>
        <w:t>OR</w:t>
      </w:r>
    </w:p>
    <w:p w14:paraId="2E3D1F04" w14:textId="6FD23B7D" w:rsidR="00DA37DE" w:rsidRPr="00D024A3" w:rsidRDefault="00DA37DE" w:rsidP="00DA37DE">
      <w:pPr>
        <w:spacing w:after="120" w:line="270" w:lineRule="exact"/>
        <w:rPr>
          <w:rFonts w:ascii="Arial" w:hAnsi="Arial" w:cs="Arial"/>
        </w:rPr>
      </w:pPr>
      <w:r w:rsidRPr="00D024A3">
        <w:rPr>
          <w:rFonts w:ascii="Arial" w:hAnsi="Arial" w:cs="Arial"/>
        </w:rPr>
        <w:t xml:space="preserve">Acute respiratory infection </w:t>
      </w:r>
      <w:r w:rsidR="00B26C12" w:rsidRPr="001817D6">
        <w:rPr>
          <w:rFonts w:ascii="Arial" w:hAnsi="Arial" w:cs="Arial"/>
          <w:highlight w:val="yellow"/>
        </w:rPr>
        <w:t xml:space="preserve">(e.g. </w:t>
      </w:r>
      <w:r w:rsidRPr="001817D6">
        <w:rPr>
          <w:rFonts w:ascii="Arial" w:hAnsi="Arial" w:cs="Arial"/>
          <w:highlight w:val="yellow"/>
        </w:rPr>
        <w:t>cough, sore throat</w:t>
      </w:r>
      <w:r w:rsidR="00B26C12" w:rsidRPr="001817D6">
        <w:rPr>
          <w:rFonts w:ascii="Arial" w:hAnsi="Arial" w:cs="Arial"/>
          <w:highlight w:val="yellow"/>
        </w:rPr>
        <w:t>,</w:t>
      </w:r>
      <w:r w:rsidR="001817D6" w:rsidRPr="001817D6">
        <w:rPr>
          <w:rFonts w:ascii="Arial" w:hAnsi="Arial" w:cs="Arial"/>
          <w:highlight w:val="yellow"/>
        </w:rPr>
        <w:t xml:space="preserve"> </w:t>
      </w:r>
      <w:r w:rsidRPr="001817D6">
        <w:rPr>
          <w:rFonts w:ascii="Arial" w:hAnsi="Arial" w:cs="Arial"/>
          <w:highlight w:val="yellow"/>
        </w:rPr>
        <w:t>shortness of breath</w:t>
      </w:r>
      <w:r w:rsidR="00B26C12" w:rsidRPr="001817D6">
        <w:rPr>
          <w:rFonts w:ascii="Arial" w:hAnsi="Arial" w:cs="Arial"/>
          <w:highlight w:val="yellow"/>
        </w:rPr>
        <w:t xml:space="preserve">, runny nose or </w:t>
      </w:r>
      <w:bookmarkStart w:id="30" w:name="_GoBack"/>
      <w:r w:rsidR="00B26C12" w:rsidRPr="001817D6">
        <w:rPr>
          <w:rFonts w:ascii="Arial" w:hAnsi="Arial" w:cs="Arial"/>
          <w:highlight w:val="yellow"/>
        </w:rPr>
        <w:t>anosmia</w:t>
      </w:r>
      <w:bookmarkEnd w:id="30"/>
      <w:r w:rsidR="00B26C12" w:rsidRPr="001817D6">
        <w:rPr>
          <w:rFonts w:ascii="Arial" w:hAnsi="Arial" w:cs="Arial"/>
          <w:highlight w:val="yellow"/>
        </w:rPr>
        <w:t>)</w:t>
      </w:r>
    </w:p>
    <w:p w14:paraId="6BB5B51C" w14:textId="77777777" w:rsidR="00DA37DE" w:rsidRPr="00D024A3" w:rsidRDefault="00DA37DE" w:rsidP="00DA37DE">
      <w:pPr>
        <w:spacing w:after="120" w:line="270" w:lineRule="exact"/>
        <w:rPr>
          <w:rFonts w:ascii="Arial" w:hAnsi="Arial" w:cs="Arial"/>
        </w:rPr>
      </w:pPr>
    </w:p>
    <w:p w14:paraId="0F9FE68C" w14:textId="76030AF4" w:rsidR="00DA37DE" w:rsidRPr="00D024A3" w:rsidRDefault="00DA37DE" w:rsidP="00DA37DE">
      <w:pPr>
        <w:rPr>
          <w:rFonts w:ascii="Arial" w:hAnsi="Arial" w:cs="Arial"/>
        </w:rPr>
      </w:pPr>
      <w:r w:rsidRPr="00D024A3">
        <w:rPr>
          <w:rFonts w:ascii="Arial" w:hAnsi="Arial" w:cs="Arial"/>
        </w:rPr>
        <w:t>Note: In addition, testing is recommended for people with new onset of other clinical symptoms consistent with COVID-19</w:t>
      </w:r>
      <w:r w:rsidR="00B26C12">
        <w:rPr>
          <w:rFonts w:ascii="Arial" w:hAnsi="Arial" w:cs="Arial"/>
        </w:rPr>
        <w:t>*</w:t>
      </w:r>
      <w:r w:rsidRPr="00D024A3">
        <w:rPr>
          <w:rFonts w:ascii="Arial" w:hAnsi="Arial" w:cs="Arial"/>
        </w:rPr>
        <w:t xml:space="preserve">* </w:t>
      </w:r>
      <w:r w:rsidR="008D527C" w:rsidRPr="00D024A3">
        <w:rPr>
          <w:rFonts w:ascii="Arial" w:hAnsi="Arial" w:cs="Arial"/>
        </w:rPr>
        <w:t xml:space="preserve">AND </w:t>
      </w:r>
      <w:r w:rsidRPr="00D024A3">
        <w:rPr>
          <w:rFonts w:ascii="Arial" w:hAnsi="Arial" w:cs="Arial"/>
        </w:rPr>
        <w:t>who are close contacts of a confirmed case of COVID-19</w:t>
      </w:r>
      <w:r w:rsidR="005A489C">
        <w:rPr>
          <w:rFonts w:ascii="Arial" w:hAnsi="Arial" w:cs="Arial"/>
        </w:rPr>
        <w:t>;</w:t>
      </w:r>
      <w:r w:rsidRPr="00D024A3">
        <w:rPr>
          <w:rFonts w:ascii="Arial" w:hAnsi="Arial" w:cs="Arial"/>
        </w:rPr>
        <w:t xml:space="preserve"> who have returned from overseas in the past 14 days</w:t>
      </w:r>
      <w:r w:rsidR="005A489C">
        <w:rPr>
          <w:rFonts w:ascii="Arial" w:hAnsi="Arial" w:cs="Arial"/>
        </w:rPr>
        <w:t>;</w:t>
      </w:r>
      <w:r w:rsidR="00B26C12">
        <w:rPr>
          <w:rFonts w:ascii="Arial" w:hAnsi="Arial" w:cs="Arial"/>
        </w:rPr>
        <w:t xml:space="preserve"> </w:t>
      </w:r>
      <w:r w:rsidR="00B26C12" w:rsidRPr="001817D6">
        <w:rPr>
          <w:rFonts w:ascii="Arial" w:hAnsi="Arial" w:cs="Arial"/>
          <w:highlight w:val="yellow"/>
        </w:rPr>
        <w:t>or who are healthcare or aged care workers</w:t>
      </w:r>
    </w:p>
    <w:p w14:paraId="7ECB3ED7" w14:textId="77777777" w:rsidR="00DA37DE" w:rsidRPr="00D024A3" w:rsidRDefault="00DA37DE" w:rsidP="00DA37DE">
      <w:pPr>
        <w:rPr>
          <w:rFonts w:ascii="Arial" w:hAnsi="Arial" w:cs="Arial"/>
        </w:rPr>
      </w:pPr>
    </w:p>
    <w:p w14:paraId="1A5C3FC9" w14:textId="38F59C16" w:rsidR="00B26C12" w:rsidRDefault="00B26C12" w:rsidP="00DA37DE">
      <w:pPr>
        <w:rPr>
          <w:rFonts w:ascii="Arial" w:hAnsi="Arial" w:cs="Arial"/>
        </w:rPr>
      </w:pPr>
      <w:r w:rsidRPr="001817D6">
        <w:rPr>
          <w:rFonts w:ascii="Arial" w:hAnsi="Arial" w:cs="Arial"/>
          <w:highlight w:val="yellow"/>
        </w:rPr>
        <w:t>*Clinical discretion applies including consideration of the potential for co-infection</w:t>
      </w:r>
      <w:r w:rsidR="007E15F8" w:rsidRPr="001817D6">
        <w:rPr>
          <w:rFonts w:ascii="Arial" w:hAnsi="Arial" w:cs="Arial"/>
          <w:highlight w:val="yellow"/>
        </w:rPr>
        <w:t xml:space="preserve"> (e.g. concurrent infection with SARS-CoV-2 and influenza)</w:t>
      </w:r>
    </w:p>
    <w:p w14:paraId="045C30F3" w14:textId="262430F4" w:rsidR="00DA37DE" w:rsidRPr="00D024A3" w:rsidRDefault="00B26C12" w:rsidP="00DA37DE">
      <w:pPr>
        <w:rPr>
          <w:rFonts w:ascii="Arial" w:hAnsi="Arial" w:cs="Arial"/>
        </w:rPr>
      </w:pPr>
      <w:r>
        <w:rPr>
          <w:rFonts w:ascii="Arial" w:hAnsi="Arial" w:cs="Arial"/>
        </w:rPr>
        <w:t>*</w:t>
      </w:r>
      <w:r w:rsidR="00DA37DE" w:rsidRPr="00D024A3">
        <w:rPr>
          <w:rFonts w:ascii="Arial" w:hAnsi="Arial" w:cs="Arial"/>
        </w:rPr>
        <w:t xml:space="preserve">*headache, myalgia, stuffy nose, nausea, vomiting, diarrhoea </w:t>
      </w:r>
    </w:p>
    <w:p w14:paraId="265049A0" w14:textId="77777777" w:rsidR="006150F8" w:rsidRPr="00D024A3" w:rsidRDefault="006150F8" w:rsidP="006150F8">
      <w:pPr>
        <w:pBdr>
          <w:top w:val="nil"/>
          <w:left w:val="nil"/>
          <w:bottom w:val="nil"/>
          <w:right w:val="nil"/>
          <w:between w:val="nil"/>
          <w:bar w:val="nil"/>
        </w:pBdr>
        <w:spacing w:after="120" w:line="270" w:lineRule="atLeast"/>
        <w:ind w:left="3"/>
        <w:rPr>
          <w:rFonts w:ascii="Arial" w:hAnsi="Arial" w:cs="Arial"/>
        </w:rPr>
      </w:pPr>
    </w:p>
    <w:p w14:paraId="64638753" w14:textId="77777777" w:rsidR="00E26F17" w:rsidRPr="00D024A3" w:rsidRDefault="00E26F17" w:rsidP="00E26F17">
      <w:pPr>
        <w:rPr>
          <w:rFonts w:ascii="Arial" w:hAnsi="Arial" w:cs="Arial"/>
          <w:b/>
          <w:bCs/>
          <w:u w:val="single"/>
        </w:rPr>
      </w:pPr>
      <w:r w:rsidRPr="00D024A3">
        <w:rPr>
          <w:rFonts w:ascii="Arial" w:hAnsi="Arial" w:cs="Arial"/>
          <w:b/>
          <w:bCs/>
          <w:u w:val="single"/>
        </w:rPr>
        <w:t>Confirmed case:</w:t>
      </w:r>
    </w:p>
    <w:p w14:paraId="7A02A826" w14:textId="7126C1CA" w:rsidR="00E26F17" w:rsidRPr="00D024A3" w:rsidRDefault="00E26F17" w:rsidP="00E26F17">
      <w:pPr>
        <w:pStyle w:val="DHHSbody"/>
        <w:rPr>
          <w:rFonts w:cs="Arial"/>
        </w:rPr>
      </w:pPr>
      <w:r w:rsidRPr="00D024A3">
        <w:rPr>
          <w:rFonts w:cs="Arial"/>
        </w:rPr>
        <w:t>A person who tests positive to a validated SARS-CoV-2 nucleic acid test or has the virus identified by electron microscopy or viral culture.</w:t>
      </w:r>
    </w:p>
    <w:p w14:paraId="76E55AF0" w14:textId="7461536F" w:rsidR="00573929" w:rsidRPr="00D024A3" w:rsidRDefault="00573929" w:rsidP="00E26F17">
      <w:pPr>
        <w:pStyle w:val="DHHSbody"/>
        <w:rPr>
          <w:b/>
          <w:bCs/>
          <w:lang w:eastAsia="en-AU"/>
        </w:rPr>
      </w:pPr>
      <w:r w:rsidRPr="00D024A3">
        <w:rPr>
          <w:b/>
          <w:bCs/>
          <w:lang w:eastAsia="en-AU"/>
        </w:rPr>
        <w:t xml:space="preserve">Only confirmed cases need to be notified to the department. </w:t>
      </w:r>
      <w:r w:rsidR="009D1A6D" w:rsidRPr="00D024A3">
        <w:rPr>
          <w:b/>
          <w:bCs/>
          <w:lang w:eastAsia="en-AU"/>
        </w:rPr>
        <w:t>Notify the department of confirmed cases as soon as practicable by calling 1300 651 160, 24 hours a day. </w:t>
      </w:r>
    </w:p>
    <w:p w14:paraId="0F8DEAF7" w14:textId="77777777" w:rsidR="00E26F17" w:rsidRPr="00D024A3" w:rsidRDefault="00E26F17" w:rsidP="00E26F17">
      <w:pPr>
        <w:pStyle w:val="DHHSbody"/>
      </w:pPr>
    </w:p>
    <w:p w14:paraId="3A5E8CA7" w14:textId="693F2726" w:rsidR="00E26F17" w:rsidRPr="00D024A3" w:rsidRDefault="00E26F17" w:rsidP="00E26F17">
      <w:pPr>
        <w:pStyle w:val="DHHSbody"/>
        <w:rPr>
          <w:b/>
          <w:bCs/>
          <w:u w:val="single"/>
        </w:rPr>
      </w:pPr>
      <w:r w:rsidRPr="00D024A3">
        <w:rPr>
          <w:b/>
          <w:bCs/>
          <w:u w:val="single"/>
        </w:rPr>
        <w:t>General comments:</w:t>
      </w:r>
    </w:p>
    <w:p w14:paraId="5EA842B4" w14:textId="77777777" w:rsidR="00AD60A0" w:rsidRPr="00D024A3" w:rsidRDefault="00AD60A0" w:rsidP="00573929">
      <w:pPr>
        <w:pStyle w:val="DHHSbody"/>
        <w:numPr>
          <w:ilvl w:val="0"/>
          <w:numId w:val="79"/>
        </w:numPr>
        <w:rPr>
          <w:lang w:val="en" w:eastAsia="en-AU"/>
        </w:rPr>
      </w:pPr>
      <w:r w:rsidRPr="00D024A3">
        <w:rPr>
          <w:lang w:eastAsia="en-AU"/>
        </w:rPr>
        <w:t xml:space="preserve">All patients being tested for COVID-19 should home isolate until test results are available. </w:t>
      </w:r>
      <w:r w:rsidRPr="00D024A3">
        <w:t>All patients should attend an emergency department if clinical deterioration occurs.</w:t>
      </w:r>
    </w:p>
    <w:bookmarkEnd w:id="26"/>
    <w:p w14:paraId="2152A21D" w14:textId="77777777" w:rsidR="00E26F17" w:rsidRPr="00D024A3" w:rsidRDefault="00E26F17" w:rsidP="00E26F17">
      <w:pPr>
        <w:pStyle w:val="DHHSbody"/>
        <w:rPr>
          <w:lang w:eastAsia="en-AU"/>
        </w:rPr>
      </w:pPr>
    </w:p>
    <w:bookmarkEnd w:id="25"/>
    <w:p w14:paraId="28B4DDCC" w14:textId="3DADA1B1" w:rsidR="000F7088" w:rsidRPr="00D024A3" w:rsidRDefault="000F7088">
      <w:pPr>
        <w:rPr>
          <w:rFonts w:ascii="Arial" w:eastAsia="Times" w:hAnsi="Arial"/>
        </w:rPr>
      </w:pPr>
      <w:r w:rsidRPr="00D024A3">
        <w:br w:type="page"/>
      </w:r>
    </w:p>
    <w:p w14:paraId="12876456" w14:textId="12F9906A" w:rsidR="00B00D7F" w:rsidRPr="00D024A3" w:rsidRDefault="00B00D7F" w:rsidP="00644619">
      <w:pPr>
        <w:pStyle w:val="Heading2"/>
      </w:pPr>
      <w:bookmarkStart w:id="31" w:name="_Toc32000965"/>
      <w:bookmarkStart w:id="32" w:name="_Toc38655921"/>
      <w:bookmarkEnd w:id="22"/>
      <w:bookmarkEnd w:id="27"/>
      <w:r w:rsidRPr="00D024A3">
        <w:lastRenderedPageBreak/>
        <w:t>Definition of close contact</w:t>
      </w:r>
      <w:bookmarkEnd w:id="31"/>
      <w:bookmarkEnd w:id="32"/>
    </w:p>
    <w:p w14:paraId="21FF77AB" w14:textId="59056FDB" w:rsidR="00FF74E7" w:rsidRPr="00D024A3" w:rsidRDefault="00B00D7F" w:rsidP="0043113B">
      <w:pPr>
        <w:pStyle w:val="DHHSbody"/>
      </w:pPr>
      <w:r>
        <w:t xml:space="preserve">For the purposes of </w:t>
      </w:r>
      <w:r w:rsidR="000F7088">
        <w:t>testing</w:t>
      </w:r>
      <w:r w:rsidR="001744E1">
        <w:t xml:space="preserve">, </w:t>
      </w:r>
      <w:r>
        <w:t>the department advises a precautionary understanding of close contact.</w:t>
      </w:r>
      <w:r w:rsidR="001744E1">
        <w:t xml:space="preserve"> </w:t>
      </w:r>
      <w:r>
        <w:t>In keeping with definitions of close contact developed in other jurisdictions, close contact means greater than 15 minutes face-to-face</w:t>
      </w:r>
      <w:r w:rsidR="008D527C">
        <w:t>,</w:t>
      </w:r>
      <w:r>
        <w:t xml:space="preserve"> </w:t>
      </w:r>
      <w:r w:rsidR="008D527C">
        <w:t xml:space="preserve">cumulative, </w:t>
      </w:r>
      <w:r>
        <w:t xml:space="preserve">or the sharing of a closed space </w:t>
      </w:r>
      <w:r w:rsidR="00566A89">
        <w:t>for more than two hours</w:t>
      </w:r>
      <w:r w:rsidR="008D527C">
        <w:t>,</w:t>
      </w:r>
      <w:r w:rsidR="00566A89">
        <w:t xml:space="preserve"> </w:t>
      </w:r>
      <w:r>
        <w:t xml:space="preserve">with </w:t>
      </w:r>
      <w:r w:rsidR="00566A89">
        <w:t xml:space="preserve">a </w:t>
      </w:r>
      <w:r>
        <w:t>confirmed case without recommended</w:t>
      </w:r>
      <w:r w:rsidR="009B26F6">
        <w:t xml:space="preserve"> personal protective equipment</w:t>
      </w:r>
      <w:r>
        <w:t xml:space="preserve"> </w:t>
      </w:r>
      <w:r w:rsidR="009B26F6">
        <w:t>(</w:t>
      </w:r>
      <w:r>
        <w:t>PPE</w:t>
      </w:r>
      <w:r w:rsidR="009B26F6">
        <w:t>)</w:t>
      </w:r>
      <w:r w:rsidR="008D527C">
        <w:t>. Recommended PPE</w:t>
      </w:r>
      <w:r>
        <w:t xml:space="preserve"> </w:t>
      </w:r>
      <w:r w:rsidR="008D527C">
        <w:t xml:space="preserve">includes </w:t>
      </w:r>
      <w:r w:rsidR="001648BF">
        <w:t>d</w:t>
      </w:r>
      <w:r>
        <w:t xml:space="preserve">roplet and </w:t>
      </w:r>
      <w:r w:rsidR="001648BF">
        <w:t>c</w:t>
      </w:r>
      <w:r>
        <w:t xml:space="preserve">ontact </w:t>
      </w:r>
      <w:r w:rsidR="001648BF">
        <w:t>p</w:t>
      </w:r>
      <w:r>
        <w:t>recautions.</w:t>
      </w:r>
      <w:r w:rsidR="00566A89">
        <w:t xml:space="preserve"> </w:t>
      </w:r>
    </w:p>
    <w:p w14:paraId="3218843E" w14:textId="0001EB61" w:rsidR="00566A89" w:rsidRPr="00D024A3" w:rsidRDefault="00566A89" w:rsidP="0043113B">
      <w:pPr>
        <w:pStyle w:val="DHHSbody"/>
      </w:pPr>
      <w:r>
        <w:t xml:space="preserve">Contact needs to have occurred during the period of </w:t>
      </w:r>
      <w:r w:rsidR="00D024A3">
        <w:t xml:space="preserve">48 </w:t>
      </w:r>
      <w:r>
        <w:t>hours prior to onset of symptoms in the confirmed case until the confirmed case is no longer considered infectious</w:t>
      </w:r>
      <w:r w:rsidR="00083493">
        <w:t xml:space="preserve"> to be deemed close contact</w:t>
      </w:r>
      <w:r>
        <w:t>.</w:t>
      </w:r>
    </w:p>
    <w:p w14:paraId="115EE3C8" w14:textId="799EB438" w:rsidR="00B00D7F" w:rsidRPr="00D024A3" w:rsidRDefault="00083493" w:rsidP="0080099C">
      <w:pPr>
        <w:pStyle w:val="DHHSbody"/>
      </w:pPr>
      <w:r w:rsidRPr="00D024A3">
        <w:t>Examples of close contact include:</w:t>
      </w:r>
    </w:p>
    <w:p w14:paraId="0055241C" w14:textId="61BE05AF" w:rsidR="00B00D7F" w:rsidRPr="00D024A3" w:rsidRDefault="00B00D7F" w:rsidP="00CE4D59">
      <w:pPr>
        <w:pStyle w:val="DHHSbullet1"/>
        <w:numPr>
          <w:ilvl w:val="0"/>
          <w:numId w:val="68"/>
        </w:numPr>
      </w:pPr>
      <w:r w:rsidRPr="00D024A3">
        <w:t>living in the same household or household-like setting (</w:t>
      </w:r>
      <w:r w:rsidR="00841E43" w:rsidRPr="00D024A3">
        <w:t>for example,</w:t>
      </w:r>
      <w:r w:rsidRPr="00D024A3">
        <w:t xml:space="preserve"> a boarding school or hostel)</w:t>
      </w:r>
    </w:p>
    <w:p w14:paraId="5D56FF57" w14:textId="4E7CA5E0" w:rsidR="00B00D7F" w:rsidRPr="00D024A3" w:rsidRDefault="00B00D7F">
      <w:pPr>
        <w:pStyle w:val="DHHSbullet1"/>
        <w:numPr>
          <w:ilvl w:val="0"/>
          <w:numId w:val="68"/>
        </w:numPr>
      </w:pPr>
      <w:r w:rsidRPr="00D024A3">
        <w:t>direct contact with the body fluids or laboratory specimens of a confirmed case without recommended PPE</w:t>
      </w:r>
      <w:r w:rsidR="00275F59" w:rsidRPr="00D024A3">
        <w:t xml:space="preserve"> (droplet and contact precautions)</w:t>
      </w:r>
    </w:p>
    <w:p w14:paraId="6D8E9D26" w14:textId="07C1A319" w:rsidR="00B00D7F" w:rsidRPr="00D024A3" w:rsidRDefault="00B00D7F">
      <w:pPr>
        <w:pStyle w:val="DHHSbullet1"/>
        <w:numPr>
          <w:ilvl w:val="0"/>
          <w:numId w:val="68"/>
        </w:numPr>
      </w:pPr>
      <w:r w:rsidRPr="00D024A3">
        <w:t xml:space="preserve">a person who spent two hours or longer in the same room (such as a GP </w:t>
      </w:r>
      <w:r w:rsidR="006D4A7B" w:rsidRPr="00D024A3">
        <w:t xml:space="preserve">clinic </w:t>
      </w:r>
      <w:r w:rsidRPr="00D024A3">
        <w:t>or ED waiting room</w:t>
      </w:r>
      <w:r w:rsidR="0051506B" w:rsidRPr="00D024A3">
        <w:t>, a school classroom; an aged care facility</w:t>
      </w:r>
      <w:r w:rsidRPr="00D024A3">
        <w:t>)</w:t>
      </w:r>
    </w:p>
    <w:p w14:paraId="132F9C4A" w14:textId="228F83EF" w:rsidR="00B00D7F" w:rsidRPr="00D024A3" w:rsidRDefault="00B00D7F">
      <w:pPr>
        <w:pStyle w:val="DHHSbullet1"/>
        <w:numPr>
          <w:ilvl w:val="0"/>
          <w:numId w:val="68"/>
        </w:numPr>
      </w:pPr>
      <w:r w:rsidRPr="00D024A3">
        <w:t xml:space="preserve">a person in the same hospital room when an aerosol generating procedure </w:t>
      </w:r>
      <w:r w:rsidR="00FF74E7" w:rsidRPr="00D024A3">
        <w:t xml:space="preserve">(AGP) </w:t>
      </w:r>
      <w:r w:rsidRPr="00D024A3">
        <w:t>is undertaken on the case, without recommended PPE</w:t>
      </w:r>
      <w:r w:rsidR="00FF74E7" w:rsidRPr="00D024A3">
        <w:t xml:space="preserve"> for an AGP</w:t>
      </w:r>
      <w:r w:rsidRPr="00D024A3">
        <w:t xml:space="preserve"> (</w:t>
      </w:r>
      <w:r w:rsidR="001648BF" w:rsidRPr="00D024A3">
        <w:t>a</w:t>
      </w:r>
      <w:r w:rsidR="006D4A7B" w:rsidRPr="00D024A3">
        <w:t>irborne</w:t>
      </w:r>
      <w:r w:rsidR="00275F59" w:rsidRPr="00D024A3">
        <w:t xml:space="preserve"> </w:t>
      </w:r>
      <w:r w:rsidRPr="00D024A3">
        <w:t xml:space="preserve">and </w:t>
      </w:r>
      <w:r w:rsidR="001648BF" w:rsidRPr="00D024A3">
        <w:t>c</w:t>
      </w:r>
      <w:r w:rsidRPr="00D024A3">
        <w:t xml:space="preserve">ontact </w:t>
      </w:r>
      <w:r w:rsidR="001648BF" w:rsidRPr="00D024A3">
        <w:t>p</w:t>
      </w:r>
      <w:r w:rsidRPr="00D024A3">
        <w:t>recautions)</w:t>
      </w:r>
    </w:p>
    <w:p w14:paraId="68C3CB18" w14:textId="5FE36110" w:rsidR="0051506B" w:rsidRPr="00D024A3" w:rsidRDefault="0051506B">
      <w:pPr>
        <w:pStyle w:val="DHHSbullet1"/>
        <w:numPr>
          <w:ilvl w:val="0"/>
          <w:numId w:val="68"/>
        </w:numPr>
      </w:pPr>
      <w:r w:rsidRPr="00D024A3">
        <w:t>Aircraft passengers who were seated in the same row as the case, or in the two rows in front or two rows behind a confirmed COVID-19 case.</w:t>
      </w:r>
    </w:p>
    <w:p w14:paraId="3A53505B" w14:textId="57DBF1BD" w:rsidR="0051506B" w:rsidRPr="00D024A3" w:rsidRDefault="0051506B">
      <w:pPr>
        <w:pStyle w:val="DHHSbullet1"/>
        <w:numPr>
          <w:ilvl w:val="0"/>
          <w:numId w:val="68"/>
        </w:numPr>
      </w:pPr>
      <w:r w:rsidRPr="00D024A3">
        <w:t>For aircraft crew exposed to a confirmed case, a case-by-case risk assessment should be conducted by the airline to identify which crew member(s) should be managed as close contacts.</w:t>
      </w:r>
      <w:r w:rsidR="009645B0" w:rsidRPr="00D024A3">
        <w:t xml:space="preserve"> This will include:</w:t>
      </w:r>
      <w:r w:rsidRPr="00D024A3">
        <w:t xml:space="preserve"> </w:t>
      </w:r>
    </w:p>
    <w:p w14:paraId="76CC5E39" w14:textId="77777777" w:rsidR="009645B0" w:rsidRPr="00D024A3" w:rsidRDefault="009645B0">
      <w:pPr>
        <w:pStyle w:val="DHHSbullet1"/>
        <w:numPr>
          <w:ilvl w:val="1"/>
          <w:numId w:val="68"/>
        </w:numPr>
        <w:rPr>
          <w:lang w:val="en-US"/>
        </w:rPr>
      </w:pPr>
      <w:r w:rsidRPr="00D024A3">
        <w:rPr>
          <w:lang w:val="en-US"/>
        </w:rPr>
        <w:t>Proximity of crew to confirmed case</w:t>
      </w:r>
    </w:p>
    <w:p w14:paraId="1947AD77" w14:textId="77777777" w:rsidR="009645B0" w:rsidRPr="00D024A3" w:rsidRDefault="009645B0">
      <w:pPr>
        <w:pStyle w:val="DHHSbullet1"/>
        <w:numPr>
          <w:ilvl w:val="1"/>
          <w:numId w:val="68"/>
        </w:numPr>
        <w:rPr>
          <w:lang w:val="en-US"/>
        </w:rPr>
      </w:pPr>
      <w:r w:rsidRPr="00D024A3">
        <w:rPr>
          <w:lang w:val="en-US"/>
        </w:rPr>
        <w:t>Duration of exposure to confirmed case</w:t>
      </w:r>
    </w:p>
    <w:p w14:paraId="6DD67256" w14:textId="77777777" w:rsidR="009645B0" w:rsidRPr="00D024A3" w:rsidRDefault="009645B0">
      <w:pPr>
        <w:pStyle w:val="DHHSbullet1"/>
        <w:numPr>
          <w:ilvl w:val="1"/>
          <w:numId w:val="68"/>
        </w:numPr>
        <w:rPr>
          <w:lang w:val="en-US"/>
        </w:rPr>
      </w:pPr>
      <w:r w:rsidRPr="00D024A3">
        <w:rPr>
          <w:lang w:val="en-US"/>
        </w:rPr>
        <w:t>Size of the compartment in which the crew member and confirmed case interacted</w:t>
      </w:r>
    </w:p>
    <w:p w14:paraId="3EE8748F" w14:textId="58B54CB8" w:rsidR="009645B0" w:rsidRPr="00D024A3" w:rsidRDefault="009645B0">
      <w:pPr>
        <w:pStyle w:val="DHHSbullet1"/>
        <w:numPr>
          <w:ilvl w:val="1"/>
          <w:numId w:val="68"/>
        </w:numPr>
      </w:pPr>
      <w:r w:rsidRPr="00D024A3">
        <w:rPr>
          <w:lang w:val="en-US"/>
        </w:rPr>
        <w:t xml:space="preserve">Precautions taken, including PPE worn, when </w:t>
      </w:r>
      <w:proofErr w:type="gramStart"/>
      <w:r w:rsidRPr="00D024A3">
        <w:rPr>
          <w:lang w:val="en-US"/>
        </w:rPr>
        <w:t>in close proximity to</w:t>
      </w:r>
      <w:proofErr w:type="gramEnd"/>
      <w:r w:rsidRPr="00D024A3">
        <w:rPr>
          <w:lang w:val="en-US"/>
        </w:rPr>
        <w:t xml:space="preserve"> the confirmed case</w:t>
      </w:r>
    </w:p>
    <w:p w14:paraId="293E7778" w14:textId="77777777" w:rsidR="0051506B" w:rsidRPr="00D024A3" w:rsidRDefault="0051506B">
      <w:pPr>
        <w:pStyle w:val="DHHSbullet1"/>
        <w:numPr>
          <w:ilvl w:val="1"/>
          <w:numId w:val="68"/>
        </w:numPr>
      </w:pPr>
      <w:r w:rsidRPr="00D024A3">
        <w:t xml:space="preserve">If an aircraft crew member is the COVID-19 case, contact tracing efforts should concentrate on passengers seated in the area where the crew member was working during the flight and </w:t>
      </w:r>
      <w:proofErr w:type="gramStart"/>
      <w:r w:rsidRPr="00D024A3">
        <w:t>all of</w:t>
      </w:r>
      <w:proofErr w:type="gramEnd"/>
      <w:r w:rsidRPr="00D024A3">
        <w:t xml:space="preserve"> the other members of the crew.</w:t>
      </w:r>
    </w:p>
    <w:p w14:paraId="78601E18" w14:textId="77777777" w:rsidR="009645B0" w:rsidRPr="00D024A3" w:rsidRDefault="0051506B">
      <w:pPr>
        <w:pStyle w:val="DHHSbullet1"/>
        <w:numPr>
          <w:ilvl w:val="0"/>
          <w:numId w:val="68"/>
        </w:numPr>
      </w:pPr>
      <w:r w:rsidRPr="00D024A3">
        <w:t>Close contacts on cruise ships can be difficult to identify, and a case-by-case risk assessment should be conducted to identify which passengers and crew should be managed as close contacts</w:t>
      </w:r>
      <w:r w:rsidR="009645B0" w:rsidRPr="00D024A3">
        <w:t>.</w:t>
      </w:r>
    </w:p>
    <w:p w14:paraId="171A2425" w14:textId="0E4E996A" w:rsidR="00B00D7F" w:rsidRPr="00D024A3" w:rsidRDefault="009645B0">
      <w:pPr>
        <w:pStyle w:val="DHHSbullet1lastline"/>
        <w:numPr>
          <w:ilvl w:val="0"/>
          <w:numId w:val="68"/>
        </w:numPr>
        <w:rPr>
          <w:color w:val="000000" w:themeColor="text1"/>
        </w:rPr>
      </w:pPr>
      <w:r w:rsidRPr="00D024A3">
        <w:t>F</w:t>
      </w:r>
      <w:r w:rsidR="00B00D7F" w:rsidRPr="00D024A3">
        <w:t>ace-to-face contact for more than 15 minutes with the case in any other setting not listed above.</w:t>
      </w:r>
    </w:p>
    <w:p w14:paraId="757D2C3E" w14:textId="5F006F24" w:rsidR="00B00D7F" w:rsidRPr="00D024A3" w:rsidRDefault="00B00D7F" w:rsidP="0043113B">
      <w:pPr>
        <w:pStyle w:val="DHHSbodyafterbullets"/>
      </w:pPr>
      <w:r w:rsidRPr="00D024A3">
        <w:t xml:space="preserve">Healthcare workers </w:t>
      </w:r>
      <w:r w:rsidR="00395D5C" w:rsidRPr="00D024A3">
        <w:t xml:space="preserve">(HCWs) </w:t>
      </w:r>
      <w:r w:rsidRPr="00D024A3">
        <w:t>and other contacts who have taken recommended infection control precautions, including the use of recommended PPE (</w:t>
      </w:r>
      <w:r w:rsidR="001648BF" w:rsidRPr="00D024A3">
        <w:t>d</w:t>
      </w:r>
      <w:r w:rsidRPr="00D024A3">
        <w:t xml:space="preserve">roplet and </w:t>
      </w:r>
      <w:r w:rsidR="001648BF" w:rsidRPr="00D024A3">
        <w:t>c</w:t>
      </w:r>
      <w:r w:rsidRPr="00D024A3">
        <w:t xml:space="preserve">ontact </w:t>
      </w:r>
      <w:r w:rsidR="00902921" w:rsidRPr="00D024A3">
        <w:t>p</w:t>
      </w:r>
      <w:r w:rsidRPr="00D024A3">
        <w:t>recautions</w:t>
      </w:r>
      <w:r w:rsidR="00CA1BDA" w:rsidRPr="00D024A3">
        <w:t xml:space="preserve"> for the purposes of this contact definition</w:t>
      </w:r>
      <w:r w:rsidRPr="00D024A3">
        <w:t xml:space="preserve">), while caring for a suspected or confirmed case of </w:t>
      </w:r>
      <w:r w:rsidR="00E32580" w:rsidRPr="00D024A3">
        <w:t>COVID-19</w:t>
      </w:r>
      <w:r w:rsidRPr="00D024A3">
        <w:t xml:space="preserve"> are </w:t>
      </w:r>
      <w:r w:rsidRPr="00D024A3">
        <w:rPr>
          <w:b/>
          <w:bCs/>
        </w:rPr>
        <w:t>not</w:t>
      </w:r>
      <w:r w:rsidRPr="00D024A3">
        <w:t xml:space="preserve"> considered to be close contacts.</w:t>
      </w:r>
    </w:p>
    <w:p w14:paraId="780950B0" w14:textId="77777777" w:rsidR="00AA1684" w:rsidRPr="00D024A3" w:rsidRDefault="00AA1684" w:rsidP="00AA1684">
      <w:pPr>
        <w:pStyle w:val="DHHSbody"/>
      </w:pPr>
      <w:bookmarkStart w:id="33" w:name="_Case_management"/>
      <w:bookmarkStart w:id="34" w:name="_Toc30616291"/>
      <w:bookmarkStart w:id="35" w:name="_Toc30662338"/>
      <w:bookmarkStart w:id="36" w:name="_Toc30664816"/>
      <w:bookmarkStart w:id="37" w:name="_Toc32000967"/>
      <w:bookmarkEnd w:id="8"/>
      <w:bookmarkEnd w:id="9"/>
      <w:bookmarkEnd w:id="23"/>
      <w:bookmarkEnd w:id="33"/>
      <w:r w:rsidRPr="00D024A3">
        <w:br w:type="page"/>
      </w:r>
    </w:p>
    <w:p w14:paraId="130370D6" w14:textId="047503F2" w:rsidR="00914A5B" w:rsidRPr="00D024A3" w:rsidRDefault="006F4671" w:rsidP="009D1A6D">
      <w:pPr>
        <w:pStyle w:val="Heading1"/>
        <w:rPr>
          <w:lang w:val="en-US"/>
        </w:rPr>
      </w:pPr>
      <w:bookmarkStart w:id="38" w:name="_Toc38655922"/>
      <w:r w:rsidRPr="00D024A3">
        <w:rPr>
          <w:bCs w:val="0"/>
        </w:rPr>
        <w:lastRenderedPageBreak/>
        <w:t>Triaging and managing high risk patients</w:t>
      </w:r>
      <w:bookmarkStart w:id="39" w:name="_Toc32000968"/>
      <w:bookmarkEnd w:id="34"/>
      <w:bookmarkEnd w:id="35"/>
      <w:bookmarkEnd w:id="36"/>
      <w:bookmarkEnd w:id="37"/>
      <w:r w:rsidRPr="00D024A3">
        <w:rPr>
          <w:lang w:val="en-US"/>
        </w:rPr>
        <w:t xml:space="preserve"> </w:t>
      </w:r>
      <w:r w:rsidR="00914A5B" w:rsidRPr="00D024A3">
        <w:rPr>
          <w:lang w:val="en-US"/>
        </w:rPr>
        <w:t>on arrival to hospital</w:t>
      </w:r>
      <w:bookmarkEnd w:id="38"/>
    </w:p>
    <w:p w14:paraId="060C8841" w14:textId="77777777" w:rsidR="00914A5B" w:rsidRPr="00D024A3" w:rsidRDefault="00914A5B" w:rsidP="00914A5B">
      <w:pPr>
        <w:spacing w:after="120" w:line="270" w:lineRule="atLeast"/>
        <w:rPr>
          <w:rFonts w:ascii="Arial" w:eastAsia="Times" w:hAnsi="Arial"/>
          <w:lang w:val="en-US"/>
        </w:rPr>
      </w:pPr>
      <w:r w:rsidRPr="00D024A3">
        <w:rPr>
          <w:rFonts w:ascii="Arial" w:eastAsia="Times" w:hAnsi="Arial"/>
          <w:lang w:val="en-US"/>
        </w:rPr>
        <w:t>A patient is considered high-risk for COVID-19 if:</w:t>
      </w:r>
    </w:p>
    <w:p w14:paraId="29D3D62B" w14:textId="77777777" w:rsidR="00914A5B" w:rsidRPr="00D024A3" w:rsidRDefault="00914A5B" w:rsidP="009D1A6D">
      <w:pPr>
        <w:pStyle w:val="DHHSbullet1"/>
        <w:rPr>
          <w:lang w:val="en" w:eastAsia="en-AU"/>
        </w:rPr>
      </w:pPr>
      <w:r w:rsidRPr="00D024A3">
        <w:rPr>
          <w:lang w:val="en" w:eastAsia="en-AU"/>
        </w:rPr>
        <w:t>presenting with acute respiratory tract infection</w:t>
      </w:r>
    </w:p>
    <w:p w14:paraId="3ECBFE12" w14:textId="77777777" w:rsidR="00914A5B" w:rsidRPr="00D024A3" w:rsidRDefault="00914A5B" w:rsidP="009D1A6D">
      <w:pPr>
        <w:pStyle w:val="DHHSbullet1"/>
        <w:rPr>
          <w:lang w:val="en" w:eastAsia="en-AU"/>
        </w:rPr>
      </w:pPr>
      <w:r w:rsidRPr="00D024A3">
        <w:rPr>
          <w:lang w:val="en" w:eastAsia="en-AU"/>
        </w:rPr>
        <w:t>presenting with fever (</w:t>
      </w:r>
      <w:r w:rsidRPr="00D024A3">
        <w:rPr>
          <w:rFonts w:cs="Arial"/>
        </w:rPr>
        <w:t>≥</w:t>
      </w:r>
      <w:r w:rsidRPr="00D024A3">
        <w:t>38 degrees), without another immediately apparent cause (e.g. UTI or cellulitis)</w:t>
      </w:r>
    </w:p>
    <w:p w14:paraId="32DED933" w14:textId="77777777" w:rsidR="00914A5B" w:rsidRPr="00D024A3" w:rsidRDefault="00914A5B" w:rsidP="009D1A6D">
      <w:pPr>
        <w:pStyle w:val="DHHSbullet1"/>
        <w:rPr>
          <w:lang w:val="en" w:eastAsia="en-AU"/>
        </w:rPr>
      </w:pPr>
      <w:r w:rsidRPr="00D024A3">
        <w:rPr>
          <w:lang w:val="en" w:eastAsia="en-AU"/>
        </w:rPr>
        <w:t>they have travelled overseas and have onset of symptoms within 14 days of return</w:t>
      </w:r>
    </w:p>
    <w:p w14:paraId="2A3F3925" w14:textId="77777777" w:rsidR="00914A5B" w:rsidRPr="00D024A3" w:rsidRDefault="00914A5B" w:rsidP="009D1A6D">
      <w:pPr>
        <w:pStyle w:val="DHHSbullet1"/>
        <w:rPr>
          <w:lang w:val="en" w:eastAsia="en-AU"/>
        </w:rPr>
      </w:pPr>
      <w:r w:rsidRPr="00D024A3">
        <w:rPr>
          <w:lang w:val="en" w:eastAsia="en-AU"/>
        </w:rPr>
        <w:t>they have been in close contact with a confirmed coronavirus (COVID-19) case with onset of symptoms within 14 days</w:t>
      </w:r>
    </w:p>
    <w:p w14:paraId="567FFC15" w14:textId="78F78C2B" w:rsidR="00914A5B" w:rsidRPr="00D024A3" w:rsidRDefault="00914A5B" w:rsidP="00E8133C">
      <w:pPr>
        <w:pStyle w:val="DHHSbullet1lastline"/>
        <w:rPr>
          <w:lang w:val="en" w:eastAsia="en-AU"/>
        </w:rPr>
      </w:pPr>
      <w:r w:rsidRPr="00D024A3">
        <w:rPr>
          <w:lang w:val="en" w:eastAsia="en-AU"/>
        </w:rPr>
        <w:t>they are a confirmed coronavirus (COVID-19) case</w:t>
      </w:r>
      <w:r w:rsidR="009738B2" w:rsidRPr="00D024A3">
        <w:rPr>
          <w:lang w:val="en" w:eastAsia="en-AU"/>
        </w:rPr>
        <w:t xml:space="preserve"> (this includes healthcare workers who are known confirmed cases and are attending for clearance testing </w:t>
      </w:r>
      <w:r w:rsidR="00AB5C24" w:rsidRPr="00D024A3">
        <w:rPr>
          <w:lang w:val="en" w:eastAsia="en-AU"/>
        </w:rPr>
        <w:t xml:space="preserve">to </w:t>
      </w:r>
      <w:r w:rsidR="00BB6123" w:rsidRPr="00D024A3">
        <w:rPr>
          <w:lang w:val="en" w:eastAsia="en-AU"/>
        </w:rPr>
        <w:t xml:space="preserve">determine when they can </w:t>
      </w:r>
      <w:r w:rsidR="00AB5C24" w:rsidRPr="00D024A3">
        <w:rPr>
          <w:lang w:val="en" w:eastAsia="en-AU"/>
        </w:rPr>
        <w:t>return to work)</w:t>
      </w:r>
      <w:r w:rsidRPr="00D024A3">
        <w:rPr>
          <w:lang w:val="en" w:eastAsia="en-AU"/>
        </w:rPr>
        <w:t>.</w:t>
      </w:r>
    </w:p>
    <w:p w14:paraId="160725AC" w14:textId="77777777" w:rsidR="0092464C" w:rsidRPr="00D024A3" w:rsidRDefault="0092464C" w:rsidP="0092464C">
      <w:pPr>
        <w:pStyle w:val="Heading2"/>
      </w:pPr>
      <w:bookmarkStart w:id="40" w:name="_Toc38655923"/>
      <w:r w:rsidRPr="00D024A3">
        <w:t>Patient transfer and destination health service</w:t>
      </w:r>
      <w:bookmarkEnd w:id="40"/>
    </w:p>
    <w:p w14:paraId="2B3CED22" w14:textId="77777777" w:rsidR="0092464C" w:rsidRPr="00D024A3" w:rsidRDefault="0092464C" w:rsidP="0092464C">
      <w:pPr>
        <w:pStyle w:val="DHHSbody"/>
      </w:pPr>
      <w:r w:rsidRPr="00D024A3">
        <w:t>The following is advice on where patients should be managed:</w:t>
      </w:r>
    </w:p>
    <w:p w14:paraId="5B620D4A" w14:textId="26B33BCD" w:rsidR="0092464C" w:rsidRPr="00D024A3" w:rsidRDefault="00C40261" w:rsidP="0092464C">
      <w:pPr>
        <w:pStyle w:val="DHHSbullet1"/>
        <w:numPr>
          <w:ilvl w:val="0"/>
          <w:numId w:val="2"/>
        </w:numPr>
      </w:pPr>
      <w:r w:rsidRPr="00D024A3">
        <w:t>p</w:t>
      </w:r>
      <w:r w:rsidR="0092464C" w:rsidRPr="00D024A3">
        <w:t>atients should be assessed and managed by the health service they present to</w:t>
      </w:r>
    </w:p>
    <w:p w14:paraId="5BA4A4DA" w14:textId="2C19F761" w:rsidR="0092464C" w:rsidRPr="00D024A3" w:rsidRDefault="00C40261" w:rsidP="0092464C">
      <w:pPr>
        <w:pStyle w:val="DHHSbullet1"/>
        <w:numPr>
          <w:ilvl w:val="0"/>
          <w:numId w:val="2"/>
        </w:numPr>
      </w:pPr>
      <w:r w:rsidRPr="00D024A3">
        <w:t>t</w:t>
      </w:r>
      <w:r w:rsidR="0092464C" w:rsidRPr="00D024A3">
        <w:t>ransport of patients to other facilities should be avoided unless medically necessary</w:t>
      </w:r>
    </w:p>
    <w:p w14:paraId="56551849" w14:textId="182B05AF" w:rsidR="0092464C" w:rsidRPr="00D024A3" w:rsidRDefault="00C40261" w:rsidP="0092464C">
      <w:pPr>
        <w:pStyle w:val="DHHSbullet1"/>
        <w:numPr>
          <w:ilvl w:val="0"/>
          <w:numId w:val="2"/>
        </w:numPr>
      </w:pPr>
      <w:r w:rsidRPr="00D024A3">
        <w:t>a</w:t>
      </w:r>
      <w:r w:rsidR="0092464C" w:rsidRPr="00D024A3">
        <w:t>mbulance transfer should be reserved for cases where there is clinical need; alternative means of transport should be used for other cases including a private car driven by the case or an existing close contact (not bus, taxi or Uber).</w:t>
      </w:r>
    </w:p>
    <w:p w14:paraId="1991813D" w14:textId="66DB00F5" w:rsidR="0092464C" w:rsidRPr="00D024A3" w:rsidRDefault="00C40261" w:rsidP="0092464C">
      <w:pPr>
        <w:pStyle w:val="DHHSbullet1"/>
        <w:numPr>
          <w:ilvl w:val="0"/>
          <w:numId w:val="2"/>
        </w:numPr>
      </w:pPr>
      <w:r w:rsidRPr="00D024A3">
        <w:t>s</w:t>
      </w:r>
      <w:r w:rsidR="0092464C" w:rsidRPr="00D024A3">
        <w:t>uspected or confirmed cases in the community who require assessment or admission at a hospital should be seen and assessed at the nearest emergency department</w:t>
      </w:r>
    </w:p>
    <w:p w14:paraId="06F6A1F3"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t>Arrival to hospital and triage</w:t>
      </w:r>
    </w:p>
    <w:p w14:paraId="3EAFA578" w14:textId="0B75E13B" w:rsidR="00914A5B" w:rsidRPr="00D024A3" w:rsidRDefault="00914A5B" w:rsidP="00914A5B">
      <w:pPr>
        <w:spacing w:after="120" w:line="270" w:lineRule="atLeast"/>
        <w:rPr>
          <w:rFonts w:ascii="Arial" w:eastAsia="Times" w:hAnsi="Arial"/>
          <w:lang w:val="en"/>
        </w:rPr>
      </w:pPr>
      <w:r w:rsidRPr="00D024A3">
        <w:rPr>
          <w:rFonts w:ascii="Arial" w:eastAsia="Times" w:hAnsi="Arial"/>
          <w:lang w:val="en"/>
        </w:rPr>
        <w:t>Upon arrival to the emergency department, patients assessed as high-risk should be triaged to a separate isolated section of the waiting area</w:t>
      </w:r>
      <w:r w:rsidR="00D14FAB" w:rsidRPr="00D024A3">
        <w:rPr>
          <w:rFonts w:ascii="Arial" w:eastAsia="Times" w:hAnsi="Arial"/>
          <w:lang w:val="en"/>
        </w:rPr>
        <w:t>,</w:t>
      </w:r>
      <w:r w:rsidRPr="00D024A3">
        <w:rPr>
          <w:rFonts w:ascii="Arial" w:eastAsia="Times" w:hAnsi="Arial"/>
          <w:lang w:val="en"/>
        </w:rPr>
        <w:t xml:space="preserve"> away from the general public and provided with a surgical mask. </w:t>
      </w:r>
      <w:r w:rsidR="00212460" w:rsidRPr="00D024A3">
        <w:rPr>
          <w:rFonts w:ascii="Arial" w:eastAsia="Times" w:hAnsi="Arial"/>
          <w:lang w:val="en"/>
        </w:rPr>
        <w:t xml:space="preserve">Assessment </w:t>
      </w:r>
      <w:proofErr w:type="spellStart"/>
      <w:r w:rsidR="00212460" w:rsidRPr="00D024A3">
        <w:rPr>
          <w:rFonts w:ascii="Arial" w:eastAsia="Times" w:hAnsi="Arial"/>
          <w:lang w:val="en"/>
        </w:rPr>
        <w:t>centres</w:t>
      </w:r>
      <w:proofErr w:type="spellEnd"/>
      <w:r w:rsidRPr="00D024A3">
        <w:rPr>
          <w:rFonts w:ascii="Arial" w:eastAsia="Times" w:hAnsi="Arial"/>
          <w:lang w:val="en"/>
        </w:rPr>
        <w:t xml:space="preserve"> can support the management of high-risk patients if they are in place at the health service. All staff at triage points and </w:t>
      </w:r>
      <w:r w:rsidR="00212460" w:rsidRPr="00D024A3">
        <w:rPr>
          <w:rFonts w:ascii="Arial" w:eastAsia="Times" w:hAnsi="Arial"/>
          <w:lang w:val="en"/>
        </w:rPr>
        <w:t xml:space="preserve">assessment </w:t>
      </w:r>
      <w:proofErr w:type="spellStart"/>
      <w:r w:rsidR="00212460" w:rsidRPr="00D024A3">
        <w:rPr>
          <w:rFonts w:ascii="Arial" w:eastAsia="Times" w:hAnsi="Arial"/>
          <w:lang w:val="en"/>
        </w:rPr>
        <w:t>centres</w:t>
      </w:r>
      <w:proofErr w:type="spellEnd"/>
      <w:r w:rsidRPr="00D024A3">
        <w:rPr>
          <w:rFonts w:ascii="Arial" w:eastAsia="Times" w:hAnsi="Arial"/>
          <w:lang w:val="en"/>
        </w:rPr>
        <w:t xml:space="preserve"> should be wearing PPE required for suspected or confirmed cases of </w:t>
      </w:r>
      <w:r w:rsidRPr="00D024A3">
        <w:rPr>
          <w:rFonts w:ascii="Arial" w:eastAsia="Times" w:hAnsi="Arial"/>
          <w:lang w:val="en" w:eastAsia="en-AU"/>
        </w:rPr>
        <w:t>coronavirus (</w:t>
      </w:r>
      <w:r w:rsidRPr="00D024A3">
        <w:rPr>
          <w:rFonts w:ascii="Arial" w:eastAsia="Times" w:hAnsi="Arial"/>
          <w:lang w:val="en"/>
        </w:rPr>
        <w:t>COVID-19).</w:t>
      </w:r>
    </w:p>
    <w:p w14:paraId="736BBD4A"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t>Ambulance triage</w:t>
      </w:r>
    </w:p>
    <w:p w14:paraId="0749B1C7" w14:textId="0EF43D81" w:rsidR="00914A5B" w:rsidRPr="00D024A3" w:rsidRDefault="00914A5B" w:rsidP="00914A5B">
      <w:pPr>
        <w:spacing w:after="120" w:line="270" w:lineRule="atLeast"/>
        <w:rPr>
          <w:rFonts w:ascii="Arial" w:eastAsia="Arial" w:hAnsi="Arial"/>
          <w:lang w:val="en"/>
        </w:rPr>
      </w:pPr>
      <w:r w:rsidRPr="00D024A3">
        <w:rPr>
          <w:rFonts w:ascii="Arial" w:eastAsia="Times" w:hAnsi="Arial"/>
          <w:lang w:val="en" w:eastAsia="en-AU"/>
        </w:rPr>
        <w:t xml:space="preserve">Patients </w:t>
      </w:r>
      <w:r w:rsidRPr="00D024A3">
        <w:rPr>
          <w:rFonts w:ascii="Arial" w:eastAsia="Times" w:hAnsi="Arial"/>
          <w:lang w:val="en"/>
        </w:rPr>
        <w:t xml:space="preserve">assessed as high-risk and </w:t>
      </w:r>
      <w:r w:rsidRPr="00D024A3">
        <w:rPr>
          <w:rFonts w:ascii="Arial" w:eastAsia="Times" w:hAnsi="Arial"/>
          <w:lang w:val="en" w:eastAsia="en-AU"/>
        </w:rPr>
        <w:t>arriving by ambulance should be triaged to an isola</w:t>
      </w:r>
      <w:r w:rsidR="008A373A" w:rsidRPr="00D024A3">
        <w:rPr>
          <w:rFonts w:ascii="Arial" w:eastAsia="Times" w:hAnsi="Arial"/>
          <w:lang w:val="en" w:eastAsia="en-AU"/>
        </w:rPr>
        <w:t xml:space="preserve">ted </w:t>
      </w:r>
      <w:r w:rsidRPr="00D024A3">
        <w:rPr>
          <w:rFonts w:ascii="Arial" w:eastAsia="Times" w:hAnsi="Arial"/>
          <w:lang w:val="en" w:eastAsia="en-AU"/>
        </w:rPr>
        <w:t>section of the waiting area away from t</w:t>
      </w:r>
      <w:r w:rsidRPr="00D024A3">
        <w:rPr>
          <w:rFonts w:ascii="Arial" w:eastAsia="Arial" w:hAnsi="Arial"/>
          <w:lang w:val="en"/>
        </w:rPr>
        <w:t xml:space="preserve">he general public and be provided with a surgical mask as appropriate. For patients who cannot go to the waiting area (for </w:t>
      </w:r>
      <w:r w:rsidRPr="00D024A3">
        <w:rPr>
          <w:rFonts w:ascii="Arial" w:eastAsia="Times" w:hAnsi="Arial"/>
        </w:rPr>
        <w:t>example</w:t>
      </w:r>
      <w:r w:rsidRPr="00D024A3">
        <w:rPr>
          <w:rFonts w:ascii="Arial" w:eastAsia="Arial" w:hAnsi="Arial"/>
          <w:lang w:val="en"/>
        </w:rPr>
        <w:t>, stretcher, ongoing clinical care), they should remain in the ambulance vehicle until their triage and cubicle allocation is completed. Once allocated, the patient should move directly from the ambulance to the cubicle, and not stop in the corridors.</w:t>
      </w:r>
    </w:p>
    <w:p w14:paraId="3135D65E"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t>Emergency department admissions</w:t>
      </w:r>
    </w:p>
    <w:p w14:paraId="796D9B07" w14:textId="77777777" w:rsidR="00914A5B" w:rsidRPr="00D024A3" w:rsidRDefault="00914A5B" w:rsidP="00914A5B">
      <w:pPr>
        <w:spacing w:after="120" w:line="270" w:lineRule="atLeast"/>
        <w:rPr>
          <w:rFonts w:ascii="Arial" w:eastAsia="Times" w:hAnsi="Arial"/>
          <w:lang w:val="en"/>
        </w:rPr>
      </w:pPr>
      <w:r w:rsidRPr="00D024A3">
        <w:rPr>
          <w:rFonts w:ascii="Arial" w:eastAsia="Times" w:hAnsi="Arial"/>
          <w:lang w:val="en"/>
        </w:rPr>
        <w:t xml:space="preserve">A dedicated floor plan should be established that clearly designates areas assigned for high-risk patients within the emergency department. If able, rostering of staff to these areas to support the separation and resourceful use of PPEs should be considered. For staff working directly in the area of suspected or confirmed cases of </w:t>
      </w:r>
      <w:r w:rsidRPr="00D024A3">
        <w:rPr>
          <w:rFonts w:ascii="Arial" w:eastAsia="Times" w:hAnsi="Arial"/>
          <w:lang w:val="en" w:eastAsia="en-AU"/>
        </w:rPr>
        <w:t>coronavirus (</w:t>
      </w:r>
      <w:r w:rsidRPr="00D024A3">
        <w:rPr>
          <w:rFonts w:ascii="Arial" w:eastAsia="Times" w:hAnsi="Arial"/>
          <w:lang w:val="en"/>
        </w:rPr>
        <w:t xml:space="preserve">COVID-19), PPE should be worn accordingly. Designated areas for donning and removing PPE should be in place. </w:t>
      </w:r>
    </w:p>
    <w:p w14:paraId="7CE1554C" w14:textId="77777777" w:rsidR="00914A5B" w:rsidRPr="00D024A3" w:rsidRDefault="00914A5B" w:rsidP="00914A5B">
      <w:pPr>
        <w:keepNext/>
        <w:keepLines/>
        <w:spacing w:before="280" w:after="120" w:line="280" w:lineRule="atLeast"/>
        <w:outlineLvl w:val="2"/>
        <w:rPr>
          <w:rFonts w:ascii="Arial" w:eastAsia="MS Gothic" w:hAnsi="Arial"/>
          <w:b/>
          <w:bCs/>
          <w:sz w:val="24"/>
          <w:szCs w:val="26"/>
          <w:lang w:val="en" w:eastAsia="en-AU"/>
        </w:rPr>
      </w:pPr>
      <w:r w:rsidRPr="00D024A3">
        <w:rPr>
          <w:rFonts w:ascii="Arial" w:eastAsia="MS Gothic" w:hAnsi="Arial"/>
          <w:b/>
          <w:bCs/>
          <w:sz w:val="24"/>
          <w:szCs w:val="26"/>
          <w:lang w:val="en" w:eastAsia="en-AU"/>
        </w:rPr>
        <w:lastRenderedPageBreak/>
        <w:t>Patient transfers</w:t>
      </w:r>
    </w:p>
    <w:p w14:paraId="7E6AD3FD" w14:textId="05D8C41B" w:rsidR="00914A5B" w:rsidRPr="00D024A3" w:rsidRDefault="00914A5B" w:rsidP="009D1A6D">
      <w:pPr>
        <w:spacing w:after="120" w:line="270" w:lineRule="atLeast"/>
        <w:rPr>
          <w:rFonts w:eastAsia="Times"/>
          <w:lang w:val="en"/>
        </w:rPr>
      </w:pPr>
      <w:r w:rsidRPr="00D024A3">
        <w:rPr>
          <w:rFonts w:ascii="Arial" w:eastAsia="Times" w:hAnsi="Arial"/>
          <w:lang w:val="en"/>
        </w:rPr>
        <w:t xml:space="preserve">Should high-risk patients need to be moved outside of the initial isolation section, they should be transferred using a route that </w:t>
      </w:r>
      <w:proofErr w:type="spellStart"/>
      <w:r w:rsidRPr="00D024A3">
        <w:rPr>
          <w:rFonts w:ascii="Arial" w:eastAsia="Times" w:hAnsi="Arial"/>
          <w:lang w:val="en"/>
        </w:rPr>
        <w:t>minimises</w:t>
      </w:r>
      <w:proofErr w:type="spellEnd"/>
      <w:r w:rsidRPr="00D024A3">
        <w:rPr>
          <w:rFonts w:ascii="Arial" w:eastAsia="Times" w:hAnsi="Arial"/>
          <w:lang w:val="en"/>
        </w:rPr>
        <w:t xml:space="preserve"> contact with the general hospital population including clinicians (for example, dedicated lift service, external path). Staff involved in patient transfer should wear PPE required for suspected or confirmed cases of </w:t>
      </w:r>
      <w:r w:rsidRPr="00D024A3">
        <w:rPr>
          <w:rFonts w:ascii="Arial" w:eastAsia="Times" w:hAnsi="Arial"/>
          <w:lang w:val="en" w:eastAsia="en-AU"/>
        </w:rPr>
        <w:t>coronavirus (</w:t>
      </w:r>
      <w:r w:rsidRPr="00D024A3">
        <w:rPr>
          <w:rFonts w:ascii="Arial" w:eastAsia="Times" w:hAnsi="Arial"/>
          <w:lang w:val="en"/>
        </w:rPr>
        <w:t xml:space="preserve">COVID-19). Physical distancing rules apply during all stages of the transfer. </w:t>
      </w:r>
    </w:p>
    <w:p w14:paraId="383355A5" w14:textId="458871E1" w:rsidR="006F4671" w:rsidRPr="00D024A3" w:rsidRDefault="006F4671" w:rsidP="00AF622E">
      <w:pPr>
        <w:pStyle w:val="Heading1"/>
      </w:pPr>
      <w:bookmarkStart w:id="41" w:name="_Toc38655924"/>
      <w:r w:rsidRPr="00D024A3">
        <w:t xml:space="preserve">Case </w:t>
      </w:r>
      <w:r w:rsidRPr="00D024A3">
        <w:rPr>
          <w:bCs w:val="0"/>
        </w:rPr>
        <w:t>management</w:t>
      </w:r>
      <w:bookmarkEnd w:id="41"/>
    </w:p>
    <w:p w14:paraId="1545F3AC" w14:textId="5623D871" w:rsidR="00355D1D" w:rsidRPr="00D024A3" w:rsidRDefault="00355D1D" w:rsidP="00355D1D">
      <w:pPr>
        <w:pStyle w:val="Heading2"/>
      </w:pPr>
      <w:bookmarkStart w:id="42" w:name="_Toc38655925"/>
      <w:bookmarkStart w:id="43" w:name="_Hlk37414187"/>
      <w:r w:rsidRPr="00D024A3">
        <w:t xml:space="preserve">Assessment </w:t>
      </w:r>
      <w:r w:rsidR="00960B58" w:rsidRPr="00D024A3">
        <w:t>and management of</w:t>
      </w:r>
      <w:r w:rsidR="00B33DA5" w:rsidRPr="00D024A3">
        <w:t xml:space="preserve"> </w:t>
      </w:r>
      <w:bookmarkEnd w:id="39"/>
      <w:r w:rsidR="00960B58" w:rsidRPr="00D024A3">
        <w:t>patients for COVID-19 testing</w:t>
      </w:r>
      <w:bookmarkEnd w:id="42"/>
      <w:r w:rsidR="00960B58" w:rsidRPr="00D024A3">
        <w:t xml:space="preserve"> </w:t>
      </w:r>
    </w:p>
    <w:bookmarkEnd w:id="43"/>
    <w:p w14:paraId="5F667BF9" w14:textId="5FE6A684" w:rsidR="00616990" w:rsidRPr="00D024A3" w:rsidRDefault="00616990" w:rsidP="00355D1D">
      <w:pPr>
        <w:pStyle w:val="DHHSbody"/>
      </w:pPr>
      <w:r w:rsidRPr="00D024A3">
        <w:t xml:space="preserve">A checklist above indicates key actions for the assessment of </w:t>
      </w:r>
      <w:r w:rsidR="00960B58" w:rsidRPr="00D024A3">
        <w:t>patients for testing</w:t>
      </w:r>
      <w:r w:rsidRPr="00D024A3">
        <w:t>.</w:t>
      </w:r>
    </w:p>
    <w:p w14:paraId="246F24CF" w14:textId="2F35B8E5" w:rsidR="00FB7548" w:rsidRPr="00D024A3" w:rsidRDefault="00355D1D" w:rsidP="00355D1D">
      <w:pPr>
        <w:pStyle w:val="DHHSbody"/>
      </w:pPr>
      <w:r w:rsidRPr="00D024A3">
        <w:t xml:space="preserve">Victorian health services and general practitioners </w:t>
      </w:r>
      <w:r w:rsidR="00FB7548" w:rsidRPr="00D024A3">
        <w:t xml:space="preserve">are </w:t>
      </w:r>
      <w:r w:rsidR="00960B58" w:rsidRPr="00D024A3">
        <w:t>only</w:t>
      </w:r>
      <w:r w:rsidR="00FB7548" w:rsidRPr="00D024A3">
        <w:t xml:space="preserve"> required to </w:t>
      </w:r>
      <w:r w:rsidRPr="00D024A3">
        <w:t xml:space="preserve">notify the department of </w:t>
      </w:r>
      <w:r w:rsidR="00960B58" w:rsidRPr="00D024A3">
        <w:rPr>
          <w:b/>
          <w:bCs/>
          <w:lang w:eastAsia="en-AU"/>
        </w:rPr>
        <w:t>confirm</w:t>
      </w:r>
      <w:r w:rsidR="00FB7548" w:rsidRPr="00D024A3">
        <w:rPr>
          <w:b/>
          <w:bCs/>
          <w:lang w:eastAsia="en-AU"/>
        </w:rPr>
        <w:t>ed</w:t>
      </w:r>
      <w:r w:rsidR="00FB7548" w:rsidRPr="00D024A3">
        <w:rPr>
          <w:lang w:eastAsia="en-AU"/>
        </w:rPr>
        <w:t xml:space="preserve"> cases</w:t>
      </w:r>
      <w:r w:rsidR="00960B58" w:rsidRPr="00D024A3">
        <w:rPr>
          <w:lang w:eastAsia="en-AU"/>
        </w:rPr>
        <w:t>.</w:t>
      </w:r>
    </w:p>
    <w:p w14:paraId="455998AC" w14:textId="3B99B3C4" w:rsidR="00BE47C0" w:rsidRPr="00D024A3" w:rsidRDefault="00355D1D" w:rsidP="00355D1D">
      <w:pPr>
        <w:pStyle w:val="DHHSbody"/>
      </w:pPr>
      <w:r w:rsidRPr="00D024A3">
        <w:t xml:space="preserve">The medical assessment </w:t>
      </w:r>
      <w:r w:rsidR="00960B58" w:rsidRPr="00D024A3">
        <w:t>of the patient</w:t>
      </w:r>
      <w:r w:rsidRPr="00D024A3">
        <w:t xml:space="preserve"> should focus on the following:</w:t>
      </w:r>
      <w:r w:rsidR="00FC15A3" w:rsidRPr="00D024A3">
        <w:t xml:space="preserve"> </w:t>
      </w:r>
    </w:p>
    <w:p w14:paraId="688846A4" w14:textId="7FDE8129" w:rsidR="00D90D47" w:rsidRPr="00D024A3" w:rsidRDefault="000B76EE" w:rsidP="00CE4D59">
      <w:pPr>
        <w:pStyle w:val="DHHSbullet1"/>
        <w:numPr>
          <w:ilvl w:val="0"/>
          <w:numId w:val="59"/>
        </w:numPr>
      </w:pPr>
      <w:r w:rsidRPr="00D024A3">
        <w:t>t</w:t>
      </w:r>
      <w:r w:rsidR="00D90D47" w:rsidRPr="00D024A3">
        <w:t>he date of onset of illness and especially whether there are symptoms or signs of pneumonia.</w:t>
      </w:r>
    </w:p>
    <w:p w14:paraId="43EB5914" w14:textId="77777777" w:rsidR="00BE47C0" w:rsidRPr="00D024A3" w:rsidRDefault="00BE47C0" w:rsidP="00CE4D59">
      <w:pPr>
        <w:pStyle w:val="DHHSbullet1"/>
        <w:numPr>
          <w:ilvl w:val="0"/>
          <w:numId w:val="59"/>
        </w:numPr>
      </w:pPr>
      <w:r w:rsidRPr="00D024A3">
        <w:t>contact with confirmed cases of COVID-19</w:t>
      </w:r>
    </w:p>
    <w:p w14:paraId="4F0AFB7C" w14:textId="3090608F" w:rsidR="00D90D47" w:rsidRPr="00D024A3" w:rsidRDefault="000B76EE">
      <w:pPr>
        <w:pStyle w:val="DHHSbullet1"/>
        <w:numPr>
          <w:ilvl w:val="0"/>
          <w:numId w:val="59"/>
        </w:numPr>
      </w:pPr>
      <w:r w:rsidRPr="00D024A3">
        <w:t>p</w:t>
      </w:r>
      <w:r w:rsidR="00D90D47" w:rsidRPr="00D024A3">
        <w:t>recise travel history</w:t>
      </w:r>
      <w:r w:rsidR="002E53AE" w:rsidRPr="00D024A3">
        <w:t xml:space="preserve"> and occupation</w:t>
      </w:r>
    </w:p>
    <w:p w14:paraId="735EB230" w14:textId="60E395EA" w:rsidR="00D90D47" w:rsidRPr="00D024A3" w:rsidRDefault="000B76EE">
      <w:pPr>
        <w:pStyle w:val="DHHSbullet1"/>
        <w:numPr>
          <w:ilvl w:val="0"/>
          <w:numId w:val="59"/>
        </w:numPr>
      </w:pPr>
      <w:r w:rsidRPr="00D024A3">
        <w:t>h</w:t>
      </w:r>
      <w:r w:rsidR="00D90D47" w:rsidRPr="00D024A3">
        <w:t xml:space="preserve">istory of contact with sick travellers or </w:t>
      </w:r>
      <w:r w:rsidR="00BE47C0" w:rsidRPr="00D024A3">
        <w:t>other people or overseas health care facilities</w:t>
      </w:r>
      <w:r w:rsidR="00D90D47" w:rsidRPr="00D024A3">
        <w:t>.</w:t>
      </w:r>
    </w:p>
    <w:p w14:paraId="1A89FAB9" w14:textId="3015BC44" w:rsidR="00BE47C0" w:rsidRPr="00D024A3" w:rsidRDefault="00BE47C0" w:rsidP="005E585F">
      <w:pPr>
        <w:pStyle w:val="DHHSnumberdigitindent"/>
        <w:numPr>
          <w:ilvl w:val="0"/>
          <w:numId w:val="59"/>
        </w:numPr>
        <w:spacing w:after="0"/>
      </w:pPr>
      <w:r w:rsidRPr="00D024A3">
        <w:t>work or residence in a</w:t>
      </w:r>
      <w:r w:rsidR="000B76EE" w:rsidRPr="00D024A3">
        <w:t xml:space="preserve"> </w:t>
      </w:r>
      <w:r w:rsidRPr="00D024A3">
        <w:t>high risk setting for transmission</w:t>
      </w:r>
      <w:r w:rsidR="006D16F1" w:rsidRPr="00D024A3">
        <w:t>.</w:t>
      </w:r>
    </w:p>
    <w:p w14:paraId="2940ABDE" w14:textId="77777777" w:rsidR="00D14FAB" w:rsidRPr="00D024A3" w:rsidRDefault="00D14FAB" w:rsidP="00BB6123">
      <w:pPr>
        <w:pStyle w:val="DHHSnumberdigitindent"/>
        <w:numPr>
          <w:ilvl w:val="0"/>
          <w:numId w:val="0"/>
        </w:numPr>
        <w:spacing w:after="0"/>
        <w:ind w:left="360"/>
      </w:pPr>
    </w:p>
    <w:p w14:paraId="6269DD23" w14:textId="411F6ED4" w:rsidR="000C3199" w:rsidRDefault="000C3199" w:rsidP="005E585F">
      <w:pPr>
        <w:pStyle w:val="DHHSbullet1"/>
        <w:numPr>
          <w:ilvl w:val="0"/>
          <w:numId w:val="0"/>
        </w:numPr>
      </w:pPr>
      <w:r w:rsidRPr="00D024A3">
        <w:t>People awaiting results of tests for COVID-19 should be isolated until COVID</w:t>
      </w:r>
      <w:r w:rsidR="009645B0" w:rsidRPr="00D024A3">
        <w:t>-19</w:t>
      </w:r>
      <w:r w:rsidRPr="00D024A3">
        <w:t xml:space="preserve"> is excluded.</w:t>
      </w:r>
    </w:p>
    <w:p w14:paraId="6DEB857E" w14:textId="7F6D21BD" w:rsidR="00806A82" w:rsidRDefault="00806A82" w:rsidP="005E585F">
      <w:pPr>
        <w:pStyle w:val="DHHSbullet1"/>
        <w:numPr>
          <w:ilvl w:val="0"/>
          <w:numId w:val="0"/>
        </w:numPr>
      </w:pPr>
    </w:p>
    <w:p w14:paraId="7EE15445" w14:textId="170B88E6" w:rsidR="00BB720D" w:rsidRPr="00D024A3" w:rsidRDefault="00806A82" w:rsidP="005E585F">
      <w:pPr>
        <w:pStyle w:val="DHHSbullet1"/>
        <w:numPr>
          <w:ilvl w:val="0"/>
          <w:numId w:val="0"/>
        </w:numPr>
      </w:pPr>
      <w:r w:rsidRPr="00383726">
        <w:rPr>
          <w:highlight w:val="yellow"/>
        </w:rPr>
        <w:t>People meeting testing criteria who are not tested for COVID-19 or any other infectious disease should self-isolate until the acute symptoms have resolved and it has been 72 hours since the last fever.</w:t>
      </w:r>
      <w:r>
        <w:t xml:space="preserve"> </w:t>
      </w:r>
    </w:p>
    <w:p w14:paraId="2DAFC55A" w14:textId="399C957B" w:rsidR="00BB720D" w:rsidRDefault="00A66ED9" w:rsidP="005E585F">
      <w:pPr>
        <w:pStyle w:val="DHHSbullet1"/>
        <w:numPr>
          <w:ilvl w:val="0"/>
          <w:numId w:val="0"/>
        </w:numPr>
        <w:rPr>
          <w:b/>
        </w:rPr>
      </w:pPr>
      <w:r w:rsidRPr="00D024A3">
        <w:rPr>
          <w:b/>
        </w:rPr>
        <w:t xml:space="preserve">Further information is available for healthcare services managing healthcare workers with suspected or confirmed COVID-19 in the “Interim guide for healthcare services managing healthcare workers with suspected or confirmed COVID-19” on the </w:t>
      </w:r>
      <w:hyperlink r:id="rId21" w:history="1">
        <w:r w:rsidRPr="00D024A3">
          <w:rPr>
            <w:rStyle w:val="Hyperlink"/>
            <w:b/>
          </w:rPr>
          <w:t>department website</w:t>
        </w:r>
      </w:hyperlink>
      <w:r w:rsidRPr="00D024A3">
        <w:rPr>
          <w:b/>
        </w:rPr>
        <w:t xml:space="preserve"> &lt; </w:t>
      </w:r>
      <w:hyperlink r:id="rId22" w:history="1">
        <w:r w:rsidR="00D759EF" w:rsidRPr="009443A3">
          <w:rPr>
            <w:rStyle w:val="Hyperlink"/>
            <w:b/>
          </w:rPr>
          <w:t>https://www.dhhs.vic.gov.au/health-services-and-general-practitioners-coronavirus-disease-covid-19</w:t>
        </w:r>
      </w:hyperlink>
      <w:r w:rsidRPr="00D024A3">
        <w:rPr>
          <w:b/>
        </w:rPr>
        <w:t>&gt;.</w:t>
      </w:r>
    </w:p>
    <w:p w14:paraId="566CB078" w14:textId="49147CED" w:rsidR="00D759EF" w:rsidRPr="0082696D" w:rsidRDefault="00D759EF" w:rsidP="0082696D">
      <w:pPr>
        <w:pStyle w:val="DHHSbody"/>
      </w:pPr>
    </w:p>
    <w:p w14:paraId="6223FB1C" w14:textId="5EA6A2E8" w:rsidR="00B33DA5" w:rsidRPr="00D024A3" w:rsidRDefault="00B33DA5" w:rsidP="00B33DA5">
      <w:pPr>
        <w:pStyle w:val="Heading2"/>
      </w:pPr>
      <w:bookmarkStart w:id="44" w:name="_Toc32000970"/>
      <w:bookmarkStart w:id="45" w:name="_Toc38655926"/>
      <w:bookmarkStart w:id="46" w:name="_Toc30616292"/>
      <w:bookmarkStart w:id="47" w:name="_Toc30662339"/>
      <w:bookmarkStart w:id="48" w:name="_Toc30664817"/>
      <w:r w:rsidRPr="00D024A3">
        <w:t xml:space="preserve">Exclusion of </w:t>
      </w:r>
      <w:r w:rsidR="00E32580" w:rsidRPr="00D024A3">
        <w:t>COVID-19</w:t>
      </w:r>
      <w:bookmarkEnd w:id="44"/>
      <w:bookmarkEnd w:id="45"/>
    </w:p>
    <w:p w14:paraId="19655DB2" w14:textId="6B25CB9F" w:rsidR="00B33DA5" w:rsidRDefault="00B33DA5" w:rsidP="00B33DA5">
      <w:pPr>
        <w:pStyle w:val="DHHSbody"/>
      </w:pPr>
      <w:r w:rsidRPr="00D024A3">
        <w:t>For patients with fever or respiratory tract infection who are not hospitalised, a single negative nasopharyngeal</w:t>
      </w:r>
      <w:r w:rsidR="000E5143" w:rsidRPr="00D024A3">
        <w:t xml:space="preserve">/oropharyngeal </w:t>
      </w:r>
      <w:r w:rsidRPr="00D024A3">
        <w:t xml:space="preserve">swab (plus sputum if possible) is </w:t>
      </w:r>
      <w:proofErr w:type="gramStart"/>
      <w:r w:rsidRPr="00D024A3">
        <w:t>sufficient</w:t>
      </w:r>
      <w:proofErr w:type="gramEnd"/>
      <w:r w:rsidRPr="00D024A3">
        <w:t xml:space="preserve"> to exclude </w:t>
      </w:r>
      <w:r w:rsidR="00334668" w:rsidRPr="00D024A3">
        <w:t>COVID-19</w:t>
      </w:r>
      <w:r w:rsidRPr="00D024A3">
        <w:t xml:space="preserve"> infection.</w:t>
      </w:r>
    </w:p>
    <w:p w14:paraId="240193F1" w14:textId="348EE4E5" w:rsidR="005A489C" w:rsidRPr="001817D6" w:rsidRDefault="005A489C" w:rsidP="00B33DA5">
      <w:pPr>
        <w:pStyle w:val="DHHSbody"/>
        <w:rPr>
          <w:highlight w:val="yellow"/>
        </w:rPr>
      </w:pPr>
      <w:r w:rsidRPr="001817D6">
        <w:rPr>
          <w:highlight w:val="yellow"/>
        </w:rPr>
        <w:t xml:space="preserve">Repeat testing (especially of lower respiratory tract specimens) in clinically compatible cases should be performed if initial results are negative and there remains a high index of suspicion of infection. </w:t>
      </w:r>
    </w:p>
    <w:p w14:paraId="68EFFA02" w14:textId="0ECBE8C0" w:rsidR="005A489C" w:rsidRPr="00D024A3" w:rsidRDefault="005A489C" w:rsidP="00B33DA5">
      <w:pPr>
        <w:pStyle w:val="DHHSbody"/>
      </w:pPr>
      <w:r w:rsidRPr="001817D6">
        <w:rPr>
          <w:highlight w:val="yellow"/>
        </w:rPr>
        <w:t>There is no strong evidence to support a required time interval between exclusion swabs or the need for multiple practitioners performing the swab. Health services should apply discretion and consider the need for this on a case by case basis.</w:t>
      </w:r>
      <w:r>
        <w:t xml:space="preserve"> </w:t>
      </w:r>
    </w:p>
    <w:p w14:paraId="008226D2" w14:textId="14956E99" w:rsidR="0029774F" w:rsidRDefault="0029774F" w:rsidP="00B33DA5">
      <w:pPr>
        <w:pStyle w:val="DHHSbody"/>
        <w:rPr>
          <w:lang w:val="en-US"/>
        </w:rPr>
      </w:pPr>
      <w:r w:rsidRPr="00D024A3">
        <w:rPr>
          <w:lang w:val="en-US"/>
        </w:rPr>
        <w:t>A patient who developed symptoms whil</w:t>
      </w:r>
      <w:r w:rsidR="00836CF4" w:rsidRPr="00D024A3">
        <w:rPr>
          <w:lang w:val="en-US"/>
        </w:rPr>
        <w:t>e</w:t>
      </w:r>
      <w:r w:rsidRPr="00D024A3">
        <w:rPr>
          <w:lang w:val="en-US"/>
        </w:rPr>
        <w:t xml:space="preserve"> in self-quarantine, for example because of recent overseas travel or contact with a confirmed case, who has then tested negative for COVID-19 should continue their quarantine period but be considered for a second test if they deteriorate and require </w:t>
      </w:r>
      <w:proofErr w:type="spellStart"/>
      <w:r w:rsidRPr="00D024A3">
        <w:rPr>
          <w:lang w:val="en-US"/>
        </w:rPr>
        <w:t>hospitalisation</w:t>
      </w:r>
      <w:proofErr w:type="spellEnd"/>
      <w:r w:rsidRPr="00D024A3">
        <w:rPr>
          <w:lang w:val="en-US"/>
        </w:rPr>
        <w:t>.</w:t>
      </w:r>
    </w:p>
    <w:p w14:paraId="67AB78FF" w14:textId="77777777" w:rsidR="00B33DA5" w:rsidRPr="00D024A3" w:rsidRDefault="00B33DA5" w:rsidP="00B33DA5">
      <w:pPr>
        <w:pStyle w:val="Heading2"/>
      </w:pPr>
      <w:bookmarkStart w:id="49" w:name="_Toc32000971"/>
      <w:bookmarkStart w:id="50" w:name="_Toc38655927"/>
      <w:r w:rsidRPr="00D024A3">
        <w:lastRenderedPageBreak/>
        <w:t>Clinical management of confirmed cases</w:t>
      </w:r>
      <w:bookmarkEnd w:id="49"/>
      <w:bookmarkEnd w:id="50"/>
    </w:p>
    <w:p w14:paraId="60DC77B1" w14:textId="77777777" w:rsidR="00DD50E7" w:rsidRPr="00D024A3" w:rsidRDefault="00B33DA5" w:rsidP="00B33DA5">
      <w:pPr>
        <w:pStyle w:val="DHHSbody"/>
      </w:pPr>
      <w:r w:rsidRPr="00D024A3">
        <w:t>This is at the discretion of the treating team and at the present time is supportive care only.</w:t>
      </w:r>
      <w:r w:rsidR="00DD50E7" w:rsidRPr="00D024A3">
        <w:t xml:space="preserve"> </w:t>
      </w:r>
    </w:p>
    <w:p w14:paraId="177E73E6" w14:textId="284EC3A1" w:rsidR="00B33DA5" w:rsidRPr="00D024A3" w:rsidRDefault="00B33DA5" w:rsidP="00DD50E7">
      <w:pPr>
        <w:pStyle w:val="DHHSbody"/>
      </w:pPr>
      <w:r w:rsidRPr="00D024A3">
        <w:t xml:space="preserve">Admission to hospital should occur when medically necessary or when directed by the department in order to reduce the risk of transmission or facilitate testing for clearance, such as if the case resides in a communal environment. Emerging information suggests </w:t>
      </w:r>
      <w:r w:rsidR="00334668" w:rsidRPr="00D024A3">
        <w:rPr>
          <w:lang w:val="en-US"/>
        </w:rPr>
        <w:t xml:space="preserve">COVID-19 </w:t>
      </w:r>
      <w:r w:rsidRPr="00D024A3">
        <w:t>may be associated with a delayed deterioration in clinical status in some cases.</w:t>
      </w:r>
    </w:p>
    <w:p w14:paraId="3D5B5639" w14:textId="77777777" w:rsidR="00745BD7" w:rsidRPr="00D024A3" w:rsidRDefault="00745BD7" w:rsidP="00745BD7">
      <w:pPr>
        <w:pStyle w:val="DHHSbody"/>
      </w:pPr>
      <w:r w:rsidRPr="00D024A3">
        <w:t>Interim clinical guidelines for the management of patients with COVID-19 have been released by the following peak professional bodies:</w:t>
      </w:r>
    </w:p>
    <w:p w14:paraId="74079CD9" w14:textId="77777777" w:rsidR="00745BD7" w:rsidRPr="00D024A3" w:rsidRDefault="007049EA" w:rsidP="00745BD7">
      <w:pPr>
        <w:pStyle w:val="DHHSbody"/>
        <w:numPr>
          <w:ilvl w:val="0"/>
          <w:numId w:val="81"/>
        </w:numPr>
      </w:pPr>
      <w:hyperlink r:id="rId23" w:history="1">
        <w:r w:rsidR="00745BD7" w:rsidRPr="00D024A3">
          <w:rPr>
            <w:rStyle w:val="Hyperlink"/>
          </w:rPr>
          <w:t>The Australasian Society for Infectious Diseases (ASID)</w:t>
        </w:r>
      </w:hyperlink>
    </w:p>
    <w:p w14:paraId="70B3D0BA" w14:textId="33DEE6A0" w:rsidR="00745BD7" w:rsidRPr="00D024A3" w:rsidRDefault="007049EA" w:rsidP="00DD50E7">
      <w:pPr>
        <w:pStyle w:val="DHHSbody"/>
        <w:numPr>
          <w:ilvl w:val="0"/>
          <w:numId w:val="81"/>
        </w:numPr>
      </w:pPr>
      <w:hyperlink r:id="rId24" w:history="1">
        <w:r w:rsidR="00745BD7" w:rsidRPr="00D024A3">
          <w:rPr>
            <w:rStyle w:val="Hyperlink"/>
          </w:rPr>
          <w:t>The Australian and New Zealand Intensive Care Society (ANZICS)</w:t>
        </w:r>
      </w:hyperlink>
    </w:p>
    <w:p w14:paraId="6930FCBE" w14:textId="1976CF84" w:rsidR="00B33DA5" w:rsidRPr="00D024A3" w:rsidRDefault="00717ADB" w:rsidP="00B33DA5">
      <w:pPr>
        <w:pStyle w:val="DHHSbody"/>
      </w:pPr>
      <w:r w:rsidRPr="00D024A3">
        <w:t>Persons</w:t>
      </w:r>
      <w:r w:rsidR="00B33DA5" w:rsidRPr="00D024A3">
        <w:t xml:space="preserve"> not requiring hospitalisation who ha</w:t>
      </w:r>
      <w:r w:rsidRPr="00D024A3">
        <w:t>ve</w:t>
      </w:r>
      <w:r w:rsidR="00B33DA5" w:rsidRPr="00D024A3">
        <w:t xml:space="preserve"> confirmed </w:t>
      </w:r>
      <w:r w:rsidR="00334668" w:rsidRPr="00D024A3">
        <w:rPr>
          <w:lang w:val="en-US"/>
        </w:rPr>
        <w:t xml:space="preserve">COVID-19 </w:t>
      </w:r>
      <w:r w:rsidRPr="00D024A3">
        <w:t>can</w:t>
      </w:r>
      <w:r w:rsidR="00B33DA5" w:rsidRPr="00D024A3">
        <w:t xml:space="preserve"> be managed at home. The United States </w:t>
      </w:r>
      <w:proofErr w:type="spellStart"/>
      <w:r w:rsidR="00B33DA5" w:rsidRPr="00D024A3">
        <w:t>Centers</w:t>
      </w:r>
      <w:proofErr w:type="spellEnd"/>
      <w:r w:rsidR="00B33DA5" w:rsidRPr="00D024A3">
        <w:t xml:space="preserve"> for Disease Control and Prevention (USCDC) has developed principles for such home care management at </w:t>
      </w:r>
      <w:hyperlink r:id="rId25" w:history="1">
        <w:r w:rsidR="00B33DA5" w:rsidRPr="00D024A3">
          <w:rPr>
            <w:rStyle w:val="Hyperlink"/>
          </w:rPr>
          <w:t>https://www.cdc.gov/coronavirus/</w:t>
        </w:r>
        <w:r w:rsidR="00E32580" w:rsidRPr="00D024A3">
          <w:rPr>
            <w:rStyle w:val="Hyperlink"/>
          </w:rPr>
          <w:t>COVID-19</w:t>
        </w:r>
        <w:r w:rsidR="00B33DA5" w:rsidRPr="00D024A3">
          <w:rPr>
            <w:rStyle w:val="Hyperlink"/>
          </w:rPr>
          <w:t>/guidance-home-care.html</w:t>
        </w:r>
      </w:hyperlink>
      <w:r w:rsidR="00B33DA5" w:rsidRPr="00D024A3">
        <w:rPr>
          <w:rStyle w:val="Hyperlink"/>
        </w:rPr>
        <w:t>.</w:t>
      </w:r>
    </w:p>
    <w:p w14:paraId="175CFC16" w14:textId="77777777" w:rsidR="00B33DA5" w:rsidRPr="00D024A3" w:rsidRDefault="00B33DA5" w:rsidP="00B33DA5">
      <w:pPr>
        <w:pStyle w:val="Heading2"/>
      </w:pPr>
      <w:bookmarkStart w:id="51" w:name="_Toc32000972"/>
      <w:bookmarkStart w:id="52" w:name="_Toc38655928"/>
      <w:r w:rsidRPr="00D024A3">
        <w:t>Criteria for inpatient discharge</w:t>
      </w:r>
      <w:bookmarkEnd w:id="51"/>
      <w:bookmarkEnd w:id="52"/>
    </w:p>
    <w:p w14:paraId="185C2B0D" w14:textId="6BE12E7C" w:rsidR="004E3EFE" w:rsidRPr="00D024A3" w:rsidRDefault="004E3EFE" w:rsidP="004E3EFE">
      <w:pPr>
        <w:pStyle w:val="DHHSbody"/>
      </w:pPr>
      <w:r w:rsidRPr="00D024A3">
        <w:t>A confirmed case may be discharged if the following criteria are met:</w:t>
      </w:r>
    </w:p>
    <w:p w14:paraId="23866E48" w14:textId="77777777" w:rsidR="00062FC2" w:rsidRPr="00D024A3" w:rsidRDefault="004E3EFE" w:rsidP="00062FC2">
      <w:pPr>
        <w:pStyle w:val="DHHSbody"/>
        <w:numPr>
          <w:ilvl w:val="0"/>
          <w:numId w:val="93"/>
        </w:numPr>
      </w:pPr>
      <w:r w:rsidRPr="00D024A3">
        <w:t>a senior member of the treating team (or appropriate consulting team) has determined the patient is clinically improved and well enough to be managed in the community, and</w:t>
      </w:r>
    </w:p>
    <w:p w14:paraId="5B429D47" w14:textId="140BCB64" w:rsidR="00062FC2" w:rsidRPr="00D024A3" w:rsidRDefault="004E3EFE" w:rsidP="00062FC2">
      <w:pPr>
        <w:pStyle w:val="DHHSbody"/>
        <w:numPr>
          <w:ilvl w:val="0"/>
          <w:numId w:val="93"/>
        </w:numPr>
      </w:pPr>
      <w:r w:rsidRPr="00D024A3">
        <w:t xml:space="preserve">appropriate infection control measures can be implemented in the community or household setting to ensure risk to other household members can be managed, and </w:t>
      </w:r>
    </w:p>
    <w:p w14:paraId="3CDC1B33" w14:textId="368CFA67" w:rsidR="005A489C" w:rsidRPr="00D024A3" w:rsidRDefault="004E3EFE" w:rsidP="005A489C">
      <w:pPr>
        <w:pStyle w:val="DHHSbody"/>
        <w:numPr>
          <w:ilvl w:val="0"/>
          <w:numId w:val="92"/>
        </w:numPr>
      </w:pPr>
      <w:r w:rsidRPr="00D024A3">
        <w:t>the department is notified about the pending discharge</w:t>
      </w:r>
    </w:p>
    <w:p w14:paraId="13A1253E" w14:textId="079EFABD" w:rsidR="005A489C" w:rsidRDefault="005A489C" w:rsidP="004E3EFE">
      <w:pPr>
        <w:pStyle w:val="DHHSbody"/>
      </w:pPr>
      <w:r w:rsidRPr="00EB0B54">
        <w:rPr>
          <w:highlight w:val="yellow"/>
        </w:rPr>
        <w:t xml:space="preserve">If a patient </w:t>
      </w:r>
      <w:r w:rsidR="00233418" w:rsidRPr="00EB0B54">
        <w:rPr>
          <w:highlight w:val="yellow"/>
        </w:rPr>
        <w:t>is returning to a high-risk setting, consideration should be given for the requirement to be PCR negative on at least two consecutive respiratory specimens collected at least 24 hours apart</w:t>
      </w:r>
      <w:r w:rsidR="000D2902" w:rsidRPr="00EB0B54">
        <w:rPr>
          <w:highlight w:val="yellow"/>
        </w:rPr>
        <w:t xml:space="preserve"> at least 7 days after symptom onset,</w:t>
      </w:r>
      <w:r w:rsidR="00233418" w:rsidRPr="00EB0B54">
        <w:rPr>
          <w:highlight w:val="yellow"/>
        </w:rPr>
        <w:t xml:space="preserve"> prior to going into the higher risk setting. </w:t>
      </w:r>
      <w:r w:rsidR="000D2902" w:rsidRPr="00EB0B54">
        <w:rPr>
          <w:highlight w:val="yellow"/>
        </w:rPr>
        <w:t>This can be discussed with the department on a case-by-case basis if required.</w:t>
      </w:r>
      <w:r w:rsidR="000D2902">
        <w:t xml:space="preserve"> </w:t>
      </w:r>
    </w:p>
    <w:p w14:paraId="493979BE" w14:textId="596F0860" w:rsidR="004E3EFE" w:rsidRPr="00D024A3" w:rsidRDefault="004E3EFE" w:rsidP="004E3EFE">
      <w:pPr>
        <w:pStyle w:val="DHHSbody"/>
      </w:pPr>
      <w:r w:rsidRPr="00D024A3">
        <w:t>A confirmed case in the home must remain in isolation until criteria for release from isolation are met.</w:t>
      </w:r>
    </w:p>
    <w:p w14:paraId="4F68F7F0" w14:textId="50BA2B3F" w:rsidR="00B33DA5" w:rsidRPr="00D024A3" w:rsidRDefault="00B33DA5" w:rsidP="00B33DA5">
      <w:pPr>
        <w:pStyle w:val="Heading2"/>
      </w:pPr>
      <w:bookmarkStart w:id="53" w:name="_Clearance_of_a"/>
      <w:bookmarkStart w:id="54" w:name="_Toc32000973"/>
      <w:bookmarkStart w:id="55" w:name="_Toc38655929"/>
      <w:bookmarkEnd w:id="53"/>
      <w:r w:rsidRPr="00D024A3">
        <w:t>Release from isolation of a confirmed case</w:t>
      </w:r>
      <w:bookmarkEnd w:id="54"/>
      <w:bookmarkEnd w:id="55"/>
    </w:p>
    <w:p w14:paraId="0B6D9BA2" w14:textId="77777777" w:rsidR="000D2902" w:rsidRDefault="003B56E9" w:rsidP="003B56E9">
      <w:pPr>
        <w:pStyle w:val="DHHSbody"/>
        <w:rPr>
          <w:lang w:val="en-US"/>
        </w:rPr>
      </w:pPr>
      <w:bookmarkStart w:id="56" w:name="_Ref38633483"/>
      <w:r w:rsidRPr="00D024A3">
        <w:rPr>
          <w:lang w:val="en-US"/>
        </w:rPr>
        <w:t xml:space="preserve">The department will determine when a confirmed case no longer requires to be isolated in their own home. </w:t>
      </w:r>
    </w:p>
    <w:p w14:paraId="08FC8270" w14:textId="24F94F8D" w:rsidR="003B56E9" w:rsidRPr="00D024A3" w:rsidRDefault="003B56E9" w:rsidP="003B56E9">
      <w:pPr>
        <w:pStyle w:val="DHHSbody"/>
        <w:rPr>
          <w:lang w:val="en-US"/>
        </w:rPr>
      </w:pPr>
      <w:r w:rsidRPr="00D024A3">
        <w:rPr>
          <w:lang w:val="en-US"/>
        </w:rPr>
        <w:t xml:space="preserve">Release from isolation will be actively considered when </w:t>
      </w:r>
      <w:proofErr w:type="gramStart"/>
      <w:r w:rsidRPr="00D024A3">
        <w:rPr>
          <w:lang w:val="en-US"/>
        </w:rPr>
        <w:t>all of</w:t>
      </w:r>
      <w:proofErr w:type="gramEnd"/>
      <w:r w:rsidRPr="00D024A3">
        <w:rPr>
          <w:lang w:val="en-US"/>
        </w:rPr>
        <w:t xml:space="preserve"> the following criteria are met:</w:t>
      </w:r>
    </w:p>
    <w:p w14:paraId="5A24CAC4" w14:textId="35FD0FA4" w:rsidR="003B56E9" w:rsidRPr="00D024A3" w:rsidRDefault="003B56E9" w:rsidP="003B56E9">
      <w:pPr>
        <w:pStyle w:val="DHHSbullet1"/>
        <w:numPr>
          <w:ilvl w:val="0"/>
          <w:numId w:val="20"/>
        </w:numPr>
      </w:pPr>
      <w:r w:rsidRPr="00D024A3">
        <w:t>the person has been afebrile for the previous 72 hours, and</w:t>
      </w:r>
    </w:p>
    <w:p w14:paraId="681E55C8" w14:textId="655DB8A5" w:rsidR="003B56E9" w:rsidRPr="00D024A3" w:rsidRDefault="003B56E9" w:rsidP="003B56E9">
      <w:pPr>
        <w:pStyle w:val="DHHSbullet1"/>
        <w:numPr>
          <w:ilvl w:val="0"/>
          <w:numId w:val="20"/>
        </w:numPr>
      </w:pPr>
      <w:r w:rsidRPr="00D024A3">
        <w:t xml:space="preserve">at least </w:t>
      </w:r>
      <w:r w:rsidRPr="00D024A3">
        <w:rPr>
          <w:b/>
          <w:bCs/>
        </w:rPr>
        <w:t>ten days</w:t>
      </w:r>
      <w:r w:rsidRPr="00D024A3">
        <w:t xml:space="preserve"> have elapsed after the onset of the acute illness, and</w:t>
      </w:r>
    </w:p>
    <w:p w14:paraId="74839D7D" w14:textId="3C0AEEBC" w:rsidR="003B56E9" w:rsidRPr="00D024A3" w:rsidRDefault="003B56E9" w:rsidP="003B56E9">
      <w:pPr>
        <w:pStyle w:val="DHHSbullet1"/>
        <w:numPr>
          <w:ilvl w:val="0"/>
          <w:numId w:val="20"/>
        </w:numPr>
      </w:pPr>
      <w:r w:rsidRPr="00D024A3">
        <w:t>there has been a noted improvement in symptoms, and</w:t>
      </w:r>
    </w:p>
    <w:p w14:paraId="3B06D543" w14:textId="77777777" w:rsidR="003B56E9" w:rsidRPr="00D024A3" w:rsidRDefault="003B56E9" w:rsidP="003B56E9">
      <w:pPr>
        <w:pStyle w:val="DHHSbullet1"/>
        <w:numPr>
          <w:ilvl w:val="0"/>
          <w:numId w:val="20"/>
        </w:numPr>
      </w:pPr>
      <w:r w:rsidRPr="00D024A3">
        <w:t>a risk assessment has been conducted by the department and deemed no further criteria are needed</w:t>
      </w:r>
    </w:p>
    <w:p w14:paraId="10302D6E" w14:textId="77777777" w:rsidR="003B56E9" w:rsidRPr="00D024A3" w:rsidRDefault="003B56E9" w:rsidP="003B56E9">
      <w:pPr>
        <w:pStyle w:val="DHHSbullet1"/>
        <w:numPr>
          <w:ilvl w:val="0"/>
          <w:numId w:val="0"/>
        </w:numPr>
      </w:pPr>
    </w:p>
    <w:p w14:paraId="234B9062" w14:textId="401223EE" w:rsidR="003B56E9" w:rsidRPr="00D024A3" w:rsidRDefault="003B56E9" w:rsidP="003B56E9">
      <w:pPr>
        <w:pStyle w:val="DHHSbody"/>
        <w:rPr>
          <w:lang w:val="en-US"/>
        </w:rPr>
      </w:pPr>
      <w:proofErr w:type="gramStart"/>
      <w:r w:rsidRPr="00D024A3">
        <w:rPr>
          <w:lang w:val="en-US"/>
        </w:rPr>
        <w:t>In the event that</w:t>
      </w:r>
      <w:proofErr w:type="gramEnd"/>
      <w:r w:rsidRPr="00D024A3">
        <w:rPr>
          <w:lang w:val="en-US"/>
        </w:rPr>
        <w:t xml:space="preserve"> a confirmed case meets the above criteria during an inpatient hospital stay, the department will consult with the patient’s treating clinician (and if applicable the infectious diseases or infection prevention and control team) to determine whether release from isolation is appropriate.</w:t>
      </w:r>
      <w:r w:rsidR="000D2902">
        <w:rPr>
          <w:lang w:val="en-US"/>
        </w:rPr>
        <w:t xml:space="preserve"> </w:t>
      </w:r>
      <w:r w:rsidR="000D2902" w:rsidRPr="00EB0B54">
        <w:rPr>
          <w:highlight w:val="yellow"/>
          <w:lang w:val="en-US"/>
        </w:rPr>
        <w:t xml:space="preserve">For patients with severe disease, </w:t>
      </w:r>
      <w:r w:rsidR="00573480">
        <w:rPr>
          <w:highlight w:val="yellow"/>
          <w:lang w:val="en-US"/>
        </w:rPr>
        <w:t xml:space="preserve">requiring hospital admission, </w:t>
      </w:r>
      <w:r w:rsidR="000D2902" w:rsidRPr="00EB0B54">
        <w:rPr>
          <w:highlight w:val="yellow"/>
          <w:lang w:val="en-US"/>
        </w:rPr>
        <w:t>consideration will be given to the need for testing prior to release from isolation</w:t>
      </w:r>
      <w:r w:rsidR="00573480">
        <w:rPr>
          <w:highlight w:val="yellow"/>
          <w:lang w:val="en-US"/>
        </w:rPr>
        <w:t xml:space="preserve"> or a longer period of isolation</w:t>
      </w:r>
      <w:r w:rsidR="000D2902" w:rsidRPr="00EB0B54">
        <w:rPr>
          <w:highlight w:val="yellow"/>
          <w:lang w:val="en-US"/>
        </w:rPr>
        <w:t>.</w:t>
      </w:r>
      <w:r w:rsidR="000D2902">
        <w:rPr>
          <w:lang w:val="en-US"/>
        </w:rPr>
        <w:t xml:space="preserve"> </w:t>
      </w:r>
    </w:p>
    <w:p w14:paraId="24EEB4A7" w14:textId="77777777" w:rsidR="003B56E9" w:rsidRPr="00D024A3" w:rsidRDefault="003B56E9" w:rsidP="003B56E9">
      <w:pPr>
        <w:pStyle w:val="DHHSbody"/>
      </w:pPr>
      <w:r w:rsidRPr="00D024A3">
        <w:lastRenderedPageBreak/>
        <w:t>Healthcare workers and workers in aged care facilities who meet the above criteria can be released from isolation. However, these individuals must meet the following additional criteria before they can return to work.</w:t>
      </w:r>
    </w:p>
    <w:p w14:paraId="48F9E32C" w14:textId="0D23BE97" w:rsidR="007E7667" w:rsidRPr="00D024A3" w:rsidRDefault="007E7667" w:rsidP="007E7667">
      <w:pPr>
        <w:pStyle w:val="Heading2"/>
      </w:pPr>
      <w:bookmarkStart w:id="57" w:name="_Toc38655930"/>
      <w:r w:rsidRPr="00D024A3">
        <w:t>Return-to-work criteria for health care workers and workers in aged care facilities</w:t>
      </w:r>
      <w:r w:rsidR="007579D6" w:rsidRPr="00D024A3">
        <w:t xml:space="preserve"> who are confirmed cases</w:t>
      </w:r>
      <w:bookmarkEnd w:id="56"/>
      <w:bookmarkEnd w:id="57"/>
    </w:p>
    <w:p w14:paraId="3820F939" w14:textId="62C20704" w:rsidR="00905715" w:rsidRPr="00D024A3" w:rsidRDefault="00F56B08" w:rsidP="007E7667">
      <w:pPr>
        <w:pStyle w:val="DHHSbody"/>
        <w:rPr>
          <w:lang w:val="en-US"/>
        </w:rPr>
      </w:pPr>
      <w:r w:rsidRPr="00D024A3">
        <w:rPr>
          <w:lang w:val="en-US"/>
        </w:rPr>
        <w:t xml:space="preserve">Healthcare workers and workers in aged care facilities </w:t>
      </w:r>
      <w:r w:rsidR="00A70CD9" w:rsidRPr="00D024A3">
        <w:rPr>
          <w:lang w:val="en-US"/>
        </w:rPr>
        <w:t xml:space="preserve">(HCWs) </w:t>
      </w:r>
      <w:r w:rsidR="00905715" w:rsidRPr="00D024A3">
        <w:rPr>
          <w:lang w:val="en-US"/>
        </w:rPr>
        <w:t xml:space="preserve">must meet the following </w:t>
      </w:r>
      <w:r w:rsidR="00FC6101" w:rsidRPr="00D024A3">
        <w:rPr>
          <w:lang w:val="en-US"/>
        </w:rPr>
        <w:t xml:space="preserve">additional </w:t>
      </w:r>
      <w:r w:rsidR="00905715" w:rsidRPr="00D024A3">
        <w:rPr>
          <w:lang w:val="en-US"/>
        </w:rPr>
        <w:t xml:space="preserve">criteria </w:t>
      </w:r>
      <w:r w:rsidR="007E7667" w:rsidRPr="00D024A3">
        <w:rPr>
          <w:lang w:val="en-US"/>
        </w:rPr>
        <w:t xml:space="preserve">before they can </w:t>
      </w:r>
      <w:r w:rsidRPr="00D024A3">
        <w:rPr>
          <w:lang w:val="en-US"/>
        </w:rPr>
        <w:t xml:space="preserve">return to work in a healthcare setting or </w:t>
      </w:r>
      <w:r w:rsidR="00867973" w:rsidRPr="00D024A3">
        <w:rPr>
          <w:lang w:val="en-US"/>
        </w:rPr>
        <w:t>aged care facility:</w:t>
      </w:r>
    </w:p>
    <w:p w14:paraId="3ABF1C93" w14:textId="25532F33" w:rsidR="00866503" w:rsidRPr="00D024A3" w:rsidRDefault="5DCD0C33" w:rsidP="00866503">
      <w:pPr>
        <w:pStyle w:val="DHHSbullet1"/>
        <w:numPr>
          <w:ilvl w:val="0"/>
          <w:numId w:val="20"/>
        </w:numPr>
      </w:pPr>
      <w:r>
        <w:t>PCR negative on at least two consecutive respiratory specimens collected</w:t>
      </w:r>
      <w:r w:rsidR="3D7425E9">
        <w:t xml:space="preserve"> at least </w:t>
      </w:r>
      <w:r>
        <w:t>24 hours apart after the acute illness has resolved</w:t>
      </w:r>
      <w:r w:rsidR="6959F4D8">
        <w:t>.</w:t>
      </w:r>
    </w:p>
    <w:p w14:paraId="76A924AB" w14:textId="51F0A796" w:rsidR="00866503" w:rsidRPr="00D024A3" w:rsidRDefault="00866503" w:rsidP="00FC446C">
      <w:pPr>
        <w:pStyle w:val="DHHSbody"/>
        <w:rPr>
          <w:lang w:val="en-US"/>
        </w:rPr>
      </w:pPr>
    </w:p>
    <w:p w14:paraId="7E32A840" w14:textId="4B501BB8" w:rsidR="00582FDC" w:rsidRPr="00D024A3" w:rsidRDefault="00184A02" w:rsidP="00866503">
      <w:pPr>
        <w:pStyle w:val="DHHSbody"/>
        <w:rPr>
          <w:lang w:val="en-US"/>
        </w:rPr>
      </w:pPr>
      <w:r w:rsidRPr="00D024A3">
        <w:rPr>
          <w:lang w:val="en-US"/>
        </w:rPr>
        <w:t>Testing</w:t>
      </w:r>
      <w:r w:rsidR="00FD590D" w:rsidRPr="00D024A3">
        <w:rPr>
          <w:lang w:val="en-US"/>
        </w:rPr>
        <w:t xml:space="preserve"> for return</w:t>
      </w:r>
      <w:r w:rsidR="009D6659" w:rsidRPr="00D024A3">
        <w:rPr>
          <w:lang w:val="en-US"/>
        </w:rPr>
        <w:t>-</w:t>
      </w:r>
      <w:r w:rsidR="00FD590D" w:rsidRPr="00D024A3">
        <w:rPr>
          <w:lang w:val="en-US"/>
        </w:rPr>
        <w:t>to</w:t>
      </w:r>
      <w:r w:rsidR="009D6659" w:rsidRPr="00D024A3">
        <w:rPr>
          <w:lang w:val="en-US"/>
        </w:rPr>
        <w:t>-</w:t>
      </w:r>
      <w:r w:rsidR="00FD590D" w:rsidRPr="00D024A3">
        <w:rPr>
          <w:lang w:val="en-US"/>
        </w:rPr>
        <w:t>work clearance</w:t>
      </w:r>
      <w:r w:rsidR="003F6D4A" w:rsidRPr="00D024A3">
        <w:rPr>
          <w:lang w:val="en-US"/>
        </w:rPr>
        <w:t xml:space="preserve"> can commence once the acute illness has resolved, provided this is at least </w:t>
      </w:r>
      <w:r w:rsidR="003F6D4A" w:rsidRPr="00EB0B54">
        <w:rPr>
          <w:b/>
          <w:bCs/>
          <w:lang w:val="en-US"/>
        </w:rPr>
        <w:t>7 days</w:t>
      </w:r>
      <w:r w:rsidR="003F6D4A" w:rsidRPr="00D024A3">
        <w:rPr>
          <w:lang w:val="en-US"/>
        </w:rPr>
        <w:t xml:space="preserve"> after the onset of illness.</w:t>
      </w:r>
      <w:r w:rsidR="00FD590D" w:rsidRPr="00D024A3">
        <w:rPr>
          <w:lang w:val="en-US"/>
        </w:rPr>
        <w:t xml:space="preserve"> </w:t>
      </w:r>
      <w:r w:rsidR="000E5521" w:rsidRPr="00D024A3">
        <w:rPr>
          <w:lang w:val="en-US"/>
        </w:rPr>
        <w:t xml:space="preserve">Testing </w:t>
      </w:r>
      <w:r w:rsidR="001E049B" w:rsidRPr="00D024A3">
        <w:rPr>
          <w:lang w:val="en-US"/>
        </w:rPr>
        <w:t>should</w:t>
      </w:r>
      <w:r w:rsidR="005D0F7E" w:rsidRPr="00D024A3">
        <w:rPr>
          <w:lang w:val="en-US"/>
        </w:rPr>
        <w:t xml:space="preserve"> be </w:t>
      </w:r>
      <w:r w:rsidR="00582FDC" w:rsidRPr="00D024A3">
        <w:rPr>
          <w:lang w:val="en-US"/>
        </w:rPr>
        <w:t>arranged by</w:t>
      </w:r>
      <w:r w:rsidR="00547B18" w:rsidRPr="00D024A3">
        <w:rPr>
          <w:lang w:val="en-US"/>
        </w:rPr>
        <w:t xml:space="preserve"> the healthcare worker’s emp</w:t>
      </w:r>
      <w:r w:rsidR="009E3729" w:rsidRPr="00D024A3">
        <w:rPr>
          <w:lang w:val="en-US"/>
        </w:rPr>
        <w:t>l</w:t>
      </w:r>
      <w:r w:rsidR="00547B18" w:rsidRPr="00D024A3">
        <w:rPr>
          <w:lang w:val="en-US"/>
        </w:rPr>
        <w:t>oyer,</w:t>
      </w:r>
      <w:r w:rsidR="00582FDC" w:rsidRPr="00D024A3">
        <w:rPr>
          <w:lang w:val="en-US"/>
        </w:rPr>
        <w:t xml:space="preserve"> the healthcare or aged care worker’s treating doctor, or at a coronavirus</w:t>
      </w:r>
      <w:r w:rsidR="001E049B" w:rsidRPr="00D024A3">
        <w:rPr>
          <w:lang w:val="en-US"/>
        </w:rPr>
        <w:t xml:space="preserve"> assessment </w:t>
      </w:r>
      <w:proofErr w:type="spellStart"/>
      <w:r w:rsidR="001E049B" w:rsidRPr="00D024A3">
        <w:rPr>
          <w:lang w:val="en-US"/>
        </w:rPr>
        <w:t>centre</w:t>
      </w:r>
      <w:proofErr w:type="spellEnd"/>
      <w:r w:rsidR="00582FDC" w:rsidRPr="00D024A3">
        <w:rPr>
          <w:lang w:val="en-US"/>
        </w:rPr>
        <w:t xml:space="preserve"> if testing by the treating doctor </w:t>
      </w:r>
      <w:r w:rsidR="00C61670" w:rsidRPr="00D024A3">
        <w:rPr>
          <w:lang w:val="en-US"/>
        </w:rPr>
        <w:t xml:space="preserve">is not </w:t>
      </w:r>
      <w:r w:rsidR="00310AFD" w:rsidRPr="00D024A3">
        <w:rPr>
          <w:lang w:val="en-US"/>
        </w:rPr>
        <w:t>feasible</w:t>
      </w:r>
      <w:r w:rsidR="00C61670" w:rsidRPr="00D024A3">
        <w:rPr>
          <w:lang w:val="en-US"/>
        </w:rPr>
        <w:t xml:space="preserve">. </w:t>
      </w:r>
      <w:r w:rsidR="002129D1" w:rsidRPr="00D024A3">
        <w:rPr>
          <w:lang w:val="en-US"/>
        </w:rPr>
        <w:t xml:space="preserve">The </w:t>
      </w:r>
      <w:r w:rsidR="00582FDC" w:rsidRPr="00D024A3">
        <w:rPr>
          <w:lang w:val="en-US"/>
        </w:rPr>
        <w:t>patient</w:t>
      </w:r>
      <w:r w:rsidR="009F5921" w:rsidRPr="00D024A3">
        <w:rPr>
          <w:lang w:val="en-US"/>
        </w:rPr>
        <w:t xml:space="preserve"> should inform the department of where they intend to be tested. </w:t>
      </w:r>
      <w:r w:rsidR="00582FDC" w:rsidRPr="00D024A3">
        <w:rPr>
          <w:lang w:val="en-US"/>
        </w:rPr>
        <w:t xml:space="preserve">The department will follow up test </w:t>
      </w:r>
      <w:r w:rsidR="00E3150D" w:rsidRPr="00D024A3">
        <w:rPr>
          <w:lang w:val="en-US"/>
        </w:rPr>
        <w:t>results and</w:t>
      </w:r>
      <w:r w:rsidR="00582FDC" w:rsidRPr="00D024A3">
        <w:rPr>
          <w:lang w:val="en-US"/>
        </w:rPr>
        <w:t xml:space="preserve"> provide a</w:t>
      </w:r>
      <w:r w:rsidR="00A601C9" w:rsidRPr="00D024A3">
        <w:rPr>
          <w:lang w:val="en-US"/>
        </w:rPr>
        <w:t xml:space="preserve"> letter indicating that</w:t>
      </w:r>
      <w:r w:rsidR="00582FDC" w:rsidRPr="00D024A3">
        <w:rPr>
          <w:lang w:val="en-US"/>
        </w:rPr>
        <w:t xml:space="preserve"> the patient can return to work once the return-to-work criteria are met.</w:t>
      </w:r>
    </w:p>
    <w:p w14:paraId="41B5CF60" w14:textId="7D6D8836" w:rsidR="009B4931" w:rsidRPr="00EB0B54" w:rsidRDefault="079EF3E9" w:rsidP="04A113CA">
      <w:pPr>
        <w:pStyle w:val="DHHSbody"/>
        <w:rPr>
          <w:rFonts w:cs="Arial"/>
          <w:highlight w:val="yellow"/>
          <w:lang w:eastAsia="en-AU"/>
        </w:rPr>
      </w:pPr>
      <w:proofErr w:type="gramStart"/>
      <w:r w:rsidRPr="00EB0B54">
        <w:rPr>
          <w:highlight w:val="yellow"/>
          <w:lang w:val="en-US"/>
        </w:rPr>
        <w:t>In the event that</w:t>
      </w:r>
      <w:proofErr w:type="gramEnd"/>
      <w:r w:rsidRPr="00EB0B54">
        <w:rPr>
          <w:highlight w:val="yellow"/>
          <w:lang w:val="en-US"/>
        </w:rPr>
        <w:t xml:space="preserve"> </w:t>
      </w:r>
      <w:r w:rsidR="50A9B90E" w:rsidRPr="00EB0B54">
        <w:rPr>
          <w:highlight w:val="yellow"/>
          <w:lang w:val="en-US"/>
        </w:rPr>
        <w:t xml:space="preserve">a healthcare worker or aged care worker </w:t>
      </w:r>
      <w:r w:rsidRPr="00EB0B54">
        <w:rPr>
          <w:highlight w:val="yellow"/>
          <w:lang w:val="en-US"/>
        </w:rPr>
        <w:t xml:space="preserve">returns a positive </w:t>
      </w:r>
      <w:r w:rsidR="6FAA51FD" w:rsidRPr="00EB0B54">
        <w:rPr>
          <w:highlight w:val="yellow"/>
          <w:lang w:val="en-US"/>
        </w:rPr>
        <w:t xml:space="preserve">PCR </w:t>
      </w:r>
      <w:r w:rsidRPr="00EB0B54">
        <w:rPr>
          <w:highlight w:val="yellow"/>
          <w:lang w:val="en-US"/>
        </w:rPr>
        <w:t>result</w:t>
      </w:r>
      <w:r w:rsidR="6FAA51FD" w:rsidRPr="00EB0B54">
        <w:rPr>
          <w:highlight w:val="yellow"/>
          <w:lang w:val="en-US"/>
        </w:rPr>
        <w:t xml:space="preserve"> on</w:t>
      </w:r>
      <w:r w:rsidR="2F743875" w:rsidRPr="00EB0B54">
        <w:rPr>
          <w:highlight w:val="yellow"/>
          <w:lang w:val="en-US"/>
        </w:rPr>
        <w:t xml:space="preserve"> either of</w:t>
      </w:r>
      <w:r w:rsidR="6FAA51FD" w:rsidRPr="00EB0B54">
        <w:rPr>
          <w:highlight w:val="yellow"/>
          <w:lang w:val="en-US"/>
        </w:rPr>
        <w:t xml:space="preserve"> their first two consecutive clearance tests</w:t>
      </w:r>
      <w:r w:rsidR="581999EB" w:rsidRPr="00EB0B54">
        <w:rPr>
          <w:highlight w:val="yellow"/>
          <w:lang w:val="en-US"/>
        </w:rPr>
        <w:t xml:space="preserve"> (performed at least 24 hours apart)</w:t>
      </w:r>
      <w:r w:rsidR="6FAA51FD" w:rsidRPr="00EB0B54">
        <w:rPr>
          <w:highlight w:val="yellow"/>
          <w:lang w:val="en-US"/>
        </w:rPr>
        <w:t>, wait 3 days before performing another</w:t>
      </w:r>
      <w:r w:rsidR="7F8F3D6C" w:rsidRPr="00EB0B54">
        <w:rPr>
          <w:highlight w:val="yellow"/>
          <w:lang w:val="en-US"/>
        </w:rPr>
        <w:t xml:space="preserve"> “round” of</w:t>
      </w:r>
      <w:r w:rsidR="6FAA51FD" w:rsidRPr="00EB0B54">
        <w:rPr>
          <w:highlight w:val="yellow"/>
          <w:lang w:val="en-US"/>
        </w:rPr>
        <w:t xml:space="preserve"> </w:t>
      </w:r>
      <w:r w:rsidR="386BC034" w:rsidRPr="00EB0B54">
        <w:rPr>
          <w:highlight w:val="yellow"/>
          <w:lang w:val="en-US"/>
        </w:rPr>
        <w:t xml:space="preserve">two </w:t>
      </w:r>
      <w:r w:rsidR="6FAA51FD" w:rsidRPr="00EB0B54">
        <w:rPr>
          <w:highlight w:val="yellow"/>
          <w:lang w:val="en-US"/>
        </w:rPr>
        <w:t>test</w:t>
      </w:r>
      <w:r w:rsidR="792A28E4" w:rsidRPr="00EB0B54">
        <w:rPr>
          <w:highlight w:val="yellow"/>
          <w:lang w:val="en-US"/>
        </w:rPr>
        <w:t>s</w:t>
      </w:r>
      <w:r w:rsidR="094AC78B" w:rsidRPr="00EB0B54">
        <w:rPr>
          <w:highlight w:val="yellow"/>
          <w:lang w:val="en-US"/>
        </w:rPr>
        <w:t xml:space="preserve">, </w:t>
      </w:r>
      <w:r w:rsidR="001049C0">
        <w:rPr>
          <w:highlight w:val="yellow"/>
          <w:lang w:val="en-US"/>
        </w:rPr>
        <w:t xml:space="preserve">at least </w:t>
      </w:r>
      <w:r w:rsidR="094AC78B" w:rsidRPr="00EB0B54">
        <w:rPr>
          <w:highlight w:val="yellow"/>
          <w:lang w:val="en-US"/>
        </w:rPr>
        <w:t>24 hours apart</w:t>
      </w:r>
      <w:r w:rsidR="6FAA51FD" w:rsidRPr="00EB0B54">
        <w:rPr>
          <w:highlight w:val="yellow"/>
          <w:lang w:val="en-US"/>
        </w:rPr>
        <w:t>.</w:t>
      </w:r>
      <w:r w:rsidR="724729C3" w:rsidRPr="00EB0B54">
        <w:rPr>
          <w:highlight w:val="yellow"/>
          <w:lang w:val="en-US"/>
        </w:rPr>
        <w:t xml:space="preserve"> </w:t>
      </w:r>
      <w:r w:rsidR="6617BCFF" w:rsidRPr="00EB0B54">
        <w:rPr>
          <w:rFonts w:cs="Arial"/>
          <w:highlight w:val="yellow"/>
        </w:rPr>
        <w:t>I</w:t>
      </w:r>
      <w:r w:rsidR="051F2C41" w:rsidRPr="00EB0B54">
        <w:rPr>
          <w:rFonts w:cs="Arial"/>
          <w:highlight w:val="yellow"/>
        </w:rPr>
        <w:t xml:space="preserve">f </w:t>
      </w:r>
      <w:r w:rsidR="2C5D9557" w:rsidRPr="00EB0B54">
        <w:rPr>
          <w:rFonts w:cs="Arial"/>
          <w:highlight w:val="yellow"/>
        </w:rPr>
        <w:t>a positive PCR result is returned in this</w:t>
      </w:r>
      <w:r w:rsidR="051F2C41" w:rsidRPr="00EB0B54">
        <w:rPr>
          <w:rFonts w:cs="Arial"/>
          <w:highlight w:val="yellow"/>
        </w:rPr>
        <w:t xml:space="preserve"> “second round” of test</w:t>
      </w:r>
      <w:r w:rsidR="0CC495EE" w:rsidRPr="00EB0B54">
        <w:rPr>
          <w:rFonts w:cs="Arial"/>
          <w:highlight w:val="yellow"/>
        </w:rPr>
        <w:t xml:space="preserve">ing, a third round of </w:t>
      </w:r>
      <w:r w:rsidR="001049C0">
        <w:rPr>
          <w:rFonts w:cs="Arial"/>
          <w:highlight w:val="yellow"/>
        </w:rPr>
        <w:t>testing</w:t>
      </w:r>
      <w:r w:rsidR="0CC495EE" w:rsidRPr="00EB0B54">
        <w:rPr>
          <w:rFonts w:cs="Arial"/>
          <w:highlight w:val="yellow"/>
        </w:rPr>
        <w:t xml:space="preserve"> should be undertaken after a further 5-7 days. </w:t>
      </w:r>
      <w:proofErr w:type="gramStart"/>
      <w:r w:rsidR="0CC495EE" w:rsidRPr="00EB0B54">
        <w:rPr>
          <w:rFonts w:cs="Arial"/>
          <w:highlight w:val="yellow"/>
        </w:rPr>
        <w:t>I</w:t>
      </w:r>
      <w:r w:rsidR="6617BCFF" w:rsidRPr="00EB0B54">
        <w:rPr>
          <w:rFonts w:cs="Arial"/>
          <w:highlight w:val="yellow"/>
        </w:rPr>
        <w:t>n the event that</w:t>
      </w:r>
      <w:proofErr w:type="gramEnd"/>
      <w:r w:rsidR="33643C59" w:rsidRPr="00EB0B54">
        <w:rPr>
          <w:rFonts w:cs="Arial"/>
          <w:highlight w:val="yellow"/>
        </w:rPr>
        <w:t xml:space="preserve"> </w:t>
      </w:r>
      <w:r w:rsidRPr="00EB0B54">
        <w:rPr>
          <w:rFonts w:cs="Arial"/>
          <w:highlight w:val="yellow"/>
        </w:rPr>
        <w:t>respiratory</w:t>
      </w:r>
      <w:r w:rsidR="6617BCFF" w:rsidRPr="00EB0B54">
        <w:rPr>
          <w:rFonts w:cs="Arial"/>
          <w:highlight w:val="yellow"/>
        </w:rPr>
        <w:t xml:space="preserve"> specimens remain </w:t>
      </w:r>
      <w:r w:rsidR="6FAA51FD" w:rsidRPr="00EB0B54">
        <w:rPr>
          <w:rFonts w:cs="Arial"/>
          <w:highlight w:val="yellow"/>
        </w:rPr>
        <w:t xml:space="preserve">persistently </w:t>
      </w:r>
      <w:r w:rsidR="6617BCFF" w:rsidRPr="00EB0B54">
        <w:rPr>
          <w:rFonts w:cs="Arial"/>
          <w:highlight w:val="yellow"/>
        </w:rPr>
        <w:t xml:space="preserve">PCR positive, </w:t>
      </w:r>
      <w:r w:rsidR="7E493D06" w:rsidRPr="00EB0B54">
        <w:rPr>
          <w:rFonts w:cs="Arial"/>
          <w:highlight w:val="yellow"/>
        </w:rPr>
        <w:t>a</w:t>
      </w:r>
      <w:r w:rsidR="6617BCFF" w:rsidRPr="00EB0B54">
        <w:rPr>
          <w:rFonts w:cs="Arial"/>
          <w:highlight w:val="yellow"/>
        </w:rPr>
        <w:t xml:space="preserve"> decision on</w:t>
      </w:r>
      <w:r w:rsidR="7E493D06" w:rsidRPr="00EB0B54">
        <w:rPr>
          <w:rFonts w:cs="Arial"/>
          <w:highlight w:val="yellow"/>
        </w:rPr>
        <w:t xml:space="preserve"> suitability to</w:t>
      </w:r>
      <w:r w:rsidR="6617BCFF" w:rsidRPr="00EB0B54">
        <w:rPr>
          <w:rFonts w:cs="Arial"/>
          <w:highlight w:val="yellow"/>
        </w:rPr>
        <w:t xml:space="preserve"> return to work should be deferred until </w:t>
      </w:r>
      <w:r w:rsidR="7FA57927" w:rsidRPr="00EB0B54">
        <w:rPr>
          <w:rFonts w:cs="Arial"/>
          <w:highlight w:val="yellow"/>
        </w:rPr>
        <w:t>21</w:t>
      </w:r>
      <w:r w:rsidR="6617BCFF" w:rsidRPr="00EB0B54">
        <w:rPr>
          <w:rFonts w:cs="Arial"/>
          <w:highlight w:val="yellow"/>
        </w:rPr>
        <w:t xml:space="preserve"> days post symptom onset. At this time, a decision should be made on a case-by-case basis after consultation between the person’s treating doctor, the testing laboratory and the department.</w:t>
      </w:r>
      <w:r w:rsidR="6617BCFF" w:rsidRPr="04A113CA">
        <w:rPr>
          <w:rFonts w:cs="Arial"/>
        </w:rPr>
        <w:t xml:space="preserve"> </w:t>
      </w:r>
      <w:bookmarkStart w:id="58" w:name="_Hlk37258891"/>
    </w:p>
    <w:p w14:paraId="76E15E67" w14:textId="77777777" w:rsidR="009B4931" w:rsidRPr="00D024A3" w:rsidRDefault="009B4931" w:rsidP="00EB0B54">
      <w:pPr>
        <w:pStyle w:val="DHHSbody"/>
        <w:rPr>
          <w:rFonts w:cs="Arial"/>
        </w:rPr>
      </w:pPr>
      <w:r w:rsidRPr="00D024A3">
        <w:t xml:space="preserve">The following criteria should be considered in this discussion: </w:t>
      </w:r>
    </w:p>
    <w:p w14:paraId="3EEF8F07" w14:textId="03C220C3" w:rsidR="009B4931" w:rsidRPr="00D024A3" w:rsidRDefault="00916792" w:rsidP="008154EC">
      <w:pPr>
        <w:pStyle w:val="DHHSbullet1"/>
      </w:pPr>
      <w:r>
        <w:t>t</w:t>
      </w:r>
      <w:r w:rsidR="009B4931" w:rsidRPr="00D024A3">
        <w:t>he person has met the criteria for release from isolation</w:t>
      </w:r>
      <w:r>
        <w:t>,</w:t>
      </w:r>
      <w:r w:rsidR="009B4931" w:rsidRPr="00D024A3">
        <w:t xml:space="preserve"> AND</w:t>
      </w:r>
    </w:p>
    <w:p w14:paraId="074ED1E5" w14:textId="54FFACC6" w:rsidR="009B4931" w:rsidRPr="00D024A3" w:rsidRDefault="00916792" w:rsidP="008154EC">
      <w:pPr>
        <w:pStyle w:val="DHHSbullet1"/>
      </w:pPr>
      <w:r>
        <w:t>t</w:t>
      </w:r>
      <w:r w:rsidR="009B4931" w:rsidRPr="00D024A3">
        <w:t>he person’s symptoms have completely resolved</w:t>
      </w:r>
      <w:r>
        <w:t>,</w:t>
      </w:r>
      <w:r w:rsidR="009B4931" w:rsidRPr="00D024A3">
        <w:t xml:space="preserve"> AND</w:t>
      </w:r>
    </w:p>
    <w:p w14:paraId="75D6E334" w14:textId="716733E1" w:rsidR="009B4931" w:rsidRPr="00D024A3" w:rsidRDefault="00916792" w:rsidP="008154EC">
      <w:pPr>
        <w:pStyle w:val="DHHSbullet1"/>
      </w:pPr>
      <w:r>
        <w:t>a</w:t>
      </w:r>
      <w:r w:rsidR="6617BCFF">
        <w:t xml:space="preserve">t least </w:t>
      </w:r>
      <w:r w:rsidR="61F923D6" w:rsidRPr="00EB0B54">
        <w:rPr>
          <w:highlight w:val="yellow"/>
        </w:rPr>
        <w:t>21</w:t>
      </w:r>
      <w:r w:rsidR="6617BCFF">
        <w:t xml:space="preserve"> days have passed since onset of the acute illness</w:t>
      </w:r>
      <w:r>
        <w:t>,</w:t>
      </w:r>
      <w:r w:rsidR="6617BCFF">
        <w:t xml:space="preserve"> AND</w:t>
      </w:r>
    </w:p>
    <w:p w14:paraId="4FD737C1" w14:textId="1BF235CB" w:rsidR="009B4931" w:rsidRPr="00D024A3" w:rsidRDefault="00916792" w:rsidP="003B56E9">
      <w:pPr>
        <w:pStyle w:val="DHHSbullet1lastline"/>
      </w:pPr>
      <w:r>
        <w:t>c</w:t>
      </w:r>
      <w:r w:rsidR="009B4931" w:rsidRPr="00D024A3">
        <w:t>onsideration should be given to mitigating circumstances such as the characteristics of the patients/residents which the person would care for at work (e.g. elderly or immunocompromised patients/residents</w:t>
      </w:r>
      <w:r w:rsidR="009B4931">
        <w:t>)</w:t>
      </w:r>
      <w:r w:rsidR="22372CE9">
        <w:t xml:space="preserve"> and whether the healthcare worker is immunosuppressed</w:t>
      </w:r>
      <w:r w:rsidR="009B4931">
        <w:t>.</w:t>
      </w:r>
      <w:r w:rsidR="009B4931" w:rsidRPr="00D024A3">
        <w:t xml:space="preserve"> In certain high-risk settings (such a</w:t>
      </w:r>
      <w:r w:rsidR="00643DDC" w:rsidRPr="00D024A3">
        <w:t>s</w:t>
      </w:r>
      <w:r w:rsidR="009B4931" w:rsidRPr="00D024A3">
        <w:t xml:space="preserve"> oncology wards), it may be appropriate for the HCW not to return to this setting until they have returned two negative swabs at least 24 hours apart. The timing of </w:t>
      </w:r>
      <w:r w:rsidR="00CF4E1B" w:rsidRPr="00D024A3">
        <w:t>repeat swabs</w:t>
      </w:r>
      <w:r w:rsidR="009B4931" w:rsidRPr="00D024A3">
        <w:t xml:space="preserve"> </w:t>
      </w:r>
      <w:r w:rsidR="00CF4E1B" w:rsidRPr="00D024A3">
        <w:t>should be discussed</w:t>
      </w:r>
      <w:r w:rsidR="009B4931" w:rsidRPr="00D024A3">
        <w:t xml:space="preserve"> </w:t>
      </w:r>
      <w:r w:rsidR="00836CF4" w:rsidRPr="00D024A3">
        <w:t>with</w:t>
      </w:r>
      <w:r w:rsidR="009B4931" w:rsidRPr="00D024A3">
        <w:t xml:space="preserve"> the treating doctor and </w:t>
      </w:r>
      <w:r w:rsidR="00836CF4" w:rsidRPr="00D024A3">
        <w:t xml:space="preserve">the </w:t>
      </w:r>
      <w:r w:rsidR="009B4931" w:rsidRPr="00D024A3">
        <w:t xml:space="preserve">department. </w:t>
      </w:r>
    </w:p>
    <w:bookmarkEnd w:id="58"/>
    <w:p w14:paraId="4C0C5ADD" w14:textId="24816328" w:rsidR="00A70CD9" w:rsidRPr="00D024A3" w:rsidRDefault="00A70CD9" w:rsidP="00866503">
      <w:pPr>
        <w:pStyle w:val="DHHSbody"/>
        <w:rPr>
          <w:lang w:val="en-US"/>
        </w:rPr>
      </w:pPr>
      <w:r w:rsidRPr="00D024A3">
        <w:rPr>
          <w:lang w:val="en-US"/>
        </w:rPr>
        <w:t>The following procedures should be followed when performing return</w:t>
      </w:r>
      <w:r w:rsidR="00D467C4" w:rsidRPr="00D024A3">
        <w:rPr>
          <w:lang w:val="en-US"/>
        </w:rPr>
        <w:t>-</w:t>
      </w:r>
      <w:r w:rsidRPr="00D024A3">
        <w:rPr>
          <w:lang w:val="en-US"/>
        </w:rPr>
        <w:t>to</w:t>
      </w:r>
      <w:r w:rsidR="00D467C4" w:rsidRPr="00D024A3">
        <w:rPr>
          <w:lang w:val="en-US"/>
        </w:rPr>
        <w:t>-</w:t>
      </w:r>
      <w:r w:rsidRPr="00D024A3">
        <w:rPr>
          <w:lang w:val="en-US"/>
        </w:rPr>
        <w:t>work clearance testing:</w:t>
      </w:r>
    </w:p>
    <w:p w14:paraId="20D903C1" w14:textId="7262BF56" w:rsidR="00990775" w:rsidRPr="00D024A3" w:rsidRDefault="00292DBA" w:rsidP="003B56E9">
      <w:pPr>
        <w:pStyle w:val="DHHSbullet1"/>
      </w:pPr>
      <w:r>
        <w:t>a</w:t>
      </w:r>
      <w:r w:rsidR="00990775" w:rsidRPr="00D024A3">
        <w:t xml:space="preserve">ll HCWs should seek medical care from a medical practitioner. They should not </w:t>
      </w:r>
      <w:r w:rsidR="00CA457B" w:rsidRPr="00D024A3">
        <w:t xml:space="preserve">be their own </w:t>
      </w:r>
      <w:r w:rsidR="00990775" w:rsidRPr="00D024A3">
        <w:t>test</w:t>
      </w:r>
      <w:r w:rsidR="00CA457B" w:rsidRPr="00D024A3">
        <w:t>ing</w:t>
      </w:r>
      <w:r w:rsidR="00990775" w:rsidRPr="00D024A3">
        <w:t xml:space="preserve"> or treat</w:t>
      </w:r>
      <w:r w:rsidR="00CA457B" w:rsidRPr="00D024A3">
        <w:t>ing</w:t>
      </w:r>
      <w:r w:rsidR="00643DDC" w:rsidRPr="00D024A3">
        <w:t xml:space="preserve"> clinician</w:t>
      </w:r>
      <w:r w:rsidR="00CA457B" w:rsidRPr="00D024A3">
        <w:t>.</w:t>
      </w:r>
    </w:p>
    <w:p w14:paraId="4FF376C0" w14:textId="515328D9" w:rsidR="00A70CD9" w:rsidRPr="00D024A3" w:rsidRDefault="00292DBA" w:rsidP="003B56E9">
      <w:pPr>
        <w:pStyle w:val="DHHSbullet1"/>
      </w:pPr>
      <w:r>
        <w:t>a</w:t>
      </w:r>
      <w:r w:rsidR="00A70CD9" w:rsidRPr="00D024A3">
        <w:t xml:space="preserve">ll </w:t>
      </w:r>
      <w:r w:rsidR="00A70CD9" w:rsidRPr="00D024A3">
        <w:rPr>
          <w:lang w:val="en-US"/>
        </w:rPr>
        <w:t xml:space="preserve">HCWs </w:t>
      </w:r>
      <w:r w:rsidR="00A70CD9" w:rsidRPr="00D024A3">
        <w:t xml:space="preserve">presenting for testing must wear a single use face mask and comply with infection control standards applicable to a confirmed case of COVID-19 until </w:t>
      </w:r>
      <w:r w:rsidR="00492728" w:rsidRPr="00D024A3">
        <w:t>the department determines that release from isolation criteria are met</w:t>
      </w:r>
      <w:r w:rsidR="00A70CD9" w:rsidRPr="00D024A3">
        <w:t xml:space="preserve"> </w:t>
      </w:r>
    </w:p>
    <w:p w14:paraId="4A1F77F8" w14:textId="7E52E82B" w:rsidR="00A70CD9" w:rsidRPr="00D024A3" w:rsidRDefault="00292DBA" w:rsidP="003B56E9">
      <w:pPr>
        <w:pStyle w:val="DHHSbullet1"/>
      </w:pPr>
      <w:r>
        <w:t>s</w:t>
      </w:r>
      <w:r w:rsidR="00492728" w:rsidRPr="00D024A3">
        <w:t>pecimens should be collected using droplet and contact precautions</w:t>
      </w:r>
      <w:r w:rsidR="00A70CD9" w:rsidRPr="00D024A3">
        <w:t xml:space="preserve"> </w:t>
      </w:r>
    </w:p>
    <w:p w14:paraId="03022859" w14:textId="4A325446" w:rsidR="00A70CD9" w:rsidRPr="00D024A3" w:rsidRDefault="007F3D38" w:rsidP="003B56E9">
      <w:pPr>
        <w:pStyle w:val="DHHSbullet1"/>
      </w:pPr>
      <w:r>
        <w:t>p</w:t>
      </w:r>
      <w:r w:rsidR="00A70CD9" w:rsidRPr="00D024A3">
        <w:t>athology requests must be clearly labelled with the following content under ‘clinical information’</w:t>
      </w:r>
      <w:r w:rsidR="006D0718">
        <w:t xml:space="preserve"> –</w:t>
      </w:r>
      <w:r w:rsidR="00A70CD9" w:rsidRPr="00D024A3">
        <w:t xml:space="preserve"> </w:t>
      </w:r>
      <w:r w:rsidR="00A70CD9" w:rsidRPr="00D024A3">
        <w:rPr>
          <w:b/>
          <w:bCs/>
        </w:rPr>
        <w:t>‘URGENT: HCW CLEARANCE TESTING</w:t>
      </w:r>
      <w:r w:rsidR="00492728" w:rsidRPr="00D024A3">
        <w:rPr>
          <w:b/>
          <w:bCs/>
        </w:rPr>
        <w:t>, please notify result to DHHS</w:t>
      </w:r>
      <w:r w:rsidR="00A70CD9" w:rsidRPr="00D024A3">
        <w:t xml:space="preserve">’ and results should be copied to the </w:t>
      </w:r>
      <w:r w:rsidR="008E5BE9" w:rsidRPr="00D024A3">
        <w:t xml:space="preserve">department’s </w:t>
      </w:r>
      <w:r w:rsidR="00A70CD9" w:rsidRPr="00D024A3">
        <w:t xml:space="preserve">COVID-19 Response </w:t>
      </w:r>
      <w:r w:rsidR="008E5BE9" w:rsidRPr="00D024A3">
        <w:t xml:space="preserve">team </w:t>
      </w:r>
      <w:r w:rsidR="00A70CD9" w:rsidRPr="00D024A3">
        <w:t>and the HCW’s treating physician</w:t>
      </w:r>
    </w:p>
    <w:p w14:paraId="5D30564C" w14:textId="4F95A188" w:rsidR="00BB79AB" w:rsidRPr="00D024A3" w:rsidRDefault="00BB79AB" w:rsidP="003B56E9">
      <w:pPr>
        <w:pStyle w:val="DHHSbullet1lastline"/>
      </w:pPr>
      <w:r w:rsidRPr="00D024A3">
        <w:t xml:space="preserve">HCWs attending for return-to-work testing should be </w:t>
      </w:r>
      <w:r w:rsidR="003D2997" w:rsidRPr="00D024A3">
        <w:t xml:space="preserve">triaged as </w:t>
      </w:r>
      <w:r w:rsidR="00B61965" w:rsidRPr="00D024A3">
        <w:t>priority</w:t>
      </w:r>
      <w:r w:rsidR="003D2997" w:rsidRPr="00D024A3">
        <w:t xml:space="preserve"> </w:t>
      </w:r>
      <w:r w:rsidR="00B61965" w:rsidRPr="00D024A3">
        <w:t xml:space="preserve">patients for testing. </w:t>
      </w:r>
    </w:p>
    <w:p w14:paraId="4020520D" w14:textId="61D420BD" w:rsidR="002F4181" w:rsidRPr="00D024A3" w:rsidRDefault="009F5921" w:rsidP="00492728">
      <w:pPr>
        <w:pStyle w:val="DHHSbody"/>
        <w:rPr>
          <w:lang w:val="en-US"/>
        </w:rPr>
      </w:pPr>
      <w:r w:rsidRPr="00D024A3">
        <w:rPr>
          <w:lang w:val="en-US"/>
        </w:rPr>
        <w:lastRenderedPageBreak/>
        <w:t>The department will follow up the results of return-to-work testing</w:t>
      </w:r>
      <w:r w:rsidR="00771DB2" w:rsidRPr="00D024A3">
        <w:rPr>
          <w:lang w:val="en-US"/>
        </w:rPr>
        <w:t xml:space="preserve"> and </w:t>
      </w:r>
      <w:r w:rsidR="00492728" w:rsidRPr="00D024A3">
        <w:rPr>
          <w:lang w:val="en-US"/>
        </w:rPr>
        <w:t xml:space="preserve">will </w:t>
      </w:r>
      <w:r w:rsidR="00771DB2" w:rsidRPr="00D024A3">
        <w:rPr>
          <w:lang w:val="en-US"/>
        </w:rPr>
        <w:t xml:space="preserve">contact </w:t>
      </w:r>
      <w:r w:rsidR="00492728" w:rsidRPr="00D024A3">
        <w:rPr>
          <w:lang w:val="en-US"/>
        </w:rPr>
        <w:t>healthcare and aged care workers</w:t>
      </w:r>
      <w:r w:rsidR="00771DB2" w:rsidRPr="00D024A3">
        <w:rPr>
          <w:lang w:val="en-US"/>
        </w:rPr>
        <w:t xml:space="preserve"> regarding next steps</w:t>
      </w:r>
      <w:r w:rsidRPr="00D024A3">
        <w:rPr>
          <w:lang w:val="en-US"/>
        </w:rPr>
        <w:t xml:space="preserve">. </w:t>
      </w:r>
      <w:r w:rsidR="00492728" w:rsidRPr="00D024A3">
        <w:rPr>
          <w:lang w:val="en-US"/>
        </w:rPr>
        <w:t>Once the return-to-work criteria are met</w:t>
      </w:r>
      <w:r w:rsidR="00F866EA" w:rsidRPr="00D024A3">
        <w:rPr>
          <w:lang w:val="en-US"/>
        </w:rPr>
        <w:t xml:space="preserve">, </w:t>
      </w:r>
      <w:r w:rsidR="00492728" w:rsidRPr="00D024A3">
        <w:rPr>
          <w:lang w:val="en-US"/>
        </w:rPr>
        <w:t>the department will provide healthcare and aged care workers</w:t>
      </w:r>
      <w:r w:rsidR="00EF0097" w:rsidRPr="00D024A3">
        <w:rPr>
          <w:lang w:val="en-US"/>
        </w:rPr>
        <w:t xml:space="preserve"> with a letter confirming </w:t>
      </w:r>
      <w:r w:rsidR="00F866EA" w:rsidRPr="00D024A3">
        <w:rPr>
          <w:lang w:val="en-US"/>
        </w:rPr>
        <w:t>that the</w:t>
      </w:r>
      <w:r w:rsidR="008C217C" w:rsidRPr="00D024A3">
        <w:rPr>
          <w:lang w:val="en-US"/>
        </w:rPr>
        <w:t>y can return to work.</w:t>
      </w:r>
    </w:p>
    <w:p w14:paraId="0A36AFCB" w14:textId="35FCB5EE" w:rsidR="00A31A72" w:rsidRPr="00D024A3" w:rsidRDefault="00A31A72" w:rsidP="00492728">
      <w:pPr>
        <w:pStyle w:val="Heading2"/>
      </w:pPr>
      <w:bookmarkStart w:id="59" w:name="_Toc38655931"/>
      <w:r w:rsidRPr="00D024A3">
        <w:t xml:space="preserve">Checklist of key actions for </w:t>
      </w:r>
      <w:r w:rsidR="00D90D47" w:rsidRPr="00D024A3">
        <w:t>the department</w:t>
      </w:r>
      <w:r w:rsidR="00C73E7B" w:rsidRPr="00D024A3">
        <w:t xml:space="preserve"> for confirmed cases</w:t>
      </w:r>
      <w:bookmarkEnd w:id="59"/>
    </w:p>
    <w:p w14:paraId="2DEEB9FB" w14:textId="2906277B" w:rsidR="00A31A72" w:rsidRPr="00D024A3" w:rsidRDefault="00A31A72" w:rsidP="00CE4D59">
      <w:pPr>
        <w:pStyle w:val="DHHSbullet1"/>
        <w:numPr>
          <w:ilvl w:val="0"/>
          <w:numId w:val="18"/>
        </w:numPr>
      </w:pPr>
      <w:r w:rsidRPr="00D024A3">
        <w:t xml:space="preserve">Confirm the diagnosis with </w:t>
      </w:r>
      <w:r w:rsidR="00E533F7" w:rsidRPr="00D024A3">
        <w:t>testing laboratory</w:t>
      </w:r>
      <w:r w:rsidR="00284667" w:rsidRPr="00D024A3">
        <w:t>.</w:t>
      </w:r>
    </w:p>
    <w:p w14:paraId="3A61AE92" w14:textId="00CA0A01" w:rsidR="00A31A72" w:rsidRPr="00D024A3" w:rsidRDefault="00A31A72">
      <w:pPr>
        <w:pStyle w:val="DHHSbullet1"/>
        <w:numPr>
          <w:ilvl w:val="0"/>
          <w:numId w:val="18"/>
        </w:numPr>
      </w:pPr>
      <w:r w:rsidRPr="00D024A3">
        <w:t xml:space="preserve">Contact the treating team/GP to confirm that the confirmed case </w:t>
      </w:r>
      <w:r w:rsidR="00D90D47" w:rsidRPr="00D024A3">
        <w:t>is</w:t>
      </w:r>
      <w:r w:rsidRPr="00D024A3">
        <w:t xml:space="preserve"> isolated and </w:t>
      </w:r>
      <w:r w:rsidR="00D90D47" w:rsidRPr="00D024A3">
        <w:t>agree the management of the patient.</w:t>
      </w:r>
    </w:p>
    <w:p w14:paraId="5072EF74" w14:textId="3D0923E2" w:rsidR="00A31A72" w:rsidRPr="00D024A3" w:rsidRDefault="00A31A72">
      <w:pPr>
        <w:pStyle w:val="DHHSbullet1"/>
        <w:numPr>
          <w:ilvl w:val="0"/>
          <w:numId w:val="18"/>
        </w:numPr>
      </w:pPr>
      <w:r w:rsidRPr="00D024A3">
        <w:t>Contact the confirmed case +/- parent/guardian (for cases under 18 years) to collect relevant social, clinical and epidemiological information</w:t>
      </w:r>
      <w:r w:rsidR="00284667" w:rsidRPr="00D024A3">
        <w:t>.</w:t>
      </w:r>
    </w:p>
    <w:p w14:paraId="64591BDE" w14:textId="68A62C68" w:rsidR="00A31A72" w:rsidRPr="00D024A3" w:rsidRDefault="00A31A72">
      <w:pPr>
        <w:pStyle w:val="DHHSbullet1"/>
        <w:numPr>
          <w:ilvl w:val="0"/>
          <w:numId w:val="18"/>
        </w:numPr>
      </w:pPr>
      <w:r w:rsidRPr="00D024A3">
        <w:t>Identify close contacts and recommend immediate quarantining of any close contacts</w:t>
      </w:r>
      <w:r w:rsidR="00D90D47" w:rsidRPr="00D024A3">
        <w:t>.</w:t>
      </w:r>
    </w:p>
    <w:p w14:paraId="616B118C" w14:textId="13197D5D" w:rsidR="002A4E94" w:rsidRPr="00D024A3" w:rsidRDefault="00A31A72">
      <w:pPr>
        <w:pStyle w:val="DHHSbullet1"/>
        <w:numPr>
          <w:ilvl w:val="0"/>
          <w:numId w:val="18"/>
        </w:numPr>
      </w:pPr>
      <w:r w:rsidRPr="00D024A3">
        <w:t xml:space="preserve">Identify any potential exposure sites and </w:t>
      </w:r>
      <w:r w:rsidR="002A4E94" w:rsidRPr="00D024A3">
        <w:t>assess whether any further action is required</w:t>
      </w:r>
      <w:r w:rsidR="004C2947" w:rsidRPr="00D024A3">
        <w:t>.</w:t>
      </w:r>
    </w:p>
    <w:p w14:paraId="0B64C425" w14:textId="29048EB2" w:rsidR="00A31A72" w:rsidRPr="00D024A3" w:rsidRDefault="00A31A72">
      <w:pPr>
        <w:pStyle w:val="DHHSbullet1"/>
        <w:numPr>
          <w:ilvl w:val="0"/>
          <w:numId w:val="18"/>
        </w:numPr>
      </w:pPr>
      <w:r w:rsidRPr="00D024A3">
        <w:t>Undertake all public health response activities including risk communication and sharing of relevant resources</w:t>
      </w:r>
      <w:r w:rsidR="00284667" w:rsidRPr="00D024A3">
        <w:t>.</w:t>
      </w:r>
    </w:p>
    <w:p w14:paraId="4AF29869" w14:textId="15695636" w:rsidR="00A31A72" w:rsidRPr="00D024A3" w:rsidRDefault="00A31A72" w:rsidP="00134659">
      <w:pPr>
        <w:pStyle w:val="Heading2"/>
      </w:pPr>
      <w:bookmarkStart w:id="60" w:name="_Toc38655932"/>
      <w:r w:rsidRPr="00D024A3">
        <w:t>Checklist of key actions for the clinical team</w:t>
      </w:r>
      <w:r w:rsidR="00C73E7B" w:rsidRPr="00D024A3">
        <w:t xml:space="preserve"> for confirmed cases</w:t>
      </w:r>
      <w:bookmarkEnd w:id="60"/>
    </w:p>
    <w:p w14:paraId="3853C785" w14:textId="2930884E" w:rsidR="00A31A72" w:rsidRPr="00D024A3" w:rsidRDefault="00A31A72" w:rsidP="00CE4D59">
      <w:pPr>
        <w:pStyle w:val="DHHSbullet1"/>
        <w:numPr>
          <w:ilvl w:val="0"/>
          <w:numId w:val="19"/>
        </w:numPr>
      </w:pPr>
      <w:r w:rsidRPr="00D024A3">
        <w:t>If a patient is in the community at the time of diagnosis</w:t>
      </w:r>
      <w:r w:rsidR="00291E52">
        <w:t xml:space="preserve"> and</w:t>
      </w:r>
      <w:r w:rsidR="006800DA" w:rsidRPr="00D024A3">
        <w:t xml:space="preserve"> if </w:t>
      </w:r>
      <w:r w:rsidR="00FF70D3" w:rsidRPr="00D024A3">
        <w:t>clinically necessary</w:t>
      </w:r>
      <w:r w:rsidR="00291E52">
        <w:t>,</w:t>
      </w:r>
      <w:r w:rsidRPr="00D024A3">
        <w:t xml:space="preserve"> the department will organise with the nearest </w:t>
      </w:r>
      <w:r w:rsidR="006800DA" w:rsidRPr="00D024A3">
        <w:t xml:space="preserve">appropriate </w:t>
      </w:r>
      <w:r w:rsidRPr="00D024A3">
        <w:t xml:space="preserve">health service to admit the patient, </w:t>
      </w:r>
      <w:proofErr w:type="gramStart"/>
      <w:r w:rsidRPr="00D024A3">
        <w:t>in order for</w:t>
      </w:r>
      <w:proofErr w:type="gramEnd"/>
      <w:r w:rsidRPr="00D024A3">
        <w:t xml:space="preserve"> care to be provided in hospital or via Hospital in the Home</w:t>
      </w:r>
      <w:r w:rsidR="00B56A1B" w:rsidRPr="00D024A3">
        <w:t>.</w:t>
      </w:r>
    </w:p>
    <w:p w14:paraId="4AF6AE1F" w14:textId="743B2516" w:rsidR="006800DA" w:rsidRPr="00D024A3" w:rsidRDefault="006800DA">
      <w:pPr>
        <w:pStyle w:val="DHHSbullet1"/>
        <w:numPr>
          <w:ilvl w:val="0"/>
          <w:numId w:val="19"/>
        </w:numPr>
      </w:pPr>
      <w:r w:rsidRPr="00D024A3">
        <w:t xml:space="preserve">For patients who do not require admission to hospital or Hospital in the Home, </w:t>
      </w:r>
      <w:r w:rsidR="00C875BB" w:rsidRPr="00D024A3">
        <w:t>clinical teams</w:t>
      </w:r>
      <w:r w:rsidRPr="00D024A3">
        <w:t xml:space="preserve"> only need to provide patients with the initial feedback of their results, information and counselling and usual advice to seek medical attention if </w:t>
      </w:r>
      <w:r w:rsidR="00FF70D3" w:rsidRPr="00D024A3">
        <w:t xml:space="preserve">their </w:t>
      </w:r>
      <w:r w:rsidRPr="00D024A3">
        <w:t xml:space="preserve">condition deteriorates. </w:t>
      </w:r>
      <w:r w:rsidR="00C80600" w:rsidRPr="00D024A3">
        <w:t>Clinical teams</w:t>
      </w:r>
      <w:r w:rsidRPr="00D024A3">
        <w:t xml:space="preserve"> </w:t>
      </w:r>
      <w:r w:rsidR="00C875BB" w:rsidRPr="00D024A3">
        <w:t xml:space="preserve">do not need to </w:t>
      </w:r>
      <w:r w:rsidRPr="00D024A3">
        <w:t>routinely contact cases</w:t>
      </w:r>
      <w:r w:rsidR="00C875BB" w:rsidRPr="00D024A3">
        <w:t xml:space="preserve"> unless clinically </w:t>
      </w:r>
      <w:r w:rsidR="00FF70D3" w:rsidRPr="00D024A3">
        <w:t>appropriate</w:t>
      </w:r>
      <w:r w:rsidRPr="00D024A3">
        <w:t>.</w:t>
      </w:r>
      <w:r w:rsidR="00C80600" w:rsidRPr="00D024A3">
        <w:t xml:space="preserve"> </w:t>
      </w:r>
    </w:p>
    <w:p w14:paraId="5E750D30" w14:textId="38FF20A1" w:rsidR="00A31A72" w:rsidRPr="00D024A3" w:rsidRDefault="004B5A37" w:rsidP="00F8661E">
      <w:pPr>
        <w:pStyle w:val="DHHSbullet1"/>
        <w:numPr>
          <w:ilvl w:val="0"/>
          <w:numId w:val="19"/>
        </w:numPr>
      </w:pPr>
      <w:r w:rsidRPr="00D024A3">
        <w:t>Notify the department on 1300 651 160</w:t>
      </w:r>
      <w:r w:rsidR="002444B1" w:rsidRPr="00D024A3">
        <w:t xml:space="preserve"> as soon as possible (within 24 hours)</w:t>
      </w:r>
      <w:r w:rsidRPr="00D024A3">
        <w:t xml:space="preserve"> </w:t>
      </w:r>
      <w:r w:rsidR="002444B1" w:rsidRPr="00D024A3">
        <w:t>if</w:t>
      </w:r>
      <w:r w:rsidR="00F8661E" w:rsidRPr="00D024A3">
        <w:t xml:space="preserve"> a patient becomes critically unwell, in the case of intensive care admission</w:t>
      </w:r>
      <w:r w:rsidR="00C55A25" w:rsidRPr="00D024A3">
        <w:t>,</w:t>
      </w:r>
      <w:r w:rsidR="00F8661E" w:rsidRPr="00D024A3">
        <w:t xml:space="preserve"> or death</w:t>
      </w:r>
      <w:r w:rsidR="002444B1" w:rsidRPr="00D024A3">
        <w:t>.</w:t>
      </w:r>
      <w:r w:rsidR="00F8661E" w:rsidRPr="00D024A3">
        <w:t xml:space="preserve"> </w:t>
      </w:r>
    </w:p>
    <w:p w14:paraId="40202A01" w14:textId="79C0097C" w:rsidR="00395D5C" w:rsidRPr="00D024A3" w:rsidRDefault="00395D5C">
      <w:pPr>
        <w:pStyle w:val="DHHSbullet1"/>
        <w:numPr>
          <w:ilvl w:val="0"/>
          <w:numId w:val="19"/>
        </w:numPr>
      </w:pPr>
      <w:r w:rsidRPr="00D024A3">
        <w:t xml:space="preserve">Commence list of all HCWs and visitors who enter the case’s room. (If </w:t>
      </w:r>
      <w:r w:rsidR="00E07348" w:rsidRPr="00D024A3">
        <w:t xml:space="preserve">the case is </w:t>
      </w:r>
      <w:r w:rsidRPr="00D024A3">
        <w:t xml:space="preserve">at home and being visited by </w:t>
      </w:r>
      <w:r w:rsidR="00E07348" w:rsidRPr="00D024A3">
        <w:t>Hospital in the Home</w:t>
      </w:r>
      <w:r w:rsidRPr="00D024A3">
        <w:t xml:space="preserve"> only </w:t>
      </w:r>
      <w:r w:rsidR="00E07348" w:rsidRPr="00D024A3">
        <w:t xml:space="preserve">a </w:t>
      </w:r>
      <w:r w:rsidRPr="00D024A3">
        <w:t>list of HCWs required.)</w:t>
      </w:r>
    </w:p>
    <w:p w14:paraId="786D0C74" w14:textId="48143906" w:rsidR="00282393" w:rsidRPr="00D024A3" w:rsidRDefault="00395D5C" w:rsidP="003B56E9">
      <w:pPr>
        <w:pStyle w:val="DHHSbullet1lastline"/>
      </w:pPr>
      <w:r w:rsidRPr="00D024A3">
        <w:t>Advise HCWs who provide care for the case (even with appropriate use of PPE) to self-monitor for symptoms of COVID-19 for 14 days after their last contact with the case.</w:t>
      </w:r>
      <w:bookmarkStart w:id="61" w:name="_Toc30616295"/>
      <w:bookmarkStart w:id="62" w:name="_Toc30662342"/>
      <w:bookmarkStart w:id="63" w:name="_Toc30664820"/>
      <w:bookmarkEnd w:id="46"/>
      <w:bookmarkEnd w:id="47"/>
      <w:bookmarkEnd w:id="48"/>
    </w:p>
    <w:p w14:paraId="0EDB4796" w14:textId="77777777" w:rsidR="00282393" w:rsidRPr="00D024A3" w:rsidRDefault="00282393" w:rsidP="00282393">
      <w:pPr>
        <w:pStyle w:val="Heading2"/>
      </w:pPr>
      <w:bookmarkStart w:id="64" w:name="_Toc38655933"/>
      <w:r w:rsidRPr="00D024A3">
        <w:t>Signage and triage of people presenting to health and other services</w:t>
      </w:r>
      <w:bookmarkEnd w:id="64"/>
    </w:p>
    <w:p w14:paraId="0D56002A" w14:textId="3F3039FE" w:rsidR="00282393" w:rsidRPr="00D024A3" w:rsidRDefault="00282393" w:rsidP="00282393">
      <w:pPr>
        <w:pStyle w:val="DHHSbody"/>
      </w:pPr>
      <w:r w:rsidRPr="00D024A3">
        <w:t xml:space="preserve">Diagnosis and management of COVID-19 must be undertaken by medical practitioners in </w:t>
      </w:r>
      <w:r w:rsidR="00040FC7" w:rsidRPr="00D024A3">
        <w:t xml:space="preserve">accordance with the current </w:t>
      </w:r>
      <w:r w:rsidR="0023521A" w:rsidRPr="00D024A3">
        <w:t xml:space="preserve">guidelines from </w:t>
      </w:r>
      <w:r w:rsidRPr="00D024A3">
        <w:t>the Victorian Department of Health and Human Services. This will occur primarily in general practice and hospitals.</w:t>
      </w:r>
    </w:p>
    <w:p w14:paraId="3751075A" w14:textId="1C9E58AC" w:rsidR="00282393" w:rsidRPr="00D024A3" w:rsidRDefault="00282393" w:rsidP="00282393">
      <w:pPr>
        <w:pStyle w:val="DHHSbody"/>
      </w:pPr>
      <w:r w:rsidRPr="00D024A3">
        <w:t xml:space="preserve">However, to reduce risks to service providers and detect people with COVID-19 risk factors, rapid pre-assessment </w:t>
      </w:r>
      <w:r w:rsidR="00B53A16" w:rsidRPr="00D024A3">
        <w:t xml:space="preserve">is </w:t>
      </w:r>
      <w:r w:rsidRPr="00D024A3">
        <w:t>indicated by a broader range of service providers prior to the provision of a service. This pre-assessment may include enquiring about recent travel history and relevant symptoms. Only health-care services who manage unwell patients (such as general practice, hospitals and ambulance services) are expected to assess for symptoms.</w:t>
      </w:r>
    </w:p>
    <w:p w14:paraId="2FB2A99E" w14:textId="1A98FC2F" w:rsidR="00282393" w:rsidRPr="00D024A3" w:rsidRDefault="00282393" w:rsidP="00282393">
      <w:pPr>
        <w:pStyle w:val="DHHSbody"/>
      </w:pPr>
      <w:r w:rsidRPr="00D024A3">
        <w:t>For examples of posters that can be used</w:t>
      </w:r>
      <w:r w:rsidR="00995BC7">
        <w:t>,</w:t>
      </w:r>
      <w:r w:rsidRPr="00D024A3">
        <w:t xml:space="preserve"> see the </w:t>
      </w:r>
      <w:hyperlink r:id="rId26" w:history="1">
        <w:r w:rsidRPr="00D024A3">
          <w:rPr>
            <w:rStyle w:val="Hyperlink"/>
          </w:rPr>
          <w:t>department’s website</w:t>
        </w:r>
      </w:hyperlink>
      <w:r w:rsidRPr="00D024A3">
        <w:t xml:space="preserve"> &lt;https://www.dhhs.vic.gov.au/health-services-and-general-practitioners-coronavirus-disease-covid-19&gt;</w:t>
      </w:r>
    </w:p>
    <w:p w14:paraId="0E93A54E" w14:textId="77777777" w:rsidR="00282393" w:rsidRPr="00D024A3" w:rsidRDefault="00282393" w:rsidP="00FA01FC">
      <w:pPr>
        <w:pStyle w:val="DHHSbody"/>
      </w:pPr>
    </w:p>
    <w:p w14:paraId="202F78F6" w14:textId="77777777" w:rsidR="00282393" w:rsidRPr="00D024A3" w:rsidRDefault="00282393" w:rsidP="00FA01FC">
      <w:pPr>
        <w:pStyle w:val="DHHSbody"/>
        <w:sectPr w:rsidR="00282393" w:rsidRPr="00D024A3" w:rsidSect="00FC446C">
          <w:headerReference w:type="even" r:id="rId27"/>
          <w:headerReference w:type="default" r:id="rId28"/>
          <w:footerReference w:type="even" r:id="rId29"/>
          <w:footerReference w:type="default" r:id="rId30"/>
          <w:footerReference w:type="first" r:id="rId31"/>
          <w:pgSz w:w="11906" w:h="16838"/>
          <w:pgMar w:top="1701" w:right="1304" w:bottom="1134" w:left="1304" w:header="454" w:footer="510" w:gutter="0"/>
          <w:cols w:space="720"/>
          <w:docGrid w:linePitch="360"/>
        </w:sectPr>
      </w:pPr>
    </w:p>
    <w:p w14:paraId="2A0A681E" w14:textId="051D0C8B" w:rsidR="00B3606B" w:rsidRPr="00D024A3" w:rsidRDefault="00B3606B" w:rsidP="00B3606B">
      <w:pPr>
        <w:pStyle w:val="Heading1"/>
      </w:pPr>
      <w:bookmarkStart w:id="65" w:name="_Toc32000974"/>
      <w:bookmarkStart w:id="66" w:name="_Toc38655934"/>
      <w:r w:rsidRPr="00D024A3">
        <w:lastRenderedPageBreak/>
        <w:t>Contact management</w:t>
      </w:r>
      <w:bookmarkEnd w:id="65"/>
      <w:bookmarkEnd w:id="66"/>
    </w:p>
    <w:p w14:paraId="6C490610" w14:textId="374EBC9C" w:rsidR="00B3606B" w:rsidRPr="00D024A3" w:rsidRDefault="00B3606B" w:rsidP="00B3606B">
      <w:pPr>
        <w:pStyle w:val="DHHSbody"/>
      </w:pPr>
      <w:r w:rsidRPr="00D024A3">
        <w:t>The department will conduct contact tracing for confirmed cases in the community and will seek assistance from a health service in relation to any contact tracing required for health service staff.</w:t>
      </w:r>
    </w:p>
    <w:p w14:paraId="5C54C2A4" w14:textId="77777777" w:rsidR="00C73E7B" w:rsidRPr="00D024A3" w:rsidRDefault="00C73E7B" w:rsidP="00B3606B">
      <w:pPr>
        <w:pStyle w:val="Heading2"/>
      </w:pPr>
      <w:bookmarkStart w:id="67" w:name="_Toc32000975"/>
      <w:bookmarkStart w:id="68" w:name="_Toc38655935"/>
      <w:r w:rsidRPr="00D024A3">
        <w:t>Close contacts</w:t>
      </w:r>
      <w:bookmarkEnd w:id="67"/>
      <w:bookmarkEnd w:id="68"/>
    </w:p>
    <w:p w14:paraId="487A725F" w14:textId="53BBB2C8" w:rsidR="00B3606B" w:rsidRPr="00D024A3" w:rsidRDefault="00C73E7B" w:rsidP="00C73E7B">
      <w:pPr>
        <w:pStyle w:val="Heading3"/>
      </w:pPr>
      <w:r w:rsidRPr="00D024A3">
        <w:t>Self-</w:t>
      </w:r>
      <w:r w:rsidR="00DF21C9" w:rsidRPr="00D024A3">
        <w:t>quarantine</w:t>
      </w:r>
    </w:p>
    <w:p w14:paraId="4BA4BD45" w14:textId="1F067F4E" w:rsidR="004B70AA" w:rsidRPr="00D024A3" w:rsidRDefault="004B70AA" w:rsidP="00B3606B">
      <w:pPr>
        <w:pStyle w:val="DHHSbody"/>
        <w:rPr>
          <w:rFonts w:cs="Arial"/>
        </w:rPr>
      </w:pPr>
      <w:r w:rsidRPr="00D024A3">
        <w:t xml:space="preserve">The </w:t>
      </w:r>
      <w:r w:rsidRPr="00D024A3">
        <w:rPr>
          <w:rFonts w:cs="Arial"/>
        </w:rPr>
        <w:t>following groups are now re</w:t>
      </w:r>
      <w:r w:rsidR="00D90D47" w:rsidRPr="00D024A3">
        <w:rPr>
          <w:rFonts w:cs="Arial"/>
        </w:rPr>
        <w:t>quired</w:t>
      </w:r>
      <w:r w:rsidRPr="00D024A3">
        <w:rPr>
          <w:rFonts w:cs="Arial"/>
        </w:rPr>
        <w:t xml:space="preserve"> to </w:t>
      </w:r>
      <w:r w:rsidR="00D90D47" w:rsidRPr="00D024A3">
        <w:rPr>
          <w:rFonts w:cs="Arial"/>
        </w:rPr>
        <w:t>self-</w:t>
      </w:r>
      <w:r w:rsidR="00DF21C9" w:rsidRPr="00D024A3">
        <w:rPr>
          <w:rFonts w:cs="Arial"/>
        </w:rPr>
        <w:t>quarantine:</w:t>
      </w:r>
    </w:p>
    <w:p w14:paraId="498D6C39" w14:textId="77777777" w:rsidR="003B2637" w:rsidRPr="00D024A3" w:rsidRDefault="003B2637" w:rsidP="00CE4D59">
      <w:pPr>
        <w:pStyle w:val="DHHSbullet1"/>
        <w:numPr>
          <w:ilvl w:val="0"/>
          <w:numId w:val="37"/>
        </w:numPr>
      </w:pPr>
      <w:r w:rsidRPr="00D024A3">
        <w:t xml:space="preserve">close contacts of confirmed cases until 14 days after last close contact with the confirmed case. </w:t>
      </w:r>
    </w:p>
    <w:p w14:paraId="00F31C05" w14:textId="40661ECA" w:rsidR="00475C98" w:rsidRPr="00D024A3" w:rsidRDefault="003B2637" w:rsidP="00475C98">
      <w:pPr>
        <w:pStyle w:val="DHHSbullet1"/>
        <w:numPr>
          <w:ilvl w:val="0"/>
          <w:numId w:val="37"/>
        </w:numPr>
      </w:pPr>
      <w:r w:rsidRPr="00D024A3">
        <w:t xml:space="preserve">As of midnight, 28 March 2020, all travellers arriving into Melbourne from overseas will be quarantined for two weeks in hotel rooms and other accommodation facilities after submitting an Isolation Declaration Card.  Interstate travellers can return to their home states after fulfilling the mandatory quarantine requirements. </w:t>
      </w:r>
    </w:p>
    <w:p w14:paraId="2398588C" w14:textId="2183B5E2" w:rsidR="004B70AA" w:rsidRPr="00D024A3" w:rsidRDefault="004B70AA" w:rsidP="00FB046F">
      <w:pPr>
        <w:pStyle w:val="DHHSbodyaftertablefigure"/>
      </w:pPr>
      <w:r w:rsidRPr="00D024A3">
        <w:t>Self-</w:t>
      </w:r>
      <w:r w:rsidR="00DF21C9" w:rsidRPr="00D024A3">
        <w:t>quarantine</w:t>
      </w:r>
      <w:r w:rsidR="00616990" w:rsidRPr="00D024A3">
        <w:t xml:space="preserve"> </w:t>
      </w:r>
      <w:r w:rsidRPr="00D024A3">
        <w:t xml:space="preserve">means remaining at home except in cases of medical emergency. This means a person recommended to </w:t>
      </w:r>
      <w:r w:rsidR="00DF21C9" w:rsidRPr="00D024A3">
        <w:t>self-quarantine:</w:t>
      </w:r>
    </w:p>
    <w:p w14:paraId="32D7F8D9" w14:textId="605E9C91" w:rsidR="004B70AA" w:rsidRPr="00D024A3" w:rsidRDefault="000D578A" w:rsidP="00CE4D59">
      <w:pPr>
        <w:pStyle w:val="DHHSbullet1"/>
        <w:numPr>
          <w:ilvl w:val="0"/>
          <w:numId w:val="37"/>
        </w:numPr>
      </w:pPr>
      <w:r w:rsidRPr="00D024A3">
        <w:t>m</w:t>
      </w:r>
      <w:r w:rsidR="00616990" w:rsidRPr="00D024A3">
        <w:t xml:space="preserve">ust not </w:t>
      </w:r>
      <w:r w:rsidR="003C4855" w:rsidRPr="00D024A3">
        <w:t>v</w:t>
      </w:r>
      <w:r w:rsidR="004B70AA" w:rsidRPr="00D024A3">
        <w:t>isit public settings or mass gatherings</w:t>
      </w:r>
      <w:r w:rsidR="00FB046F" w:rsidRPr="00D024A3">
        <w:t>.</w:t>
      </w:r>
    </w:p>
    <w:p w14:paraId="25E4820D" w14:textId="28A9429D" w:rsidR="004B70AA" w:rsidRPr="00D024A3" w:rsidRDefault="000D578A">
      <w:pPr>
        <w:pStyle w:val="DHHSbullet1"/>
        <w:numPr>
          <w:ilvl w:val="0"/>
          <w:numId w:val="37"/>
        </w:numPr>
      </w:pPr>
      <w:r w:rsidRPr="00D024A3">
        <w:t>m</w:t>
      </w:r>
      <w:r w:rsidR="00616990" w:rsidRPr="00D024A3">
        <w:t xml:space="preserve">ust not </w:t>
      </w:r>
      <w:r w:rsidR="003C4855" w:rsidRPr="00D024A3">
        <w:t>u</w:t>
      </w:r>
      <w:r w:rsidR="004B70AA" w:rsidRPr="00D024A3">
        <w:t>se public transport</w:t>
      </w:r>
      <w:r w:rsidR="00FB046F" w:rsidRPr="00D024A3">
        <w:t>.</w:t>
      </w:r>
    </w:p>
    <w:p w14:paraId="02D65318" w14:textId="006D5602" w:rsidR="004B70AA" w:rsidRPr="00D024A3" w:rsidRDefault="000D578A">
      <w:pPr>
        <w:pStyle w:val="DHHSbullet1"/>
        <w:numPr>
          <w:ilvl w:val="0"/>
          <w:numId w:val="37"/>
        </w:numPr>
      </w:pPr>
      <w:r w:rsidRPr="00D024A3">
        <w:t>m</w:t>
      </w:r>
      <w:r w:rsidR="00616990" w:rsidRPr="00D024A3">
        <w:t xml:space="preserve">ust not </w:t>
      </w:r>
      <w:r w:rsidR="003C4855" w:rsidRPr="00D024A3">
        <w:t>a</w:t>
      </w:r>
      <w:r w:rsidR="004B70AA" w:rsidRPr="00D024A3">
        <w:t>ttend settings like health services, residential aged care facilities or educational settings.</w:t>
      </w:r>
    </w:p>
    <w:p w14:paraId="4FF48CA5" w14:textId="2C1C1937" w:rsidR="004527BD" w:rsidRPr="00D024A3" w:rsidRDefault="0057432C" w:rsidP="008C6DCA">
      <w:pPr>
        <w:pStyle w:val="DHHSbodyafterbullets"/>
      </w:pPr>
      <w:r w:rsidRPr="00D024A3">
        <w:t xml:space="preserve">This requirement </w:t>
      </w:r>
      <w:r w:rsidR="004527BD" w:rsidRPr="00D024A3">
        <w:t xml:space="preserve">for people who are in quarantine </w:t>
      </w:r>
      <w:r w:rsidRPr="00D024A3">
        <w:t>not to attend health services</w:t>
      </w:r>
      <w:r w:rsidR="004527BD" w:rsidRPr="00D024A3">
        <w:t>,</w:t>
      </w:r>
      <w:r w:rsidRPr="00D024A3">
        <w:t xml:space="preserve"> includes a requirement that </w:t>
      </w:r>
      <w:r w:rsidR="004527BD" w:rsidRPr="00D024A3">
        <w:t>they do</w:t>
      </w:r>
      <w:r w:rsidRPr="00D024A3">
        <w:t xml:space="preserve"> not attend a family member who is a confirmed case in a Victorian health service</w:t>
      </w:r>
      <w:r w:rsidR="004527BD" w:rsidRPr="00D024A3">
        <w:t>.</w:t>
      </w:r>
    </w:p>
    <w:p w14:paraId="57B040EF" w14:textId="38BFF699" w:rsidR="00D15A68" w:rsidRPr="00D024A3" w:rsidRDefault="00D15A68" w:rsidP="008C6DCA">
      <w:pPr>
        <w:pStyle w:val="DHHSbodyafterbullets"/>
      </w:pPr>
      <w:r w:rsidRPr="00D024A3">
        <w:t xml:space="preserve">Health services </w:t>
      </w:r>
      <w:r w:rsidR="008C6DCA" w:rsidRPr="00D024A3">
        <w:t xml:space="preserve">and GPs </w:t>
      </w:r>
      <w:r w:rsidRPr="00D024A3">
        <w:t>are not required to provide a certificate of medical clearance to those who have completed the required 14 days self-</w:t>
      </w:r>
      <w:r w:rsidR="00DF21C9" w:rsidRPr="00D024A3">
        <w:t>quarantine.</w:t>
      </w:r>
    </w:p>
    <w:p w14:paraId="3BD557CB" w14:textId="5C9BA966" w:rsidR="004B70AA" w:rsidRPr="00D024A3" w:rsidRDefault="004B70AA" w:rsidP="004B70AA">
      <w:pPr>
        <w:pStyle w:val="DHHSbody"/>
        <w:rPr>
          <w:rFonts w:cs="Arial"/>
        </w:rPr>
      </w:pPr>
      <w:bookmarkStart w:id="69" w:name="_Exclusion_of_2019-nCoV"/>
      <w:bookmarkEnd w:id="69"/>
      <w:r w:rsidRPr="00D024A3">
        <w:rPr>
          <w:rFonts w:cs="Arial"/>
        </w:rPr>
        <w:t>Close contacts should not travel within Australia or internationally within the 14 days after last contact with the infectious case.</w:t>
      </w:r>
    </w:p>
    <w:p w14:paraId="6069983B" w14:textId="77777777" w:rsidR="00C73E7B" w:rsidRPr="00D024A3" w:rsidRDefault="00C73E7B" w:rsidP="00C73E7B">
      <w:pPr>
        <w:pStyle w:val="Heading3"/>
      </w:pPr>
      <w:r w:rsidRPr="00D024A3">
        <w:t>Symptomatic close contacts</w:t>
      </w:r>
    </w:p>
    <w:p w14:paraId="4E020538" w14:textId="1BDF8667" w:rsidR="00C73E7B" w:rsidRPr="00D024A3" w:rsidRDefault="00C73E7B" w:rsidP="00C73E7B">
      <w:pPr>
        <w:pStyle w:val="DHHSbodyafterbullets"/>
      </w:pPr>
      <w:r w:rsidRPr="00D024A3">
        <w:t xml:space="preserve">Testing for </w:t>
      </w:r>
      <w:r w:rsidR="00334668" w:rsidRPr="00D024A3">
        <w:rPr>
          <w:lang w:val="en-US"/>
        </w:rPr>
        <w:t xml:space="preserve">COVID-19 </w:t>
      </w:r>
      <w:r w:rsidRPr="00D024A3">
        <w:t>is not indicated unless symptoms develop.</w:t>
      </w:r>
    </w:p>
    <w:p w14:paraId="3E8F23DD" w14:textId="71A49686" w:rsidR="00C73E7B" w:rsidRPr="00D024A3" w:rsidRDefault="00C73E7B" w:rsidP="00C73E7B">
      <w:pPr>
        <w:pStyle w:val="DHHSbody"/>
      </w:pPr>
      <w:r w:rsidRPr="00D024A3">
        <w:t>The approach to a symptomatic close contact requires an assessment by a treating clinician. The next steps depend on whether a treating clinician has identified the patient as having a non-infectious cause, a likely non-respiratory infectious cause, or a</w:t>
      </w:r>
      <w:r w:rsidR="0057432C" w:rsidRPr="00D024A3">
        <w:t xml:space="preserve">n </w:t>
      </w:r>
      <w:r w:rsidRPr="00D024A3">
        <w:t>acute respiratory illness.</w:t>
      </w:r>
    </w:p>
    <w:p w14:paraId="3EC81F9A" w14:textId="77777777" w:rsidR="008E2A7B" w:rsidRPr="00D024A3" w:rsidRDefault="008E2A7B" w:rsidP="00AA1684">
      <w:pPr>
        <w:pStyle w:val="DHHSbody"/>
      </w:pPr>
      <w:r w:rsidRPr="00D024A3">
        <w:br w:type="page"/>
      </w:r>
    </w:p>
    <w:p w14:paraId="145FAC0E" w14:textId="4BE58264" w:rsidR="00C73E7B" w:rsidRPr="00D024A3" w:rsidRDefault="00C73E7B" w:rsidP="00C73E7B">
      <w:pPr>
        <w:pStyle w:val="DHHSbody"/>
        <w:rPr>
          <w:b/>
          <w:bCs/>
        </w:rPr>
      </w:pPr>
      <w:r w:rsidRPr="00D024A3">
        <w:rPr>
          <w:b/>
          <w:bCs/>
        </w:rPr>
        <w:lastRenderedPageBreak/>
        <w:t>For a symptomatic close contact during the 14-day quarantine period, the department will:</w:t>
      </w:r>
    </w:p>
    <w:p w14:paraId="3558559A" w14:textId="7BC68CDF" w:rsidR="00C73E7B" w:rsidRPr="00D024A3" w:rsidRDefault="002170B7" w:rsidP="00CE4D59">
      <w:pPr>
        <w:pStyle w:val="DHHSbullet1"/>
        <w:numPr>
          <w:ilvl w:val="0"/>
          <w:numId w:val="23"/>
        </w:numPr>
      </w:pPr>
      <w:r w:rsidRPr="00D024A3">
        <w:t>Advise the close contact to attend</w:t>
      </w:r>
      <w:r w:rsidR="00C73E7B" w:rsidRPr="00D024A3">
        <w:t xml:space="preserve"> a suitable general practice</w:t>
      </w:r>
      <w:r w:rsidR="000D578A" w:rsidRPr="00D024A3">
        <w:t>,</w:t>
      </w:r>
      <w:r w:rsidR="00C73E7B" w:rsidRPr="00D024A3">
        <w:t xml:space="preserve"> emergency department</w:t>
      </w:r>
      <w:r w:rsidR="008A5636" w:rsidRPr="00D024A3">
        <w:t xml:space="preserve"> or coronavirus assessment centre</w:t>
      </w:r>
      <w:r w:rsidR="00C73E7B" w:rsidRPr="00D024A3">
        <w:t xml:space="preserve"> for </w:t>
      </w:r>
      <w:r w:rsidR="008A5636" w:rsidRPr="00D024A3">
        <w:t xml:space="preserve">evaluation </w:t>
      </w:r>
      <w:r w:rsidR="00D50FD6" w:rsidRPr="00D024A3">
        <w:t xml:space="preserve">with a single-use face mask on and to identify themselves immediately </w:t>
      </w:r>
      <w:r w:rsidR="008A5636" w:rsidRPr="00D024A3">
        <w:t>on</w:t>
      </w:r>
      <w:r w:rsidR="00D50FD6" w:rsidRPr="00D024A3">
        <w:t xml:space="preserve"> arrival</w:t>
      </w:r>
      <w:r w:rsidR="00C73E7B" w:rsidRPr="00D024A3">
        <w:t>.</w:t>
      </w:r>
    </w:p>
    <w:p w14:paraId="2625A9B2" w14:textId="3E7782AB" w:rsidR="00C73E7B" w:rsidRPr="00D024A3" w:rsidRDefault="00C73E7B" w:rsidP="00C73E7B">
      <w:pPr>
        <w:pStyle w:val="DHHSbodyafterbullets"/>
      </w:pPr>
      <w:r w:rsidRPr="00D024A3">
        <w:t>Where a close contact has an illness during the 14-day period of quarantine after the step above, the treating clinician will:</w:t>
      </w:r>
    </w:p>
    <w:p w14:paraId="0DEBDE78" w14:textId="15CF096B" w:rsidR="00C73E7B" w:rsidRPr="00D024A3" w:rsidRDefault="008A5636" w:rsidP="00CE4D59">
      <w:pPr>
        <w:pStyle w:val="DHHSbullet1"/>
        <w:numPr>
          <w:ilvl w:val="0"/>
          <w:numId w:val="24"/>
        </w:numPr>
      </w:pPr>
      <w:r w:rsidRPr="00D024A3">
        <w:t>u</w:t>
      </w:r>
      <w:r w:rsidR="00C73E7B" w:rsidRPr="00D024A3">
        <w:t>se a single room and appropriate PPE as for a suspected case</w:t>
      </w:r>
    </w:p>
    <w:p w14:paraId="2CC25C0A" w14:textId="42A91427" w:rsidR="00C73E7B" w:rsidRPr="00D024A3" w:rsidRDefault="008A5636">
      <w:pPr>
        <w:pStyle w:val="DHHSbullet1"/>
        <w:numPr>
          <w:ilvl w:val="0"/>
          <w:numId w:val="24"/>
        </w:numPr>
      </w:pPr>
      <w:r w:rsidRPr="00D024A3">
        <w:t>t</w:t>
      </w:r>
      <w:r w:rsidR="00C73E7B" w:rsidRPr="00D024A3">
        <w:t xml:space="preserve">est for </w:t>
      </w:r>
      <w:r w:rsidR="00334668" w:rsidRPr="00D024A3">
        <w:rPr>
          <w:lang w:val="en-US"/>
        </w:rPr>
        <w:t xml:space="preserve">COVID-19 </w:t>
      </w:r>
      <w:r w:rsidR="00C73E7B" w:rsidRPr="00D024A3">
        <w:t>and manage the person as a suspected case.</w:t>
      </w:r>
    </w:p>
    <w:p w14:paraId="3751B92F" w14:textId="77777777" w:rsidR="00C73E7B" w:rsidRPr="00D024A3" w:rsidRDefault="00C73E7B">
      <w:pPr>
        <w:pStyle w:val="DHHSbullet1"/>
        <w:numPr>
          <w:ilvl w:val="0"/>
          <w:numId w:val="24"/>
        </w:numPr>
      </w:pPr>
      <w:r w:rsidRPr="00D024A3">
        <w:t>If the test is positive, the person will be managed as a confirmed case. Notify the department.</w:t>
      </w:r>
    </w:p>
    <w:p w14:paraId="553A19D6" w14:textId="77777777" w:rsidR="00C73E7B" w:rsidRPr="00D024A3" w:rsidRDefault="00C73E7B" w:rsidP="00C73E7B">
      <w:pPr>
        <w:pStyle w:val="DHHSbodyafterbullets"/>
        <w:rPr>
          <w:b/>
          <w:bCs/>
        </w:rPr>
      </w:pPr>
      <w:r w:rsidRPr="00D024A3">
        <w:rPr>
          <w:b/>
          <w:bCs/>
        </w:rPr>
        <w:t>Where the illness is diagnosed as acute respiratory illness:</w:t>
      </w:r>
    </w:p>
    <w:p w14:paraId="30FE17CF" w14:textId="0C2AA27D" w:rsidR="00C73E7B" w:rsidRPr="00D024A3" w:rsidRDefault="00C73E7B" w:rsidP="00CE4D59">
      <w:pPr>
        <w:pStyle w:val="DHHSbullet1"/>
        <w:numPr>
          <w:ilvl w:val="0"/>
          <w:numId w:val="25"/>
        </w:numPr>
      </w:pPr>
      <w:r w:rsidRPr="00D024A3">
        <w:t xml:space="preserve">If </w:t>
      </w:r>
      <w:r w:rsidR="0080276C" w:rsidRPr="00D024A3">
        <w:t>testing for COVID-19</w:t>
      </w:r>
      <w:r w:rsidRPr="00D024A3">
        <w:t xml:space="preserve"> is negative and the treating clinician has diagnosed an acute respiratory illness or </w:t>
      </w:r>
      <w:r w:rsidR="0057432C" w:rsidRPr="00D024A3">
        <w:t>an illness</w:t>
      </w:r>
      <w:r w:rsidRPr="00D024A3">
        <w:t xml:space="preserve"> that is highly compatible with </w:t>
      </w:r>
      <w:r w:rsidR="0080276C" w:rsidRPr="00D024A3">
        <w:t>COVID-19</w:t>
      </w:r>
      <w:r w:rsidRPr="00D024A3">
        <w:t>, the close contact may then require a subsequent test at a short period thereafter</w:t>
      </w:r>
      <w:r w:rsidR="002A4E94" w:rsidRPr="00D024A3">
        <w:t>.</w:t>
      </w:r>
    </w:p>
    <w:p w14:paraId="35203CF8" w14:textId="77777777" w:rsidR="00C73E7B" w:rsidRPr="00D024A3" w:rsidRDefault="00C73E7B" w:rsidP="00C73E7B">
      <w:pPr>
        <w:pStyle w:val="DHHSbodyafterbullets"/>
        <w:rPr>
          <w:b/>
          <w:bCs/>
        </w:rPr>
      </w:pPr>
      <w:r w:rsidRPr="00D024A3">
        <w:rPr>
          <w:b/>
          <w:bCs/>
        </w:rPr>
        <w:t>Where the illness is diagnosed as likely to be some other form of infection or is not an infection:</w:t>
      </w:r>
    </w:p>
    <w:p w14:paraId="30CFC55E" w14:textId="6A4E49CB" w:rsidR="00C73E7B" w:rsidRPr="00D024A3" w:rsidRDefault="00C73E7B" w:rsidP="00CE4D59">
      <w:pPr>
        <w:pStyle w:val="DHHSbullet1"/>
        <w:numPr>
          <w:ilvl w:val="0"/>
          <w:numId w:val="26"/>
        </w:numPr>
      </w:pPr>
      <w:r w:rsidRPr="00D024A3">
        <w:t xml:space="preserve">If </w:t>
      </w:r>
      <w:r w:rsidR="0080276C" w:rsidRPr="00D024A3">
        <w:t xml:space="preserve">testing for COVID-19 </w:t>
      </w:r>
      <w:r w:rsidRPr="00D024A3">
        <w:t>is negative</w:t>
      </w:r>
      <w:r w:rsidR="00CD45F7" w:rsidRPr="00D024A3">
        <w:t xml:space="preserve"> and</w:t>
      </w:r>
      <w:r w:rsidRPr="00D024A3">
        <w:t xml:space="preserve"> the treating clinician has diagnosed some other infection or a non-infectious cause, then the treating team should consider, in conjunction with an infectious disease specialist, whether testing of relevant specimens such as urine and faeces for </w:t>
      </w:r>
      <w:r w:rsidR="0080276C" w:rsidRPr="00D024A3">
        <w:t>COVID-19</w:t>
      </w:r>
      <w:r w:rsidRPr="00D024A3">
        <w:t xml:space="preserve"> might be of value or whether evidence is now clear for an alternative cause</w:t>
      </w:r>
      <w:r w:rsidR="00F7188A" w:rsidRPr="00D024A3">
        <w:t>, including legionellosis</w:t>
      </w:r>
      <w:r w:rsidRPr="00D024A3">
        <w:t>.</w:t>
      </w:r>
    </w:p>
    <w:p w14:paraId="2DD387BC" w14:textId="2F3F1A54" w:rsidR="00C73E7B" w:rsidRPr="00D024A3" w:rsidRDefault="00C73E7B">
      <w:pPr>
        <w:pStyle w:val="DHHSbullet1"/>
        <w:numPr>
          <w:ilvl w:val="0"/>
          <w:numId w:val="26"/>
        </w:numPr>
      </w:pPr>
      <w:r w:rsidRPr="00D024A3">
        <w:t xml:space="preserve">The close contact can be advised to continue to </w:t>
      </w:r>
      <w:r w:rsidR="00C52276" w:rsidRPr="00D024A3">
        <w:t>self-</w:t>
      </w:r>
      <w:r w:rsidRPr="00D024A3">
        <w:t>quarantine until a full 14 days have expired from date of last close contact with confirmed case.</w:t>
      </w:r>
    </w:p>
    <w:p w14:paraId="7F7D0F10" w14:textId="112E0BFE" w:rsidR="00C73E7B" w:rsidRPr="00D024A3" w:rsidRDefault="00C73E7B" w:rsidP="00C73E7B">
      <w:pPr>
        <w:pStyle w:val="Heading3"/>
      </w:pPr>
      <w:r w:rsidRPr="00D024A3">
        <w:t>Checklist of key actions for the department for close contacts</w:t>
      </w:r>
    </w:p>
    <w:p w14:paraId="56F36170" w14:textId="77777777" w:rsidR="00C73E7B" w:rsidRPr="00D024A3" w:rsidRDefault="00C73E7B" w:rsidP="00C73E7B">
      <w:pPr>
        <w:pStyle w:val="DHHSbody"/>
      </w:pPr>
      <w:r w:rsidRPr="00D024A3">
        <w:t>For all close contacts the department will:</w:t>
      </w:r>
    </w:p>
    <w:p w14:paraId="51EDEBD0" w14:textId="6C7DE74E" w:rsidR="00C73E7B" w:rsidRPr="00D024A3" w:rsidRDefault="00C73E7B" w:rsidP="00CE4D59">
      <w:pPr>
        <w:pStyle w:val="DHHSbullet1"/>
        <w:numPr>
          <w:ilvl w:val="0"/>
          <w:numId w:val="22"/>
        </w:numPr>
      </w:pPr>
      <w:r w:rsidRPr="00D024A3">
        <w:t xml:space="preserve">Advise </w:t>
      </w:r>
      <w:r w:rsidR="00C52276" w:rsidRPr="00D024A3">
        <w:t>self-quarantine</w:t>
      </w:r>
      <w:r w:rsidRPr="00D024A3">
        <w:t xml:space="preserve"> including restriction on travel until 14 days from the last contact with confirmed case.</w:t>
      </w:r>
    </w:p>
    <w:p w14:paraId="7EF002E1" w14:textId="42171521" w:rsidR="00DF21C9" w:rsidRPr="00D024A3" w:rsidRDefault="00C73E7B">
      <w:pPr>
        <w:pStyle w:val="DHHSbullet1"/>
        <w:numPr>
          <w:ilvl w:val="0"/>
          <w:numId w:val="22"/>
        </w:numPr>
      </w:pPr>
      <w:r w:rsidRPr="00D024A3">
        <w:t>Counsel close contacts about risk and awareness of potential symptoms</w:t>
      </w:r>
      <w:r w:rsidR="00DF21C9" w:rsidRPr="00D024A3">
        <w:t>.</w:t>
      </w:r>
    </w:p>
    <w:p w14:paraId="2F7C7A82" w14:textId="22ACA0B0" w:rsidR="00C73E7B" w:rsidRPr="00D024A3" w:rsidRDefault="00DF21C9">
      <w:pPr>
        <w:pStyle w:val="DHHSbullet1"/>
        <w:numPr>
          <w:ilvl w:val="0"/>
          <w:numId w:val="22"/>
        </w:numPr>
      </w:pPr>
      <w:r w:rsidRPr="00D024A3">
        <w:t>P</w:t>
      </w:r>
      <w:r w:rsidR="00C73E7B" w:rsidRPr="00D024A3">
        <w:t xml:space="preserve">rovide a close contact fact sheet </w:t>
      </w:r>
    </w:p>
    <w:p w14:paraId="55748EF0" w14:textId="1E85509D" w:rsidR="00C73E7B" w:rsidRPr="00D024A3" w:rsidRDefault="00C73E7B">
      <w:pPr>
        <w:pStyle w:val="DHHSbullet1"/>
        <w:numPr>
          <w:ilvl w:val="0"/>
          <w:numId w:val="22"/>
        </w:numPr>
      </w:pPr>
      <w:r w:rsidRPr="00D024A3">
        <w:t xml:space="preserve">Make </w:t>
      </w:r>
      <w:r w:rsidR="00AF532C" w:rsidRPr="00D024A3">
        <w:t xml:space="preserve">regular </w:t>
      </w:r>
      <w:r w:rsidRPr="00D024A3">
        <w:t>contact with the close contact to monitor for any symptoms, either through SMS</w:t>
      </w:r>
      <w:r w:rsidR="00AF532C" w:rsidRPr="00D024A3">
        <w:t>, email</w:t>
      </w:r>
      <w:r w:rsidRPr="00D024A3">
        <w:t xml:space="preserve"> or </w:t>
      </w:r>
      <w:r w:rsidR="00AF532C" w:rsidRPr="00D024A3">
        <w:t>telephone</w:t>
      </w:r>
      <w:r w:rsidRPr="00D024A3">
        <w:t xml:space="preserve"> call.</w:t>
      </w:r>
    </w:p>
    <w:p w14:paraId="739C727D" w14:textId="52227B6F" w:rsidR="00C73E7B" w:rsidRPr="00D024A3" w:rsidRDefault="00C73E7B">
      <w:pPr>
        <w:pStyle w:val="DHHSbullet1"/>
        <w:numPr>
          <w:ilvl w:val="0"/>
          <w:numId w:val="22"/>
        </w:numPr>
      </w:pPr>
      <w:r w:rsidRPr="00D024A3">
        <w:t xml:space="preserve">If after 14 days </w:t>
      </w:r>
      <w:r w:rsidR="0057432C" w:rsidRPr="00D024A3">
        <w:t xml:space="preserve">of </w:t>
      </w:r>
      <w:r w:rsidRPr="00D024A3">
        <w:t>quarantine (from the last contact with a confirmed case), the contact remains asymptomatic, the individual is cleared and may cease quarantine.</w:t>
      </w:r>
    </w:p>
    <w:p w14:paraId="53E1156D" w14:textId="65562FCF" w:rsidR="00C73E7B" w:rsidRPr="00D024A3" w:rsidRDefault="00C73E7B">
      <w:pPr>
        <w:pStyle w:val="DHHSbullet1"/>
        <w:numPr>
          <w:ilvl w:val="0"/>
          <w:numId w:val="22"/>
        </w:numPr>
      </w:pPr>
      <w:r w:rsidRPr="00D024A3">
        <w:t xml:space="preserve">If a school or employer requests confirmation from </w:t>
      </w:r>
      <w:r w:rsidR="0057432C" w:rsidRPr="00D024A3">
        <w:t>the department</w:t>
      </w:r>
      <w:r w:rsidRPr="00D024A3">
        <w:t xml:space="preserve"> that the quarantine period has been met, </w:t>
      </w:r>
      <w:r w:rsidR="0057432C" w:rsidRPr="00D024A3">
        <w:t>the department</w:t>
      </w:r>
      <w:r w:rsidRPr="00D024A3">
        <w:t xml:space="preserve"> will provide evidence with the consent of the individual.</w:t>
      </w:r>
    </w:p>
    <w:p w14:paraId="12398B6D" w14:textId="373ECF40" w:rsidR="00B6177E" w:rsidRPr="00D024A3" w:rsidRDefault="00B6177E" w:rsidP="00B6177E">
      <w:pPr>
        <w:pStyle w:val="Heading2"/>
      </w:pPr>
      <w:bookmarkStart w:id="70" w:name="_Ref36195945"/>
      <w:bookmarkStart w:id="71" w:name="_Toc38655936"/>
      <w:r w:rsidRPr="00D024A3">
        <w:t>Healthcare workers</w:t>
      </w:r>
      <w:bookmarkEnd w:id="70"/>
      <w:bookmarkEnd w:id="71"/>
    </w:p>
    <w:p w14:paraId="25BFF6F1" w14:textId="2C7327AC" w:rsidR="0080276C" w:rsidRPr="00D024A3" w:rsidRDefault="0080276C" w:rsidP="0080276C">
      <w:pPr>
        <w:pStyle w:val="DHHSbody"/>
        <w:rPr>
          <w:rFonts w:cs="Arial"/>
          <w:color w:val="0070C0"/>
        </w:rPr>
      </w:pPr>
      <w:r w:rsidRPr="00D024A3">
        <w:rPr>
          <w:rFonts w:cs="Arial"/>
        </w:rPr>
        <w:t>HCWs and other contacts who have taken recommended infection control precautions, including the use of recommended PPE, while caring for a confirmed case of COVID-19 are not considered to be close contacts. However, they should be advised to self-monitor and if they develop symptoms consistent with COVID-19 infection they should isolate themselves</w:t>
      </w:r>
      <w:r w:rsidR="00AF532C" w:rsidRPr="00D024A3">
        <w:rPr>
          <w:rFonts w:cs="Arial"/>
        </w:rPr>
        <w:t>.</w:t>
      </w:r>
      <w:r w:rsidRPr="00D024A3">
        <w:rPr>
          <w:rFonts w:cs="Arial"/>
        </w:rPr>
        <w:t xml:space="preserve"> </w:t>
      </w:r>
      <w:r w:rsidR="00030928" w:rsidRPr="00D024A3">
        <w:rPr>
          <w:rFonts w:cs="Arial"/>
        </w:rPr>
        <w:t xml:space="preserve">See also </w:t>
      </w:r>
      <w:r w:rsidR="003833CE" w:rsidRPr="00D024A3">
        <w:rPr>
          <w:rFonts w:cs="Arial"/>
          <w:color w:val="0070C0"/>
        </w:rPr>
        <w:fldChar w:fldCharType="begin"/>
      </w:r>
      <w:r w:rsidR="003833CE" w:rsidRPr="00D024A3">
        <w:rPr>
          <w:rFonts w:cs="Arial"/>
          <w:color w:val="0070C0"/>
        </w:rPr>
        <w:instrText xml:space="preserve"> REF _Ref36196486 \h  \* MERGEFORMAT </w:instrText>
      </w:r>
      <w:r w:rsidR="003833CE" w:rsidRPr="00D024A3">
        <w:rPr>
          <w:rFonts w:cs="Arial"/>
          <w:color w:val="0070C0"/>
        </w:rPr>
      </w:r>
      <w:r w:rsidR="003833CE" w:rsidRPr="00D024A3">
        <w:rPr>
          <w:rFonts w:cs="Arial"/>
          <w:color w:val="0070C0"/>
        </w:rPr>
        <w:fldChar w:fldCharType="separate"/>
      </w:r>
      <w:r w:rsidR="003833CE" w:rsidRPr="00D024A3">
        <w:rPr>
          <w:color w:val="0070C0"/>
        </w:rPr>
        <w:t>Infection prevention and control</w:t>
      </w:r>
      <w:r w:rsidR="003833CE" w:rsidRPr="00D024A3">
        <w:rPr>
          <w:rFonts w:cs="Arial"/>
          <w:color w:val="0070C0"/>
        </w:rPr>
        <w:fldChar w:fldCharType="end"/>
      </w:r>
      <w:r w:rsidR="003833CE" w:rsidRPr="00D024A3">
        <w:rPr>
          <w:rFonts w:cs="Arial"/>
          <w:color w:val="0070C0"/>
        </w:rPr>
        <w:t>.</w:t>
      </w:r>
    </w:p>
    <w:p w14:paraId="6B9E6F2A" w14:textId="07D7CEE9" w:rsidR="00BB10F8" w:rsidRDefault="005D198D" w:rsidP="00F548BE">
      <w:pPr>
        <w:pStyle w:val="DHHSbody"/>
      </w:pPr>
      <w:r w:rsidRPr="00D024A3">
        <w:t>Any h</w:t>
      </w:r>
      <w:r w:rsidR="0080276C" w:rsidRPr="00D024A3">
        <w:t xml:space="preserve">ealthcare workers who </w:t>
      </w:r>
      <w:r w:rsidR="003833CE" w:rsidRPr="00D024A3">
        <w:t xml:space="preserve">is </w:t>
      </w:r>
      <w:r w:rsidR="0080276C" w:rsidRPr="00D024A3">
        <w:t xml:space="preserve">unwell with a compatible illness should not attend work and </w:t>
      </w:r>
      <w:r w:rsidR="00C819F6" w:rsidRPr="00D024A3">
        <w:t xml:space="preserve">should </w:t>
      </w:r>
      <w:r w:rsidR="0080276C" w:rsidRPr="00D024A3">
        <w:t xml:space="preserve">seek appropriate medical care. All healthcare workers </w:t>
      </w:r>
      <w:r w:rsidR="00934FC5" w:rsidRPr="00D024A3">
        <w:t xml:space="preserve">with fever or symptoms of acute respiratory infection </w:t>
      </w:r>
      <w:r w:rsidR="0080276C" w:rsidRPr="00D024A3">
        <w:t xml:space="preserve">should </w:t>
      </w:r>
      <w:r w:rsidR="00934FC5" w:rsidRPr="00D024A3">
        <w:t xml:space="preserve">be </w:t>
      </w:r>
      <w:r w:rsidR="0080276C" w:rsidRPr="00D024A3">
        <w:t>tested for COVID-19</w:t>
      </w:r>
      <w:r w:rsidR="00934FC5" w:rsidRPr="00D024A3">
        <w:t>, as per the testing criteria</w:t>
      </w:r>
      <w:r w:rsidR="0080276C" w:rsidRPr="00D024A3">
        <w:t>.</w:t>
      </w:r>
    </w:p>
    <w:p w14:paraId="0286C224" w14:textId="592332AF" w:rsidR="005D198D" w:rsidRPr="00D024A3" w:rsidRDefault="005D198D" w:rsidP="00E66273">
      <w:pPr>
        <w:pStyle w:val="DHHSbody"/>
        <w:rPr>
          <w:lang w:val="en"/>
        </w:rPr>
      </w:pPr>
      <w:r w:rsidRPr="00D024A3">
        <w:rPr>
          <w:b/>
          <w:bCs/>
          <w:lang w:val="en"/>
        </w:rPr>
        <w:t>Hospital</w:t>
      </w:r>
      <w:r w:rsidRPr="00D024A3">
        <w:rPr>
          <w:lang w:val="en"/>
        </w:rPr>
        <w:t xml:space="preserve"> workers </w:t>
      </w:r>
      <w:r w:rsidR="006C6D2E">
        <w:rPr>
          <w:lang w:val="en"/>
        </w:rPr>
        <w:t xml:space="preserve">currently </w:t>
      </w:r>
      <w:r w:rsidRPr="00D024A3">
        <w:rPr>
          <w:lang w:val="en"/>
        </w:rPr>
        <w:t>must not enter or remain at a hospital in Victoria if:</w:t>
      </w:r>
    </w:p>
    <w:p w14:paraId="06D28BF7" w14:textId="0BD1D48E" w:rsidR="005D198D" w:rsidRPr="00D024A3" w:rsidRDefault="005D198D" w:rsidP="00E66273">
      <w:pPr>
        <w:pStyle w:val="DHHSbullet1"/>
        <w:numPr>
          <w:ilvl w:val="0"/>
          <w:numId w:val="70"/>
        </w:numPr>
      </w:pPr>
      <w:r w:rsidRPr="00D024A3">
        <w:lastRenderedPageBreak/>
        <w:t>the person has been diagnosed with COVID-19, and has not yet met the criteria for discharge from isolation</w:t>
      </w:r>
      <w:r w:rsidR="008D1AFF">
        <w:t xml:space="preserve"> </w:t>
      </w:r>
      <w:r w:rsidR="008D1AFF" w:rsidRPr="00EB0B54">
        <w:rPr>
          <w:highlight w:val="yellow"/>
        </w:rPr>
        <w:t>OR</w:t>
      </w:r>
    </w:p>
    <w:p w14:paraId="56502EA4" w14:textId="31F829C7" w:rsidR="005D198D" w:rsidRPr="00D024A3" w:rsidRDefault="005D198D" w:rsidP="00E66273">
      <w:pPr>
        <w:pStyle w:val="DHHSbullet1"/>
        <w:numPr>
          <w:ilvl w:val="0"/>
          <w:numId w:val="70"/>
        </w:numPr>
      </w:pPr>
      <w:r w:rsidRPr="00D024A3">
        <w:t>if the person has travelled/arrived in Australia from any country in the past 14 days</w:t>
      </w:r>
      <w:r w:rsidR="008D1AFF">
        <w:t xml:space="preserve"> </w:t>
      </w:r>
      <w:r w:rsidR="008D1AFF" w:rsidRPr="00C2321D">
        <w:rPr>
          <w:highlight w:val="yellow"/>
        </w:rPr>
        <w:t>OR</w:t>
      </w:r>
    </w:p>
    <w:p w14:paraId="5D1A24FB" w14:textId="5B51569D" w:rsidR="005D198D" w:rsidRPr="00D024A3" w:rsidRDefault="005D198D" w:rsidP="00E66273">
      <w:pPr>
        <w:pStyle w:val="DHHSbullet1"/>
        <w:numPr>
          <w:ilvl w:val="0"/>
          <w:numId w:val="70"/>
        </w:numPr>
      </w:pPr>
      <w:r w:rsidRPr="00D024A3">
        <w:t>has had known contact with a person who is a confirmed COVID 19 case</w:t>
      </w:r>
      <w:r w:rsidR="008D1AFF">
        <w:t xml:space="preserve"> </w:t>
      </w:r>
      <w:r w:rsidR="008D1AFF" w:rsidRPr="00EB0B54">
        <w:rPr>
          <w:highlight w:val="yellow"/>
        </w:rPr>
        <w:t>in the previous 14 days OR</w:t>
      </w:r>
    </w:p>
    <w:p w14:paraId="50E4A8BF" w14:textId="3690367C" w:rsidR="005D198D" w:rsidRPr="00D024A3" w:rsidRDefault="005D198D" w:rsidP="00816AE4">
      <w:pPr>
        <w:pStyle w:val="DHHSbullet1lastline"/>
        <w:rPr>
          <w:lang w:val="en"/>
        </w:rPr>
      </w:pPr>
      <w:r w:rsidRPr="00D024A3">
        <w:t>has</w:t>
      </w:r>
      <w:r w:rsidRPr="00D024A3">
        <w:rPr>
          <w:lang w:val="en"/>
        </w:rPr>
        <w:t xml:space="preserve"> a </w:t>
      </w:r>
      <w:r w:rsidR="00837798" w:rsidRPr="00D024A3">
        <w:rPr>
          <w:lang w:val="en"/>
        </w:rPr>
        <w:t>fever</w:t>
      </w:r>
      <w:r w:rsidRPr="00D024A3">
        <w:rPr>
          <w:lang w:val="en"/>
        </w:rPr>
        <w:t xml:space="preserve"> or symptoms of acute respiratory infection</w:t>
      </w:r>
      <w:r w:rsidR="0082738D">
        <w:rPr>
          <w:lang w:val="en"/>
        </w:rPr>
        <w:t>.</w:t>
      </w:r>
    </w:p>
    <w:p w14:paraId="7B728D80" w14:textId="0A22163B" w:rsidR="00816AE4" w:rsidRDefault="00433599" w:rsidP="00816AE4">
      <w:pPr>
        <w:pStyle w:val="DHHSbody"/>
        <w:rPr>
          <w:lang w:val="en"/>
        </w:rPr>
      </w:pPr>
      <w:r w:rsidRPr="00EB0B54">
        <w:rPr>
          <w:highlight w:val="yellow"/>
          <w:lang w:val="en"/>
        </w:rPr>
        <w:t xml:space="preserve">The </w:t>
      </w:r>
      <w:r w:rsidR="00C2321D">
        <w:rPr>
          <w:highlight w:val="yellow"/>
          <w:lang w:val="en"/>
        </w:rPr>
        <w:t>current</w:t>
      </w:r>
      <w:r w:rsidRPr="00EB0B54">
        <w:rPr>
          <w:highlight w:val="yellow"/>
          <w:lang w:val="en"/>
        </w:rPr>
        <w:t xml:space="preserve"> Directions and accompanying frequently asked questions can be viewed on the department’s website at </w:t>
      </w:r>
      <w:r w:rsidR="001C14E1" w:rsidRPr="00EB0B54">
        <w:rPr>
          <w:highlight w:val="yellow"/>
          <w:lang w:val="en"/>
        </w:rPr>
        <w:t>&lt;</w:t>
      </w:r>
      <w:hyperlink r:id="rId32" w:history="1">
        <w:r w:rsidR="001C14E1" w:rsidRPr="00EB0B54">
          <w:rPr>
            <w:rStyle w:val="Hyperlink"/>
            <w:highlight w:val="yellow"/>
            <w:lang w:val="en"/>
          </w:rPr>
          <w:t>https://www.dhhs.vic.gov.au/coronavirus</w:t>
        </w:r>
      </w:hyperlink>
      <w:r w:rsidR="001C14E1" w:rsidRPr="00EB0B54">
        <w:rPr>
          <w:highlight w:val="yellow"/>
          <w:lang w:val="en"/>
        </w:rPr>
        <w:t>&gt;</w:t>
      </w:r>
    </w:p>
    <w:p w14:paraId="09E1B175" w14:textId="75B71C79" w:rsidR="00AF311F" w:rsidRPr="00D024A3" w:rsidRDefault="00E51F15" w:rsidP="00EB0B54">
      <w:pPr>
        <w:pStyle w:val="DHHSbody"/>
        <w:rPr>
          <w:lang w:val="en"/>
        </w:rPr>
      </w:pPr>
      <w:r w:rsidRPr="00EB0B54">
        <w:rPr>
          <w:highlight w:val="yellow"/>
          <w:lang w:val="en"/>
        </w:rPr>
        <w:t xml:space="preserve">Further </w:t>
      </w:r>
      <w:r w:rsidR="00B11D95" w:rsidRPr="00EB0B54">
        <w:rPr>
          <w:highlight w:val="yellow"/>
          <w:lang w:val="en"/>
        </w:rPr>
        <w:t>criteria</w:t>
      </w:r>
      <w:r w:rsidRPr="00EB0B54">
        <w:rPr>
          <w:highlight w:val="yellow"/>
          <w:lang w:val="en"/>
        </w:rPr>
        <w:t xml:space="preserve"> </w:t>
      </w:r>
      <w:r w:rsidR="00A05178" w:rsidRPr="00EB0B54">
        <w:rPr>
          <w:highlight w:val="yellow"/>
          <w:lang w:val="en"/>
        </w:rPr>
        <w:t xml:space="preserve">apply to healthcare workers </w:t>
      </w:r>
      <w:r w:rsidR="00B11D95" w:rsidRPr="00EB0B54">
        <w:rPr>
          <w:highlight w:val="yellow"/>
          <w:lang w:val="en"/>
        </w:rPr>
        <w:t xml:space="preserve">who become confirmed cases before they can return to </w:t>
      </w:r>
      <w:r w:rsidR="007F3F03" w:rsidRPr="00EB0B54">
        <w:rPr>
          <w:highlight w:val="yellow"/>
          <w:lang w:val="en"/>
        </w:rPr>
        <w:t>work in healthcare settings</w:t>
      </w:r>
      <w:r w:rsidR="00DF2A61" w:rsidRPr="00EB0B54">
        <w:rPr>
          <w:highlight w:val="yellow"/>
          <w:lang w:val="en"/>
        </w:rPr>
        <w:t xml:space="preserve"> – see </w:t>
      </w:r>
      <w:r w:rsidR="004D1D1E" w:rsidRPr="00EB0B54">
        <w:rPr>
          <w:rStyle w:val="Hyperlink"/>
          <w:highlight w:val="yellow"/>
        </w:rPr>
        <w:fldChar w:fldCharType="begin"/>
      </w:r>
      <w:r w:rsidR="004D1D1E" w:rsidRPr="00EB0B54">
        <w:rPr>
          <w:rStyle w:val="Hyperlink"/>
          <w:highlight w:val="yellow"/>
        </w:rPr>
        <w:instrText xml:space="preserve"> REF _Ref38633483 \h </w:instrText>
      </w:r>
      <w:r w:rsidR="007722E8" w:rsidRPr="00EB0B54">
        <w:rPr>
          <w:rStyle w:val="Hyperlink"/>
          <w:highlight w:val="yellow"/>
          <w:lang w:val="en"/>
        </w:rPr>
        <w:instrText xml:space="preserve"> \* MERGEFORMAT </w:instrText>
      </w:r>
      <w:r w:rsidR="004D1D1E" w:rsidRPr="00EB0B54">
        <w:rPr>
          <w:rStyle w:val="Hyperlink"/>
          <w:highlight w:val="yellow"/>
        </w:rPr>
      </w:r>
      <w:r w:rsidR="004D1D1E" w:rsidRPr="00EB0B54">
        <w:rPr>
          <w:rStyle w:val="Hyperlink"/>
          <w:highlight w:val="yellow"/>
        </w:rPr>
        <w:fldChar w:fldCharType="separate"/>
      </w:r>
      <w:r w:rsidR="004D1D1E" w:rsidRPr="00EB0B54">
        <w:rPr>
          <w:rStyle w:val="Hyperlink"/>
          <w:highlight w:val="yellow"/>
          <w:lang w:val="en"/>
        </w:rPr>
        <w:t>Return-to-work criteria for health care workers and workers in aged care facilities who are confirmed cases</w:t>
      </w:r>
      <w:r w:rsidR="004D1D1E" w:rsidRPr="00EB0B54">
        <w:rPr>
          <w:rStyle w:val="Hyperlink"/>
          <w:highlight w:val="yellow"/>
        </w:rPr>
        <w:fldChar w:fldCharType="end"/>
      </w:r>
      <w:r w:rsidR="008C71E0" w:rsidRPr="00EB0B54">
        <w:rPr>
          <w:rStyle w:val="Hyperlink"/>
          <w:highlight w:val="yellow"/>
          <w:lang w:val="en"/>
        </w:rPr>
        <w:t>.</w:t>
      </w:r>
    </w:p>
    <w:p w14:paraId="39D0EB98" w14:textId="050F2044" w:rsidR="00EC6A92" w:rsidRPr="00D024A3" w:rsidRDefault="00EC6A92" w:rsidP="00282393">
      <w:pPr>
        <w:pStyle w:val="Heading1"/>
      </w:pPr>
      <w:bookmarkStart w:id="72" w:name="_Toc32000977"/>
      <w:bookmarkStart w:id="73" w:name="_Ref36196486"/>
      <w:bookmarkStart w:id="74" w:name="_Toc38655937"/>
      <w:r w:rsidRPr="00D024A3">
        <w:t>Infection prevention and control</w:t>
      </w:r>
      <w:bookmarkEnd w:id="61"/>
      <w:bookmarkEnd w:id="62"/>
      <w:bookmarkEnd w:id="63"/>
      <w:bookmarkEnd w:id="72"/>
      <w:bookmarkEnd w:id="73"/>
      <w:bookmarkEnd w:id="74"/>
    </w:p>
    <w:p w14:paraId="1EEAEF93" w14:textId="77777777" w:rsidR="00EC6A92" w:rsidRPr="00D024A3" w:rsidRDefault="00EC6A92" w:rsidP="00EC6A92">
      <w:pPr>
        <w:pStyle w:val="Heading2"/>
      </w:pPr>
      <w:bookmarkStart w:id="75" w:name="_Toc30616296"/>
      <w:bookmarkStart w:id="76" w:name="_Toc30662343"/>
      <w:bookmarkStart w:id="77" w:name="_Toc30664821"/>
      <w:bookmarkStart w:id="78" w:name="_Toc32000978"/>
      <w:bookmarkStart w:id="79" w:name="_Toc38655938"/>
      <w:r w:rsidRPr="00D024A3">
        <w:t>Background</w:t>
      </w:r>
      <w:bookmarkEnd w:id="75"/>
      <w:bookmarkEnd w:id="76"/>
      <w:bookmarkEnd w:id="77"/>
      <w:bookmarkEnd w:id="78"/>
      <w:bookmarkEnd w:id="79"/>
    </w:p>
    <w:p w14:paraId="35F5AD93" w14:textId="5DDED1CF" w:rsidR="00EC6A92" w:rsidRPr="00D024A3" w:rsidRDefault="00EC6A92" w:rsidP="00EC6A92">
      <w:pPr>
        <w:pStyle w:val="DHHSbody"/>
      </w:pPr>
      <w:r w:rsidRPr="00D024A3">
        <w:t xml:space="preserve">Infection prevention and control recommendations are based on the </w:t>
      </w:r>
      <w:r w:rsidR="0057432C" w:rsidRPr="00D024A3">
        <w:rPr>
          <w:i/>
          <w:iCs/>
        </w:rPr>
        <w:t xml:space="preserve">Communicable Diseases Network Australia Series of National Guidelines – </w:t>
      </w:r>
      <w:r w:rsidR="00334668" w:rsidRPr="00D024A3">
        <w:rPr>
          <w:i/>
          <w:iCs/>
        </w:rPr>
        <w:t>Coronavirus Disease 2019 (COVID-19)</w:t>
      </w:r>
      <w:r w:rsidR="0057432C" w:rsidRPr="00D024A3">
        <w:rPr>
          <w:i/>
          <w:iCs/>
        </w:rPr>
        <w:t xml:space="preserve"> guideline</w:t>
      </w:r>
      <w:r w:rsidR="0057432C" w:rsidRPr="00D024A3">
        <w:t xml:space="preserve">, and </w:t>
      </w:r>
      <w:r w:rsidRPr="00D024A3">
        <w:t xml:space="preserve">WHO guideline </w:t>
      </w:r>
      <w:hyperlink r:id="rId33" w:history="1">
        <w:r w:rsidRPr="00D024A3">
          <w:rPr>
            <w:rStyle w:val="Hyperlink"/>
            <w:i/>
          </w:rPr>
          <w:t>Infection prevention and control during health care when novel coronavirus (nCoV) infection is suspected: Interim guidance January 2020</w:t>
        </w:r>
      </w:hyperlink>
      <w:r w:rsidRPr="00D024A3">
        <w:t xml:space="preserve"> </w:t>
      </w:r>
      <w:r w:rsidR="001E3313" w:rsidRPr="00D024A3">
        <w:t>&lt;</w:t>
      </w:r>
      <w:r w:rsidR="00DF1394" w:rsidRPr="00D024A3">
        <w:t>https://www.who.int/publications-detail/infection-prevention-and-control-during-health-care-when-novel-coronavirus-(ncov)-infection-is-suspected</w:t>
      </w:r>
      <w:r w:rsidR="001E3313" w:rsidRPr="00D024A3">
        <w:t>&gt;</w:t>
      </w:r>
      <w:r w:rsidR="00DF1394" w:rsidRPr="00D024A3">
        <w:t>.</w:t>
      </w:r>
    </w:p>
    <w:p w14:paraId="7C1C04BC" w14:textId="77777777" w:rsidR="001A0ADC" w:rsidRPr="00D024A3" w:rsidRDefault="001A0ADC" w:rsidP="001A0ADC">
      <w:pPr>
        <w:pStyle w:val="DHHSbody"/>
      </w:pPr>
      <w:r w:rsidRPr="00D024A3">
        <w:t>Nationally consistent advice regarding the management of COVID-19 suspected and confirmed cases has evolved as further information regarding the specific risks of transmission associated with this infection have become known. As it becomes available, this advice has been incorporated into this guideline.</w:t>
      </w:r>
    </w:p>
    <w:p w14:paraId="06F7DB3B" w14:textId="72F07489" w:rsidR="006272F3" w:rsidRPr="00D024A3" w:rsidRDefault="006272F3" w:rsidP="00EC6A92">
      <w:pPr>
        <w:pStyle w:val="DHHSbody"/>
      </w:pPr>
      <w:r w:rsidRPr="00D024A3">
        <w:t xml:space="preserve">To reduce transmission of COVID-19, there are now general restrictions on who can visit or work at a Victorian hospital and how long visits can last. Screening procedures to prevent unwell visitors entering hospitals are also being implemented. The current restrictions are available on the </w:t>
      </w:r>
      <w:hyperlink r:id="rId34" w:history="1">
        <w:r w:rsidRPr="00D024A3">
          <w:rPr>
            <w:rStyle w:val="Hyperlink"/>
          </w:rPr>
          <w:t>department’s website</w:t>
        </w:r>
      </w:hyperlink>
      <w:r w:rsidRPr="00D024A3">
        <w:t xml:space="preserve"> &lt;https://www.dhhs.vic.gov.au/health-services-and-general-practitioners-coronavirus-disease-covid-19&gt;. </w:t>
      </w:r>
    </w:p>
    <w:p w14:paraId="52AFB4FE" w14:textId="0D35B684" w:rsidR="001A0ADC" w:rsidRPr="00D024A3" w:rsidRDefault="001A0ADC" w:rsidP="001A0ADC">
      <w:pPr>
        <w:pStyle w:val="Heading2"/>
      </w:pPr>
      <w:bookmarkStart w:id="80" w:name="_Toc38655939"/>
      <w:r w:rsidRPr="00D024A3">
        <w:t>Healthcare workers</w:t>
      </w:r>
      <w:bookmarkEnd w:id="80"/>
    </w:p>
    <w:p w14:paraId="4093C005" w14:textId="72AF26C3" w:rsidR="00ED5903" w:rsidRPr="00D024A3" w:rsidRDefault="00ED5903" w:rsidP="00ED5903">
      <w:pPr>
        <w:pStyle w:val="DHHSbody"/>
      </w:pPr>
      <w:r w:rsidRPr="00D024A3">
        <w:t xml:space="preserve">Healthcare workers are required to self-quarantine for 14 days after overseas travel and self-quarantine for 14 days after close contact of a confirmed case of COVID-19 (see </w:t>
      </w:r>
      <w:r w:rsidRPr="00D024A3">
        <w:rPr>
          <w:color w:val="0070C0"/>
        </w:rPr>
        <w:fldChar w:fldCharType="begin"/>
      </w:r>
      <w:r w:rsidRPr="00D024A3">
        <w:rPr>
          <w:color w:val="0070C0"/>
        </w:rPr>
        <w:instrText xml:space="preserve"> REF _Ref36195945 \h </w:instrText>
      </w:r>
      <w:r w:rsidR="00993AEB" w:rsidRPr="00D024A3">
        <w:rPr>
          <w:color w:val="0070C0"/>
        </w:rPr>
        <w:instrText xml:space="preserve"> \* MERGEFORMAT </w:instrText>
      </w:r>
      <w:r w:rsidRPr="00D024A3">
        <w:rPr>
          <w:color w:val="0070C0"/>
        </w:rPr>
      </w:r>
      <w:r w:rsidRPr="00D024A3">
        <w:rPr>
          <w:color w:val="0070C0"/>
        </w:rPr>
        <w:fldChar w:fldCharType="separate"/>
      </w:r>
      <w:r w:rsidRPr="00D024A3">
        <w:rPr>
          <w:color w:val="0070C0"/>
        </w:rPr>
        <w:t>Healthcare workers</w:t>
      </w:r>
      <w:r w:rsidRPr="00D024A3">
        <w:rPr>
          <w:color w:val="0070C0"/>
        </w:rPr>
        <w:fldChar w:fldCharType="end"/>
      </w:r>
      <w:r w:rsidRPr="00D024A3">
        <w:t xml:space="preserve"> in Contact management section). If a healthcare worker is identified as a confirmed case of COVID-19, they must not return to work until they are advised by the department that they meet </w:t>
      </w:r>
      <w:r w:rsidR="00716CAB" w:rsidRPr="00EB0B54">
        <w:rPr>
          <w:highlight w:val="yellow"/>
        </w:rPr>
        <w:t xml:space="preserve">return to work </w:t>
      </w:r>
      <w:r w:rsidRPr="00EB0B54">
        <w:rPr>
          <w:highlight w:val="yellow"/>
        </w:rPr>
        <w:t>criteria</w:t>
      </w:r>
      <w:r w:rsidR="00967015" w:rsidRPr="00EB0B54">
        <w:rPr>
          <w:highlight w:val="yellow"/>
        </w:rPr>
        <w:t xml:space="preserve"> (see </w:t>
      </w:r>
      <w:r w:rsidR="00967015">
        <w:rPr>
          <w:highlight w:val="yellow"/>
        </w:rPr>
        <w:t xml:space="preserve">section </w:t>
      </w:r>
      <w:r w:rsidR="006F6CD6">
        <w:rPr>
          <w:highlight w:val="yellow"/>
        </w:rPr>
        <w:t>‘</w:t>
      </w:r>
      <w:r w:rsidR="00967015" w:rsidRPr="00EB0B54">
        <w:rPr>
          <w:rStyle w:val="Hyperlink"/>
          <w:highlight w:val="yellow"/>
        </w:rPr>
        <w:fldChar w:fldCharType="begin"/>
      </w:r>
      <w:r w:rsidR="00967015" w:rsidRPr="00EB0B54">
        <w:rPr>
          <w:rStyle w:val="Hyperlink"/>
          <w:highlight w:val="yellow"/>
        </w:rPr>
        <w:instrText xml:space="preserve"> REF _Ref38633483 \h  \* MERGEFORMAT </w:instrText>
      </w:r>
      <w:r w:rsidR="00967015" w:rsidRPr="00EB0B54">
        <w:rPr>
          <w:rStyle w:val="Hyperlink"/>
          <w:highlight w:val="yellow"/>
        </w:rPr>
      </w:r>
      <w:r w:rsidR="00967015" w:rsidRPr="00EB0B54">
        <w:rPr>
          <w:rStyle w:val="Hyperlink"/>
          <w:highlight w:val="yellow"/>
        </w:rPr>
        <w:fldChar w:fldCharType="separate"/>
      </w:r>
      <w:r w:rsidR="00967015" w:rsidRPr="00EB0B54">
        <w:rPr>
          <w:rStyle w:val="Hyperlink"/>
          <w:highlight w:val="yellow"/>
        </w:rPr>
        <w:t>Return-to-work criteria for health care workers and workers in aged care facilities who are confirmed cases</w:t>
      </w:r>
      <w:r w:rsidR="00967015" w:rsidRPr="00EB0B54">
        <w:rPr>
          <w:rStyle w:val="Hyperlink"/>
          <w:highlight w:val="yellow"/>
        </w:rPr>
        <w:fldChar w:fldCharType="end"/>
      </w:r>
      <w:r w:rsidR="006F6CD6">
        <w:rPr>
          <w:rStyle w:val="Hyperlink"/>
        </w:rPr>
        <w:t>’</w:t>
      </w:r>
      <w:r w:rsidR="00967015">
        <w:t>)</w:t>
      </w:r>
      <w:r w:rsidRPr="00D024A3">
        <w:t>.</w:t>
      </w:r>
    </w:p>
    <w:p w14:paraId="299AEF91" w14:textId="740E4C92" w:rsidR="001A0ADC" w:rsidRPr="00D024A3" w:rsidRDefault="000B1217" w:rsidP="001A0ADC">
      <w:pPr>
        <w:pStyle w:val="DHHSbody"/>
      </w:pPr>
      <w:r w:rsidRPr="00D024A3">
        <w:t>H</w:t>
      </w:r>
      <w:r w:rsidR="001A0ADC" w:rsidRPr="00D024A3">
        <w:t>ealthcare workers should only attend work if they are well</w:t>
      </w:r>
      <w:r w:rsidR="00CE4D59" w:rsidRPr="00D024A3">
        <w:t xml:space="preserve">. Prior to going to work each day, healthcare workers should consider </w:t>
      </w:r>
      <w:proofErr w:type="gramStart"/>
      <w:r w:rsidR="00CE4D59" w:rsidRPr="00D024A3">
        <w:t>whether or not</w:t>
      </w:r>
      <w:proofErr w:type="gramEnd"/>
      <w:r w:rsidR="00CE4D59" w:rsidRPr="00D024A3">
        <w:t xml:space="preserve"> they feel unwell and </w:t>
      </w:r>
      <w:r w:rsidRPr="00D024A3">
        <w:t xml:space="preserve">should </w:t>
      </w:r>
      <w:r w:rsidR="00CE4D59" w:rsidRPr="00D024A3">
        <w:t>take their own temperature.</w:t>
      </w:r>
    </w:p>
    <w:p w14:paraId="560F4D76" w14:textId="5346E014" w:rsidR="00CE4D59" w:rsidRPr="00D024A3" w:rsidRDefault="00CE4D59" w:rsidP="00CE4D59">
      <w:pPr>
        <w:pStyle w:val="DHHSbody"/>
      </w:pPr>
      <w:r w:rsidRPr="00D024A3">
        <w:t>Those working in a Victorian public health service</w:t>
      </w:r>
      <w:r w:rsidR="0075221C" w:rsidRPr="00D024A3">
        <w:t>s</w:t>
      </w:r>
      <w:r w:rsidRPr="00D024A3">
        <w:t xml:space="preserve"> are required to report to their manager if they have the following symptoms prior to starting work or at any time while at work:</w:t>
      </w:r>
    </w:p>
    <w:p w14:paraId="3A284FA1" w14:textId="77777777" w:rsidR="00422EFE" w:rsidRPr="00D024A3" w:rsidRDefault="00030928" w:rsidP="00422EFE">
      <w:pPr>
        <w:pStyle w:val="DHHSbullet1"/>
        <w:numPr>
          <w:ilvl w:val="0"/>
          <w:numId w:val="80"/>
        </w:numPr>
      </w:pPr>
      <w:r w:rsidRPr="00D024A3">
        <w:t xml:space="preserve">temperature higher than 37.5 degrees </w:t>
      </w:r>
      <w:r w:rsidR="000B1217" w:rsidRPr="00D024A3">
        <w:t>Celsius</w:t>
      </w:r>
    </w:p>
    <w:p w14:paraId="25DE5821" w14:textId="10F24AB2" w:rsidR="00CE4D59" w:rsidRPr="00D024A3" w:rsidRDefault="00CE4D59" w:rsidP="00422EFE">
      <w:pPr>
        <w:pStyle w:val="DHHSbullet1"/>
        <w:numPr>
          <w:ilvl w:val="0"/>
          <w:numId w:val="80"/>
        </w:numPr>
      </w:pPr>
      <w:r w:rsidRPr="00D024A3">
        <w:t>symptoms of acute respiratory infection, such as shortness of breath, cough, sore throat or nasal congestion.</w:t>
      </w:r>
    </w:p>
    <w:p w14:paraId="39607354" w14:textId="5CBC965D" w:rsidR="000B1217" w:rsidRPr="00D024A3" w:rsidRDefault="00CE4D59" w:rsidP="00043027">
      <w:pPr>
        <w:pStyle w:val="DHHSbodyafterbullets"/>
      </w:pPr>
      <w:r w:rsidRPr="00D024A3">
        <w:t>Some health services may require you to be screened (temperature and/or symptom check) on site prior to starting work.</w:t>
      </w:r>
    </w:p>
    <w:p w14:paraId="18DC906B" w14:textId="77777777" w:rsidR="00DD05C4" w:rsidRPr="00D024A3" w:rsidRDefault="00DD05C4" w:rsidP="00F62D65">
      <w:pPr>
        <w:pStyle w:val="Heading3"/>
        <w:rPr>
          <w:lang w:val="en-US"/>
        </w:rPr>
      </w:pPr>
      <w:r w:rsidRPr="00D024A3">
        <w:rPr>
          <w:lang w:val="en-US"/>
        </w:rPr>
        <w:lastRenderedPageBreak/>
        <w:t>Looking after yourself when wearing PPE</w:t>
      </w:r>
    </w:p>
    <w:p w14:paraId="6FC763CD" w14:textId="2FD5227C" w:rsidR="00265BC2" w:rsidRPr="00D024A3" w:rsidRDefault="00DD05C4" w:rsidP="00DD05C4">
      <w:pPr>
        <w:pStyle w:val="DHHSbody"/>
      </w:pPr>
      <w:r w:rsidRPr="00D024A3">
        <w:rPr>
          <w:lang w:val="en-US"/>
        </w:rPr>
        <w:t xml:space="preserve">It is important that healthcare workers look after themselves during this time of increased use of PPE. </w:t>
      </w:r>
      <w:r w:rsidR="00ED5903" w:rsidRPr="00D024A3">
        <w:rPr>
          <w:lang w:val="en-US"/>
        </w:rPr>
        <w:t>Upon removal of PPE, h</w:t>
      </w:r>
      <w:r w:rsidRPr="00D024A3">
        <w:rPr>
          <w:lang w:val="en-US"/>
        </w:rPr>
        <w:t>ealthcare workers should remember to hydrate themselves, practi</w:t>
      </w:r>
      <w:r w:rsidR="00400639" w:rsidRPr="00D024A3">
        <w:rPr>
          <w:lang w:val="en-US"/>
        </w:rPr>
        <w:t>c</w:t>
      </w:r>
      <w:r w:rsidRPr="00D024A3">
        <w:rPr>
          <w:lang w:val="en-US"/>
        </w:rPr>
        <w:t>e hand hygiene and avoid touching their faces. Regular application of hand cream should be considered. Healthcare workers who are sensitive to latex should ensure</w:t>
      </w:r>
      <w:r w:rsidR="00614722" w:rsidRPr="00D024A3">
        <w:rPr>
          <w:lang w:val="en-US"/>
        </w:rPr>
        <w:t xml:space="preserve"> that </w:t>
      </w:r>
      <w:r w:rsidRPr="00D024A3">
        <w:rPr>
          <w:lang w:val="en-US"/>
        </w:rPr>
        <w:t>they wear</w:t>
      </w:r>
      <w:r w:rsidR="00614722" w:rsidRPr="00D024A3">
        <w:rPr>
          <w:lang w:val="en-US"/>
        </w:rPr>
        <w:t xml:space="preserve"> non-latex </w:t>
      </w:r>
      <w:r w:rsidRPr="00D024A3">
        <w:rPr>
          <w:lang w:val="en-US"/>
        </w:rPr>
        <w:t>gloves.</w:t>
      </w:r>
    </w:p>
    <w:p w14:paraId="0EE10D74" w14:textId="318F2AF7" w:rsidR="00614722" w:rsidRPr="00D024A3" w:rsidRDefault="00614722" w:rsidP="00F62D65">
      <w:pPr>
        <w:pStyle w:val="Heading3"/>
        <w:rPr>
          <w:lang w:val="en-US"/>
        </w:rPr>
      </w:pPr>
      <w:bookmarkStart w:id="81" w:name="_Toc30616297"/>
      <w:bookmarkStart w:id="82" w:name="_Toc30662344"/>
      <w:bookmarkStart w:id="83" w:name="_Toc30664822"/>
      <w:bookmarkStart w:id="84" w:name="_Toc32000979"/>
      <w:r w:rsidRPr="00D024A3">
        <w:rPr>
          <w:lang w:val="en-US"/>
        </w:rPr>
        <w:t>Using mobile phones in healthcare settings</w:t>
      </w:r>
    </w:p>
    <w:p w14:paraId="6ACDE70A" w14:textId="65068DA7" w:rsidR="00614722" w:rsidRPr="00D024A3" w:rsidRDefault="00614722" w:rsidP="00614722">
      <w:pPr>
        <w:pStyle w:val="DHHSbody"/>
        <w:rPr>
          <w:lang w:val="en-US"/>
        </w:rPr>
      </w:pPr>
      <w:r w:rsidRPr="00D024A3">
        <w:rPr>
          <w:lang w:val="en-US"/>
        </w:rPr>
        <w:t>People touch their phones as frequently as their faces. Mobile phone</w:t>
      </w:r>
      <w:r w:rsidR="00FB2E3F" w:rsidRPr="00D024A3">
        <w:rPr>
          <w:lang w:val="en-US"/>
        </w:rPr>
        <w:t>s</w:t>
      </w:r>
      <w:r w:rsidRPr="00D024A3">
        <w:rPr>
          <w:lang w:val="en-US"/>
        </w:rPr>
        <w:t xml:space="preserve"> </w:t>
      </w:r>
      <w:r w:rsidR="00FB2E3F" w:rsidRPr="00D024A3">
        <w:rPr>
          <w:lang w:val="en-US"/>
        </w:rPr>
        <w:t>may</w:t>
      </w:r>
      <w:r w:rsidRPr="00D024A3">
        <w:rPr>
          <w:lang w:val="en-US"/>
        </w:rPr>
        <w:t xml:space="preserve"> be dirty, so please: </w:t>
      </w:r>
    </w:p>
    <w:p w14:paraId="78256AE8" w14:textId="77777777" w:rsidR="00614722" w:rsidRPr="00D024A3" w:rsidRDefault="00614722" w:rsidP="00614722">
      <w:pPr>
        <w:pStyle w:val="DHHSbullet1"/>
        <w:numPr>
          <w:ilvl w:val="0"/>
          <w:numId w:val="2"/>
        </w:numPr>
        <w:rPr>
          <w:lang w:val="en-US"/>
        </w:rPr>
      </w:pPr>
      <w:r w:rsidRPr="00D024A3">
        <w:rPr>
          <w:lang w:val="en-US"/>
        </w:rPr>
        <w:t>ensure mobile phones are cleaned regularly with disinfectant wipes</w:t>
      </w:r>
    </w:p>
    <w:p w14:paraId="4E834549" w14:textId="77777777" w:rsidR="00614722" w:rsidRPr="00D024A3" w:rsidRDefault="00614722" w:rsidP="00614722">
      <w:pPr>
        <w:pStyle w:val="DHHSbullet1"/>
        <w:numPr>
          <w:ilvl w:val="0"/>
          <w:numId w:val="2"/>
        </w:numPr>
        <w:rPr>
          <w:lang w:val="en-US"/>
        </w:rPr>
      </w:pPr>
      <w:r w:rsidRPr="00D024A3">
        <w:rPr>
          <w:lang w:val="en-US"/>
        </w:rPr>
        <w:t>ensure hands are cleaned before and after using mobile phone</w:t>
      </w:r>
    </w:p>
    <w:p w14:paraId="1D05D6DE" w14:textId="77777777" w:rsidR="00614722" w:rsidRPr="00D024A3" w:rsidRDefault="00614722" w:rsidP="00614722">
      <w:pPr>
        <w:pStyle w:val="DHHSbullet1"/>
        <w:numPr>
          <w:ilvl w:val="0"/>
          <w:numId w:val="2"/>
        </w:numPr>
        <w:rPr>
          <w:lang w:val="en-US"/>
        </w:rPr>
      </w:pPr>
      <w:r w:rsidRPr="00D024A3">
        <w:rPr>
          <w:lang w:val="en-US"/>
        </w:rPr>
        <w:t>do not answer mobile phones when you are wearing PPE</w:t>
      </w:r>
    </w:p>
    <w:p w14:paraId="0410B1DB" w14:textId="77777777" w:rsidR="00614722" w:rsidRPr="00D024A3" w:rsidRDefault="00614722" w:rsidP="00614722">
      <w:pPr>
        <w:pStyle w:val="DHHSbullet1"/>
        <w:numPr>
          <w:ilvl w:val="0"/>
          <w:numId w:val="2"/>
        </w:numPr>
        <w:rPr>
          <w:lang w:val="en-US"/>
        </w:rPr>
      </w:pPr>
      <w:r w:rsidRPr="00D024A3">
        <w:rPr>
          <w:lang w:val="en-US"/>
        </w:rPr>
        <w:t>consider placing your mobile phone in a clear sealed bag at the commencement of each shift and discarding the bag prior to going home as an additional precaution.</w:t>
      </w:r>
    </w:p>
    <w:p w14:paraId="26AE9E07" w14:textId="4DAEDA14" w:rsidR="00265BC2" w:rsidRPr="00D024A3" w:rsidRDefault="00265BC2" w:rsidP="00F62D65">
      <w:pPr>
        <w:pStyle w:val="Heading2"/>
        <w:rPr>
          <w:b w:val="0"/>
          <w:lang w:val="en-US"/>
        </w:rPr>
      </w:pPr>
      <w:bookmarkStart w:id="85" w:name="_Toc38655940"/>
      <w:r w:rsidRPr="00D024A3">
        <w:rPr>
          <w:rFonts w:eastAsia="Times"/>
          <w:lang w:val="en-US"/>
        </w:rPr>
        <w:t>Physical distancing measures in healthcare settings</w:t>
      </w:r>
      <w:bookmarkEnd w:id="85"/>
    </w:p>
    <w:p w14:paraId="13F12A4B" w14:textId="47753B39" w:rsidR="00265BC2" w:rsidRPr="00D024A3" w:rsidRDefault="00265BC2" w:rsidP="00265BC2">
      <w:pPr>
        <w:pStyle w:val="DHHSbody"/>
        <w:rPr>
          <w:lang w:val="en-US"/>
        </w:rPr>
      </w:pPr>
      <w:r w:rsidRPr="00D024A3">
        <w:rPr>
          <w:lang w:val="en-US"/>
        </w:rPr>
        <w:t>Physical distancing is to be practi</w:t>
      </w:r>
      <w:r w:rsidR="00400639" w:rsidRPr="00D024A3">
        <w:rPr>
          <w:lang w:val="en-US"/>
        </w:rPr>
        <w:t>c</w:t>
      </w:r>
      <w:r w:rsidRPr="00D024A3">
        <w:rPr>
          <w:lang w:val="en-US"/>
        </w:rPr>
        <w:t xml:space="preserve">ed within clinics and wards, between staff and patients, and between staff and staff. This includes: </w:t>
      </w:r>
    </w:p>
    <w:p w14:paraId="25F0381E" w14:textId="77777777" w:rsidR="00265BC2" w:rsidRPr="00D024A3" w:rsidRDefault="00265BC2" w:rsidP="00F62D65">
      <w:pPr>
        <w:pStyle w:val="DHHSbullet1"/>
        <w:rPr>
          <w:lang w:val="en-US"/>
        </w:rPr>
      </w:pPr>
      <w:r w:rsidRPr="00D024A3">
        <w:rPr>
          <w:lang w:val="en-US"/>
        </w:rPr>
        <w:t xml:space="preserve">waiting room chairs separated by at least 1.5 </w:t>
      </w:r>
      <w:proofErr w:type="spellStart"/>
      <w:r w:rsidRPr="00D024A3">
        <w:rPr>
          <w:lang w:val="en-US"/>
        </w:rPr>
        <w:t>metres</w:t>
      </w:r>
      <w:proofErr w:type="spellEnd"/>
    </w:p>
    <w:p w14:paraId="0BA5AB92" w14:textId="77777777" w:rsidR="00265BC2" w:rsidRPr="00D024A3" w:rsidRDefault="00265BC2" w:rsidP="00F62D65">
      <w:pPr>
        <w:pStyle w:val="DHHSbullet1"/>
        <w:rPr>
          <w:lang w:val="en-US"/>
        </w:rPr>
      </w:pPr>
      <w:r w:rsidRPr="00D024A3">
        <w:rPr>
          <w:lang w:val="en-US"/>
        </w:rPr>
        <w:t>direct interactions between staff conducted at a distance</w:t>
      </w:r>
    </w:p>
    <w:p w14:paraId="6DB3BD41" w14:textId="77777777" w:rsidR="00265BC2" w:rsidRPr="00D024A3" w:rsidRDefault="00265BC2" w:rsidP="00F62D65">
      <w:pPr>
        <w:pStyle w:val="DHHSbullet1"/>
        <w:rPr>
          <w:lang w:val="en-US"/>
        </w:rPr>
      </w:pPr>
      <w:r w:rsidRPr="00D024A3">
        <w:rPr>
          <w:lang w:val="en-US"/>
        </w:rPr>
        <w:t xml:space="preserve">staff and patients to remain at least 1.5 </w:t>
      </w:r>
      <w:proofErr w:type="spellStart"/>
      <w:r w:rsidRPr="00D024A3">
        <w:rPr>
          <w:lang w:val="en-US"/>
        </w:rPr>
        <w:t>metres</w:t>
      </w:r>
      <w:proofErr w:type="spellEnd"/>
      <w:r w:rsidRPr="00D024A3">
        <w:rPr>
          <w:lang w:val="en-US"/>
        </w:rPr>
        <w:t xml:space="preserve"> apart </w:t>
      </w:r>
      <w:proofErr w:type="gramStart"/>
      <w:r w:rsidRPr="00D024A3">
        <w:rPr>
          <w:lang w:val="en-US"/>
        </w:rPr>
        <w:t>with the exception of</w:t>
      </w:r>
      <w:proofErr w:type="gramEnd"/>
      <w:r w:rsidRPr="00D024A3">
        <w:rPr>
          <w:lang w:val="en-US"/>
        </w:rPr>
        <w:t xml:space="preserve"> clinical examinations and procedures</w:t>
      </w:r>
    </w:p>
    <w:p w14:paraId="39F0A8D1" w14:textId="49316AC6" w:rsidR="009E6521" w:rsidRPr="00D024A3" w:rsidRDefault="00265BC2" w:rsidP="00F62D65">
      <w:pPr>
        <w:pStyle w:val="DHHSbullet1"/>
        <w:rPr>
          <w:lang w:val="en-US"/>
        </w:rPr>
      </w:pPr>
      <w:r w:rsidRPr="00D024A3">
        <w:rPr>
          <w:lang w:val="en-US"/>
        </w:rPr>
        <w:t>hospital cafeterias may only provide takeaways.</w:t>
      </w:r>
    </w:p>
    <w:p w14:paraId="5E3035BA" w14:textId="6295A23A" w:rsidR="00A07B10" w:rsidRPr="00D024A3" w:rsidRDefault="00EC6A92" w:rsidP="009E6521">
      <w:pPr>
        <w:pStyle w:val="Heading2"/>
      </w:pPr>
      <w:bookmarkStart w:id="86" w:name="_Toc38655941"/>
      <w:r w:rsidRPr="00D024A3">
        <w:t>Transmission-based precautions</w:t>
      </w:r>
      <w:bookmarkEnd w:id="81"/>
      <w:bookmarkEnd w:id="82"/>
      <w:bookmarkEnd w:id="83"/>
      <w:bookmarkEnd w:id="84"/>
      <w:bookmarkEnd w:id="86"/>
    </w:p>
    <w:p w14:paraId="0FDB901F" w14:textId="3E501897" w:rsidR="00265BC2" w:rsidRPr="00D024A3" w:rsidRDefault="00865C4D" w:rsidP="002044C3">
      <w:pPr>
        <w:pStyle w:val="DHHSbody"/>
      </w:pPr>
      <w:r w:rsidRPr="00D024A3">
        <w:t>For the purposes of PPE, healthcare workers are people in close contact with patients or the patient space. For example, doctors and nurses and cleaners who enter the patient’s room or cubicle are included as healthcare workers. Staff who work in non-clinical areas who do not enter patient rooms are not included as healthcare workers for this purpose.</w:t>
      </w:r>
    </w:p>
    <w:p w14:paraId="7DB79165" w14:textId="77777777" w:rsidR="00823B78" w:rsidRPr="00D024A3" w:rsidRDefault="00823B78" w:rsidP="00823B78">
      <w:pPr>
        <w:pStyle w:val="Heading3"/>
      </w:pPr>
      <w:r w:rsidRPr="00D024A3">
        <w:t>Patient placement</w:t>
      </w:r>
    </w:p>
    <w:p w14:paraId="0651C87B" w14:textId="77777777" w:rsidR="00823B78" w:rsidRPr="00D024A3" w:rsidRDefault="00823B78" w:rsidP="00823B78">
      <w:pPr>
        <w:pStyle w:val="DHHSbody"/>
      </w:pPr>
      <w:r w:rsidRPr="00D024A3">
        <w:t>The following patient placement options should be used in the following order, according to facility resources:</w:t>
      </w:r>
    </w:p>
    <w:p w14:paraId="0A84C2AC" w14:textId="4FE0D4DF" w:rsidR="00823B78" w:rsidRPr="00D024A3" w:rsidRDefault="00823B78" w:rsidP="00823B78">
      <w:pPr>
        <w:pStyle w:val="DHHSbody"/>
        <w:ind w:left="357" w:hanging="357"/>
      </w:pPr>
      <w:r w:rsidRPr="00D024A3">
        <w:t>1.</w:t>
      </w:r>
      <w:r w:rsidRPr="00D024A3">
        <w:tab/>
        <w:t xml:space="preserve">Single room with </w:t>
      </w:r>
      <w:proofErr w:type="spellStart"/>
      <w:r w:rsidRPr="00D024A3">
        <w:t>en</w:t>
      </w:r>
      <w:proofErr w:type="spellEnd"/>
      <w:r w:rsidR="00836CF4" w:rsidRPr="00D024A3">
        <w:t xml:space="preserve"> </w:t>
      </w:r>
      <w:r w:rsidRPr="00D024A3">
        <w:t>suite facilities, negative pressure air handling, with or without a dedicated anteroom</w:t>
      </w:r>
    </w:p>
    <w:p w14:paraId="222CE580" w14:textId="7F533EA8" w:rsidR="00823B78" w:rsidRPr="00D024A3" w:rsidRDefault="00823B78" w:rsidP="00823B78">
      <w:pPr>
        <w:pStyle w:val="DHHSbody"/>
        <w:ind w:left="357" w:hanging="357"/>
      </w:pPr>
      <w:r w:rsidRPr="00D024A3">
        <w:t>2.</w:t>
      </w:r>
      <w:r w:rsidRPr="00D024A3">
        <w:tab/>
        <w:t xml:space="preserve">Single room with </w:t>
      </w:r>
      <w:proofErr w:type="spellStart"/>
      <w:r w:rsidRPr="00D024A3">
        <w:t>en</w:t>
      </w:r>
      <w:proofErr w:type="spellEnd"/>
      <w:r w:rsidR="00836CF4" w:rsidRPr="00D024A3">
        <w:t xml:space="preserve"> </w:t>
      </w:r>
      <w:r w:rsidRPr="00D024A3">
        <w:t>suite facilities without negative pressure air handling</w:t>
      </w:r>
    </w:p>
    <w:p w14:paraId="2F6D2F00" w14:textId="3797B675" w:rsidR="00823B78" w:rsidRPr="00D024A3" w:rsidRDefault="00823B78" w:rsidP="00823B78">
      <w:pPr>
        <w:pStyle w:val="DHHSbody"/>
        <w:ind w:left="357" w:hanging="357"/>
      </w:pPr>
      <w:r w:rsidRPr="00D024A3">
        <w:t>3.</w:t>
      </w:r>
      <w:r w:rsidRPr="00D024A3">
        <w:tab/>
        <w:t xml:space="preserve">Single room without </w:t>
      </w:r>
      <w:proofErr w:type="spellStart"/>
      <w:r w:rsidRPr="00D024A3">
        <w:t>en</w:t>
      </w:r>
      <w:proofErr w:type="spellEnd"/>
      <w:r w:rsidR="00836CF4" w:rsidRPr="00D024A3">
        <w:t xml:space="preserve"> </w:t>
      </w:r>
      <w:r w:rsidRPr="00D024A3">
        <w:t>suite facilities and without negative pressure air handling</w:t>
      </w:r>
    </w:p>
    <w:p w14:paraId="0AB0E221" w14:textId="77777777" w:rsidR="00823B78" w:rsidRPr="00D024A3" w:rsidRDefault="00823B78" w:rsidP="00823B78">
      <w:pPr>
        <w:pStyle w:val="DHHSbody"/>
        <w:ind w:left="357" w:hanging="357"/>
      </w:pPr>
      <w:r w:rsidRPr="00D024A3">
        <w:t>4.</w:t>
      </w:r>
      <w:r w:rsidRPr="00D024A3">
        <w:tab/>
      </w:r>
      <w:proofErr w:type="spellStart"/>
      <w:r w:rsidRPr="00D024A3">
        <w:t>Cohorted</w:t>
      </w:r>
      <w:proofErr w:type="spellEnd"/>
      <w:r w:rsidRPr="00D024A3">
        <w:t xml:space="preserve"> room</w:t>
      </w:r>
    </w:p>
    <w:p w14:paraId="3EDFB845" w14:textId="77777777" w:rsidR="00823B78" w:rsidRPr="00D024A3" w:rsidRDefault="00823B78" w:rsidP="00823B78">
      <w:pPr>
        <w:pStyle w:val="DHHSbody"/>
      </w:pPr>
      <w:r w:rsidRPr="00D024A3">
        <w:t>A dedicated toilet / commode should be used where possible, ensuring lid is closed when flushed to reduce any risk of aerosolization.</w:t>
      </w:r>
    </w:p>
    <w:p w14:paraId="27AD1652" w14:textId="77777777" w:rsidR="00823B78" w:rsidRPr="00D024A3" w:rsidRDefault="00823B78" w:rsidP="00823B78">
      <w:pPr>
        <w:pStyle w:val="DHHSbody"/>
      </w:pPr>
      <w:r w:rsidRPr="00D024A3">
        <w:t xml:space="preserve">Suspected cases of COVID-19 infection may be </w:t>
      </w:r>
      <w:proofErr w:type="spellStart"/>
      <w:r w:rsidRPr="00D024A3">
        <w:t>cohorted</w:t>
      </w:r>
      <w:proofErr w:type="spellEnd"/>
      <w:r w:rsidRPr="00D024A3">
        <w:t xml:space="preserve"> together where single rooms are not available.</w:t>
      </w:r>
    </w:p>
    <w:p w14:paraId="363E06CE" w14:textId="77777777" w:rsidR="00823B78" w:rsidRPr="00D024A3" w:rsidRDefault="00823B78" w:rsidP="00823B78">
      <w:pPr>
        <w:pStyle w:val="DHHSbody"/>
      </w:pPr>
      <w:r w:rsidRPr="00D024A3">
        <w:t>Maintain a record of all persons entering the patient’s room including all staff and visitors.</w:t>
      </w:r>
    </w:p>
    <w:p w14:paraId="2A6E34D9" w14:textId="1C28A6F3" w:rsidR="00865C4D" w:rsidRPr="00D024A3" w:rsidRDefault="00865C4D" w:rsidP="00865C4D">
      <w:pPr>
        <w:pStyle w:val="Heading2"/>
        <w:rPr>
          <w:lang w:val="en-US"/>
        </w:rPr>
      </w:pPr>
      <w:bookmarkStart w:id="87" w:name="_Toc38655942"/>
      <w:r w:rsidRPr="00D024A3">
        <w:rPr>
          <w:lang w:val="en-US"/>
        </w:rPr>
        <w:lastRenderedPageBreak/>
        <w:t>PPE and routine patient care, during the COVID-19 emergency</w:t>
      </w:r>
      <w:bookmarkEnd w:id="87"/>
    </w:p>
    <w:p w14:paraId="2EA61BFD" w14:textId="2C0B8A5E" w:rsidR="00865C4D" w:rsidRPr="00D024A3" w:rsidRDefault="00865C4D" w:rsidP="00865C4D">
      <w:pPr>
        <w:pStyle w:val="DHHSbody"/>
        <w:rPr>
          <w:lang w:val="en-US"/>
        </w:rPr>
      </w:pPr>
      <w:r w:rsidRPr="00D024A3">
        <w:rPr>
          <w:bCs/>
          <w:lang w:val="en-US"/>
        </w:rPr>
        <w:t xml:space="preserve">During the COVID-19 emergency, </w:t>
      </w:r>
      <w:r w:rsidRPr="00D024A3">
        <w:rPr>
          <w:b/>
          <w:lang w:val="en-US"/>
        </w:rPr>
        <w:t>all</w:t>
      </w:r>
      <w:r w:rsidRPr="00D024A3">
        <w:rPr>
          <w:lang w:val="en-US"/>
        </w:rPr>
        <w:t xml:space="preserve"> </w:t>
      </w:r>
      <w:r w:rsidRPr="00D024A3">
        <w:rPr>
          <w:b/>
          <w:bCs/>
          <w:lang w:val="en-US"/>
        </w:rPr>
        <w:t xml:space="preserve">healthcare workers </w:t>
      </w:r>
      <w:r w:rsidRPr="00D024A3">
        <w:rPr>
          <w:lang w:val="en-US"/>
        </w:rPr>
        <w:t xml:space="preserve">in Victorian public health services in </w:t>
      </w:r>
      <w:r w:rsidRPr="00D024A3">
        <w:rPr>
          <w:b/>
          <w:bCs/>
          <w:lang w:val="en-US"/>
        </w:rPr>
        <w:t>high-risk</w:t>
      </w:r>
      <w:r w:rsidRPr="00D024A3">
        <w:rPr>
          <w:lang w:val="en-US"/>
        </w:rPr>
        <w:t xml:space="preserve"> areas – </w:t>
      </w:r>
      <w:r w:rsidRPr="00D024A3">
        <w:t xml:space="preserve">intensive care units (ICU), emergency departments (ED), Coronavirus (COVID-19) wards, and </w:t>
      </w:r>
      <w:r w:rsidRPr="00D024A3">
        <w:rPr>
          <w:lang w:val="en-US"/>
        </w:rPr>
        <w:t>acute respiratory assessment</w:t>
      </w:r>
      <w:r w:rsidRPr="00D024A3">
        <w:t xml:space="preserve"> clinics</w:t>
      </w:r>
      <w:r w:rsidRPr="00D024A3">
        <w:rPr>
          <w:lang w:val="en-US"/>
        </w:rPr>
        <w:t xml:space="preserve"> – are to wear </w:t>
      </w:r>
      <w:r w:rsidRPr="00D024A3">
        <w:rPr>
          <w:b/>
          <w:bCs/>
          <w:lang w:val="en-US"/>
        </w:rPr>
        <w:t>surgical masks</w:t>
      </w:r>
      <w:r w:rsidRPr="00D024A3">
        <w:rPr>
          <w:lang w:val="en-US"/>
        </w:rPr>
        <w:t xml:space="preserve"> for </w:t>
      </w:r>
      <w:r w:rsidRPr="00D024A3">
        <w:rPr>
          <w:b/>
          <w:lang w:val="en-US"/>
        </w:rPr>
        <w:t>all patient interactions, unless the situations below apply</w:t>
      </w:r>
      <w:r w:rsidRPr="00D024A3">
        <w:rPr>
          <w:lang w:val="en-US"/>
        </w:rPr>
        <w:t xml:space="preserve">. </w:t>
      </w:r>
    </w:p>
    <w:p w14:paraId="6807198C" w14:textId="47503707" w:rsidR="00865C4D" w:rsidRPr="00D024A3" w:rsidRDefault="00865C4D" w:rsidP="00865C4D">
      <w:pPr>
        <w:pStyle w:val="DHHSbody"/>
        <w:rPr>
          <w:lang w:val="en-US"/>
        </w:rPr>
      </w:pPr>
      <w:r w:rsidRPr="00D024A3">
        <w:rPr>
          <w:lang w:val="en-US"/>
        </w:rPr>
        <w:t xml:space="preserve">This is in addition to hand hygiene in accordance with the </w:t>
      </w:r>
      <w:r w:rsidR="001C2484" w:rsidRPr="00D024A3">
        <w:rPr>
          <w:lang w:val="en-US"/>
        </w:rPr>
        <w:t xml:space="preserve">WHO </w:t>
      </w:r>
      <w:r w:rsidRPr="00D024A3">
        <w:rPr>
          <w:lang w:val="en-US"/>
        </w:rPr>
        <w:t>five moments of hand hygiene. Unless damp or soiled, a surgical mask may be worn for the duration of a clinic or shift of up to four hours. Masks must be removed and disposed of for breaks and then replaced.</w:t>
      </w:r>
    </w:p>
    <w:p w14:paraId="2016F925" w14:textId="43FB5BEB" w:rsidR="00FB2E3F" w:rsidRPr="00D024A3" w:rsidRDefault="00FB2E3F" w:rsidP="00865C4D">
      <w:pPr>
        <w:pStyle w:val="DHHSbody"/>
        <w:rPr>
          <w:lang w:val="en-US"/>
        </w:rPr>
      </w:pPr>
      <w:r w:rsidRPr="00D024A3">
        <w:rPr>
          <w:lang w:val="en-US"/>
        </w:rPr>
        <w:t>The risk in birthing suites is unknown, however the use of a surgical face mask and eye protection may be prudent where there is a risk of splashes from body fluids.</w:t>
      </w:r>
    </w:p>
    <w:p w14:paraId="46E7B127" w14:textId="636DE73C" w:rsidR="00A7631D" w:rsidRPr="00D024A3" w:rsidRDefault="00A7631D" w:rsidP="00865C4D">
      <w:pPr>
        <w:pStyle w:val="DHHSbody"/>
        <w:rPr>
          <w:lang w:val="en-US"/>
        </w:rPr>
      </w:pPr>
      <w:r w:rsidRPr="00D024A3">
        <w:rPr>
          <w:b/>
          <w:bCs/>
        </w:rPr>
        <w:t>Lung function testing</w:t>
      </w:r>
      <w:r w:rsidRPr="00D024A3">
        <w:t xml:space="preserve"> should only be performed if it is deemed clinically essential by a respiratory physician, and staff performing testing should followed droplet and contact precautions as outlined </w:t>
      </w:r>
      <w:r w:rsidR="00774ADE" w:rsidRPr="006F6CD6">
        <w:rPr>
          <w:highlight w:val="yellow"/>
        </w:rPr>
        <w:t xml:space="preserve">in the document </w:t>
      </w:r>
      <w:hyperlink r:id="rId35" w:history="1">
        <w:r w:rsidR="00774ADE" w:rsidRPr="006F6CD6">
          <w:rPr>
            <w:rStyle w:val="Hyperlink"/>
            <w:highlight w:val="yellow"/>
          </w:rPr>
          <w:t>Healthcare worker personal protective equipment (PPE) guidance for performing clinical procedures</w:t>
        </w:r>
      </w:hyperlink>
      <w:r w:rsidR="00774ADE" w:rsidRPr="006F6CD6">
        <w:rPr>
          <w:highlight w:val="yellow"/>
        </w:rPr>
        <w:t xml:space="preserve"> &lt;https://www.dhhs.vic.gov.au/health-services-and-general-practitioners-coronavirus-disease-covid-19&gt;.</w:t>
      </w:r>
      <w:r w:rsidR="00774ADE" w:rsidRPr="00D024A3">
        <w:t xml:space="preserve"> </w:t>
      </w:r>
    </w:p>
    <w:p w14:paraId="130C1D28" w14:textId="3ED9FEA4" w:rsidR="00865C4D" w:rsidRPr="00D024A3" w:rsidRDefault="00865C4D" w:rsidP="00F62D65">
      <w:pPr>
        <w:pStyle w:val="DHHSbody"/>
        <w:rPr>
          <w:lang w:val="en-US"/>
        </w:rPr>
      </w:pPr>
      <w:r w:rsidRPr="00D024A3">
        <w:rPr>
          <w:lang w:val="en-US"/>
        </w:rPr>
        <w:t>For all other areas within Victorian public health services, standard precautions apply.</w:t>
      </w:r>
    </w:p>
    <w:p w14:paraId="73980748" w14:textId="4CC1E92D" w:rsidR="00EC6A92" w:rsidRPr="00D024A3" w:rsidRDefault="00DF21C9" w:rsidP="00EC6A92">
      <w:pPr>
        <w:pStyle w:val="Heading3"/>
      </w:pPr>
      <w:bookmarkStart w:id="88" w:name="_Toc30662345"/>
      <w:bookmarkStart w:id="89" w:name="_Toc30664823"/>
      <w:r w:rsidRPr="00D024A3">
        <w:t>Caring for s</w:t>
      </w:r>
      <w:r w:rsidR="00EC6A92" w:rsidRPr="00D024A3">
        <w:t>uspected</w:t>
      </w:r>
      <w:r w:rsidR="009F258C" w:rsidRPr="00D024A3">
        <w:t xml:space="preserve"> </w:t>
      </w:r>
      <w:r w:rsidR="00EC6A92" w:rsidRPr="00D024A3">
        <w:t>and confirmed cases</w:t>
      </w:r>
      <w:bookmarkEnd w:id="88"/>
      <w:bookmarkEnd w:id="89"/>
    </w:p>
    <w:p w14:paraId="2A5C4EC4" w14:textId="3C8CC493" w:rsidR="00EC6A92" w:rsidRPr="00D024A3" w:rsidRDefault="00EC6A92" w:rsidP="00EC6A92">
      <w:pPr>
        <w:pStyle w:val="DHHSbody"/>
      </w:pPr>
      <w:r w:rsidRPr="00D024A3">
        <w:t xml:space="preserve">In line with advice from the </w:t>
      </w:r>
      <w:r w:rsidR="0062331E" w:rsidRPr="00D024A3">
        <w:t>WH</w:t>
      </w:r>
      <w:r w:rsidR="00B31D34" w:rsidRPr="00D024A3">
        <w:t>O</w:t>
      </w:r>
      <w:r w:rsidR="000D4637" w:rsidRPr="00D024A3">
        <w:t xml:space="preserve"> and the </w:t>
      </w:r>
      <w:r w:rsidR="001D2697" w:rsidRPr="00D024A3">
        <w:t>C</w:t>
      </w:r>
      <w:r w:rsidR="003F39CB" w:rsidRPr="00D024A3">
        <w:t xml:space="preserve">ommunicable </w:t>
      </w:r>
      <w:r w:rsidR="001D2697" w:rsidRPr="00D024A3">
        <w:t>D</w:t>
      </w:r>
      <w:r w:rsidR="003F39CB" w:rsidRPr="00D024A3">
        <w:t xml:space="preserve">isease </w:t>
      </w:r>
      <w:r w:rsidR="001D2697" w:rsidRPr="00D024A3">
        <w:t>N</w:t>
      </w:r>
      <w:r w:rsidR="003F39CB" w:rsidRPr="00D024A3">
        <w:t xml:space="preserve">etwork </w:t>
      </w:r>
      <w:r w:rsidR="001D2697" w:rsidRPr="00D024A3">
        <w:t>A</w:t>
      </w:r>
      <w:r w:rsidR="003F39CB" w:rsidRPr="00D024A3">
        <w:t>ustralia</w:t>
      </w:r>
      <w:r w:rsidR="001C2484" w:rsidRPr="00D024A3">
        <w:t xml:space="preserve"> (CDNA)</w:t>
      </w:r>
      <w:r w:rsidRPr="00D024A3">
        <w:t xml:space="preserve">, the department recommends </w:t>
      </w:r>
      <w:r w:rsidR="001648BF" w:rsidRPr="00D024A3">
        <w:rPr>
          <w:b/>
          <w:bCs/>
        </w:rPr>
        <w:t>d</w:t>
      </w:r>
      <w:r w:rsidRPr="00D024A3">
        <w:rPr>
          <w:b/>
          <w:bCs/>
        </w:rPr>
        <w:t xml:space="preserve">roplet and </w:t>
      </w:r>
      <w:r w:rsidR="001648BF" w:rsidRPr="00D024A3">
        <w:rPr>
          <w:b/>
          <w:bCs/>
        </w:rPr>
        <w:t>c</w:t>
      </w:r>
      <w:r w:rsidRPr="00D024A3">
        <w:rPr>
          <w:b/>
          <w:bCs/>
        </w:rPr>
        <w:t xml:space="preserve">ontact </w:t>
      </w:r>
      <w:r w:rsidR="001648BF" w:rsidRPr="00D024A3">
        <w:rPr>
          <w:b/>
          <w:bCs/>
        </w:rPr>
        <w:t>p</w:t>
      </w:r>
      <w:r w:rsidRPr="00D024A3">
        <w:rPr>
          <w:b/>
          <w:bCs/>
        </w:rPr>
        <w:t>recautions</w:t>
      </w:r>
      <w:r w:rsidRPr="00D024A3">
        <w:t xml:space="preserve"> for </w:t>
      </w:r>
      <w:r w:rsidR="00395D5C" w:rsidRPr="00D024A3">
        <w:t>HCWs</w:t>
      </w:r>
      <w:r w:rsidR="00CE1F74" w:rsidRPr="00D024A3">
        <w:t xml:space="preserve"> </w:t>
      </w:r>
      <w:r w:rsidR="003655E5" w:rsidRPr="00D024A3">
        <w:t xml:space="preserve">providing routine care of </w:t>
      </w:r>
      <w:r w:rsidRPr="00D024A3">
        <w:t xml:space="preserve">suspected and confirmed cases of </w:t>
      </w:r>
      <w:r w:rsidR="00E32580" w:rsidRPr="00D024A3">
        <w:t>COVID-19</w:t>
      </w:r>
      <w:r w:rsidRPr="00D024A3">
        <w:t xml:space="preserve"> infection</w:t>
      </w:r>
      <w:r w:rsidR="00865C4D" w:rsidRPr="00D024A3">
        <w:t>, including during initial triaging</w:t>
      </w:r>
      <w:r w:rsidRPr="00D024A3">
        <w:t>.</w:t>
      </w:r>
    </w:p>
    <w:p w14:paraId="3246878D" w14:textId="2D9F0094" w:rsidR="00EC6A92" w:rsidRPr="00D024A3" w:rsidRDefault="00EC6A92" w:rsidP="00EC6A92">
      <w:pPr>
        <w:pStyle w:val="DHHSbody"/>
      </w:pPr>
      <w:r w:rsidRPr="00D024A3">
        <w:t xml:space="preserve">This means that in addition to </w:t>
      </w:r>
      <w:r w:rsidR="001648BF" w:rsidRPr="00D024A3">
        <w:t>s</w:t>
      </w:r>
      <w:r w:rsidRPr="00D024A3">
        <w:t xml:space="preserve">tandard </w:t>
      </w:r>
      <w:r w:rsidR="001648BF" w:rsidRPr="00D024A3">
        <w:t>p</w:t>
      </w:r>
      <w:r w:rsidRPr="00D024A3">
        <w:t xml:space="preserve">recautions, </w:t>
      </w:r>
      <w:r w:rsidRPr="00D024A3">
        <w:rPr>
          <w:b/>
        </w:rPr>
        <w:t xml:space="preserve">all individuals, including family members, visitors and </w:t>
      </w:r>
      <w:r w:rsidRPr="00D024A3">
        <w:rPr>
          <w:b/>
          <w:bCs/>
        </w:rPr>
        <w:t>HCWs</w:t>
      </w:r>
      <w:r w:rsidRPr="00D024A3">
        <w:t xml:space="preserve"> should apply </w:t>
      </w:r>
      <w:r w:rsidR="001648BF" w:rsidRPr="00D024A3">
        <w:t>d</w:t>
      </w:r>
      <w:r w:rsidRPr="00D024A3">
        <w:t xml:space="preserve">roplet and </w:t>
      </w:r>
      <w:r w:rsidR="001648BF" w:rsidRPr="00D024A3">
        <w:t>c</w:t>
      </w:r>
      <w:r w:rsidRPr="00D024A3">
        <w:t xml:space="preserve">ontact </w:t>
      </w:r>
      <w:r w:rsidR="001648BF" w:rsidRPr="00D024A3">
        <w:t>p</w:t>
      </w:r>
      <w:r w:rsidRPr="00D024A3">
        <w:t xml:space="preserve">recautions. This includes </w:t>
      </w:r>
      <w:r w:rsidR="001D2697" w:rsidRPr="00D024A3">
        <w:t xml:space="preserve">use of </w:t>
      </w:r>
      <w:r w:rsidRPr="00D024A3">
        <w:t>the following PPE:</w:t>
      </w:r>
    </w:p>
    <w:p w14:paraId="56CAF799" w14:textId="159FC132" w:rsidR="00EC6A92" w:rsidRPr="00D024A3" w:rsidRDefault="0062331E" w:rsidP="00CE4D59">
      <w:pPr>
        <w:pStyle w:val="DHHSbullet1"/>
        <w:numPr>
          <w:ilvl w:val="0"/>
          <w:numId w:val="35"/>
        </w:numPr>
      </w:pPr>
      <w:r w:rsidRPr="00D024A3">
        <w:t>s</w:t>
      </w:r>
      <w:r w:rsidR="00EC6A92" w:rsidRPr="00D024A3">
        <w:t xml:space="preserve">ingle-use </w:t>
      </w:r>
      <w:r w:rsidR="007526A9" w:rsidRPr="00D024A3">
        <w:t xml:space="preserve">surgical </w:t>
      </w:r>
      <w:r w:rsidR="00EC6A92" w:rsidRPr="00D024A3">
        <w:t>mask</w:t>
      </w:r>
    </w:p>
    <w:p w14:paraId="43899E72" w14:textId="178BBD6B" w:rsidR="00EC6A92" w:rsidRPr="00D024A3" w:rsidRDefault="0062331E" w:rsidP="00CE4D59">
      <w:pPr>
        <w:pStyle w:val="DHHSbullet1"/>
        <w:numPr>
          <w:ilvl w:val="0"/>
          <w:numId w:val="35"/>
        </w:numPr>
      </w:pPr>
      <w:r w:rsidRPr="00D024A3">
        <w:t>e</w:t>
      </w:r>
      <w:r w:rsidR="00EC6A92" w:rsidRPr="00D024A3">
        <w:t>ye protection (</w:t>
      </w:r>
      <w:r w:rsidR="00841E43" w:rsidRPr="00D024A3">
        <w:t>for example,</w:t>
      </w:r>
      <w:r w:rsidR="00EC6A92" w:rsidRPr="00D024A3">
        <w:t xml:space="preserve"> </w:t>
      </w:r>
      <w:r w:rsidR="003C1BEC" w:rsidRPr="00D024A3">
        <w:t>safety glasses/</w:t>
      </w:r>
      <w:r w:rsidR="00EC6A92" w:rsidRPr="00D024A3">
        <w:t>goggles or face shield</w:t>
      </w:r>
      <w:r w:rsidR="00D60708" w:rsidRPr="00D024A3">
        <w:t xml:space="preserve">. Note that prescription glasses are not </w:t>
      </w:r>
      <w:proofErr w:type="gramStart"/>
      <w:r w:rsidR="00D60708" w:rsidRPr="00D024A3">
        <w:t>sufficient</w:t>
      </w:r>
      <w:proofErr w:type="gramEnd"/>
      <w:r w:rsidR="00D60708" w:rsidRPr="00D024A3">
        <w:t xml:space="preserve"> protection.</w:t>
      </w:r>
      <w:r w:rsidR="00EC6A92" w:rsidRPr="00D024A3">
        <w:t>)</w:t>
      </w:r>
    </w:p>
    <w:p w14:paraId="11904A8B" w14:textId="7A0746EF" w:rsidR="00EC6A92" w:rsidRPr="00D024A3" w:rsidRDefault="0062331E">
      <w:pPr>
        <w:pStyle w:val="DHHSbullet1"/>
        <w:numPr>
          <w:ilvl w:val="0"/>
          <w:numId w:val="35"/>
        </w:numPr>
      </w:pPr>
      <w:r w:rsidRPr="00D024A3">
        <w:t>l</w:t>
      </w:r>
      <w:r w:rsidR="00EC6A92" w:rsidRPr="00D024A3">
        <w:t>ong-sleeved gown</w:t>
      </w:r>
    </w:p>
    <w:p w14:paraId="678862C7" w14:textId="21735577" w:rsidR="00EC6A92" w:rsidRPr="00D024A3" w:rsidRDefault="0062331E">
      <w:pPr>
        <w:pStyle w:val="DHHSbullet1"/>
        <w:numPr>
          <w:ilvl w:val="0"/>
          <w:numId w:val="35"/>
        </w:numPr>
      </w:pPr>
      <w:r w:rsidRPr="00D024A3">
        <w:t>g</w:t>
      </w:r>
      <w:r w:rsidR="00EC6A92" w:rsidRPr="00D024A3">
        <w:t>loves</w:t>
      </w:r>
      <w:r w:rsidR="00BF7CA8" w:rsidRPr="00D024A3">
        <w:t xml:space="preserve"> (non-sterile)</w:t>
      </w:r>
      <w:r w:rsidR="00EC6A92" w:rsidRPr="00D024A3">
        <w:t>.</w:t>
      </w:r>
    </w:p>
    <w:p w14:paraId="7642538B" w14:textId="00180DEA" w:rsidR="00EC6A92" w:rsidRPr="00D024A3" w:rsidRDefault="00B152C6" w:rsidP="0062331E">
      <w:pPr>
        <w:pStyle w:val="DHHSbodyafterbullets"/>
      </w:pPr>
      <w:r w:rsidRPr="00D024A3">
        <w:t xml:space="preserve">If the gown is disposable and soiled, take it off and dispose of it with clinical waste. If the gown is reusable (non-disposable), take it off and </w:t>
      </w:r>
      <w:r w:rsidR="006E4626" w:rsidRPr="00D024A3">
        <w:t>have it</w:t>
      </w:r>
      <w:r w:rsidRPr="00D024A3">
        <w:t xml:space="preserve"> reprocessed.</w:t>
      </w:r>
      <w:r w:rsidR="006A4517" w:rsidRPr="00D024A3">
        <w:t xml:space="preserve"> Posters showing the order of </w:t>
      </w:r>
      <w:r w:rsidR="001835EA" w:rsidRPr="00D024A3">
        <w:t>putting on and taking off PPE (</w:t>
      </w:r>
      <w:r w:rsidR="006A4517" w:rsidRPr="00D024A3">
        <w:t>donning and doffing</w:t>
      </w:r>
      <w:r w:rsidR="001835EA" w:rsidRPr="00D024A3">
        <w:t>)</w:t>
      </w:r>
      <w:r w:rsidR="006A4517" w:rsidRPr="00D024A3">
        <w:t xml:space="preserve"> can be found on the </w:t>
      </w:r>
      <w:bookmarkStart w:id="90" w:name="_Hlk36126445"/>
      <w:r w:rsidR="008F1219" w:rsidRPr="00D024A3">
        <w:fldChar w:fldCharType="begin"/>
      </w:r>
      <w:r w:rsidR="008F1219" w:rsidRPr="00D024A3">
        <w:instrText xml:space="preserve"> HYPERLINK "https://www.dhhs.vic.gov.au/health-services-and-general-practitioners-coronavirus-disease-covid-19" </w:instrText>
      </w:r>
      <w:r w:rsidR="008F1219" w:rsidRPr="00D024A3">
        <w:fldChar w:fldCharType="separate"/>
      </w:r>
      <w:r w:rsidR="006A4517" w:rsidRPr="00D024A3">
        <w:rPr>
          <w:rStyle w:val="Hyperlink"/>
        </w:rPr>
        <w:t>department’s website</w:t>
      </w:r>
      <w:r w:rsidR="008F1219" w:rsidRPr="00D024A3">
        <w:rPr>
          <w:rStyle w:val="Hyperlink"/>
        </w:rPr>
        <w:fldChar w:fldCharType="end"/>
      </w:r>
      <w:r w:rsidR="006A4517" w:rsidRPr="00D024A3">
        <w:t xml:space="preserve"> &lt;https://www.dhhs.vic.gov.au/health-services-and-general-practitioners-coronavirus-disease-covid-19&gt;</w:t>
      </w:r>
      <w:bookmarkEnd w:id="90"/>
      <w:r w:rsidR="006A4517" w:rsidRPr="00D024A3">
        <w:t>.</w:t>
      </w:r>
    </w:p>
    <w:p w14:paraId="4758615E" w14:textId="13C2EFA7" w:rsidR="00B152C6" w:rsidRPr="00D024A3" w:rsidRDefault="00B152C6" w:rsidP="006E4626">
      <w:pPr>
        <w:pStyle w:val="DHHSbody"/>
        <w:rPr>
          <w:lang w:val="en-US"/>
        </w:rPr>
      </w:pPr>
      <w:r w:rsidRPr="00D024A3">
        <w:rPr>
          <w:lang w:val="en-US"/>
        </w:rPr>
        <w:t>Masks, gloves and gowns are not to be worn outside of patient rooms (for example, between wards, break room, reception area) and are to be removed before proceeding to care for patients that are not isolated for COVID-19.</w:t>
      </w:r>
    </w:p>
    <w:p w14:paraId="698BE0DF" w14:textId="0FB90097" w:rsidR="00EC6A92" w:rsidRPr="00D024A3" w:rsidRDefault="00EC6A92" w:rsidP="00EC6A92">
      <w:pPr>
        <w:pStyle w:val="DHHSbody"/>
      </w:pPr>
      <w:r w:rsidRPr="00D024A3">
        <w:t>For hand hygiene, use an alcohol-based hand rub</w:t>
      </w:r>
      <w:r w:rsidR="008F1219" w:rsidRPr="00D024A3">
        <w:t xml:space="preserve"> with over 60 per cent alcohol</w:t>
      </w:r>
      <w:r w:rsidRPr="00D024A3">
        <w:t xml:space="preserve"> if hands are visibly clean, soap and water when hands are visibly soiled.</w:t>
      </w:r>
    </w:p>
    <w:p w14:paraId="24BDA463" w14:textId="4F4AC731" w:rsidR="007246F8" w:rsidRPr="00D024A3" w:rsidRDefault="0057432C" w:rsidP="00EC6A92">
      <w:pPr>
        <w:pStyle w:val="DHHSbody"/>
      </w:pPr>
      <w:r w:rsidRPr="00D024A3">
        <w:t xml:space="preserve">Visiting confirmed cases of </w:t>
      </w:r>
      <w:r w:rsidR="00C140D2" w:rsidRPr="00D024A3">
        <w:rPr>
          <w:lang w:val="en-US"/>
        </w:rPr>
        <w:t xml:space="preserve">COVID-19 </w:t>
      </w:r>
      <w:r w:rsidRPr="00D024A3">
        <w:t>is discouraged due to the high likelihood of contamination of the environment of the room of an infectious confirmed case. If a visitor attends a confirmed case in hospital, the visitor must wear PPE as described above</w:t>
      </w:r>
      <w:r w:rsidR="00D7479C">
        <w:t>.</w:t>
      </w:r>
      <w:r w:rsidRPr="00D024A3">
        <w:t xml:space="preserve"> </w:t>
      </w:r>
      <w:r w:rsidR="004000BA" w:rsidRPr="00EB0B54">
        <w:rPr>
          <w:highlight w:val="yellow"/>
        </w:rPr>
        <w:t>Staff should educate visitors on appropriate use of PPE</w:t>
      </w:r>
      <w:r w:rsidR="00AB1418" w:rsidRPr="00EB0B54">
        <w:rPr>
          <w:highlight w:val="yellow"/>
        </w:rPr>
        <w:t>,</w:t>
      </w:r>
      <w:r w:rsidR="00992177" w:rsidRPr="00EB0B54">
        <w:rPr>
          <w:highlight w:val="yellow"/>
        </w:rPr>
        <w:t xml:space="preserve"> </w:t>
      </w:r>
      <w:r w:rsidR="004000BA" w:rsidRPr="00EB0B54">
        <w:rPr>
          <w:highlight w:val="yellow"/>
        </w:rPr>
        <w:t>for example, when and where they should apply PPE</w:t>
      </w:r>
      <w:r w:rsidR="00992177" w:rsidRPr="00EB0B54">
        <w:rPr>
          <w:highlight w:val="yellow"/>
        </w:rPr>
        <w:t>.</w:t>
      </w:r>
      <w:r w:rsidR="004000BA" w:rsidRPr="00EB0B54">
        <w:rPr>
          <w:highlight w:val="yellow"/>
        </w:rPr>
        <w:t xml:space="preserve"> </w:t>
      </w:r>
      <w:r w:rsidR="00992177" w:rsidRPr="00EB0B54">
        <w:rPr>
          <w:highlight w:val="yellow"/>
        </w:rPr>
        <w:t>Visitors should</w:t>
      </w:r>
      <w:r w:rsidR="004000BA" w:rsidRPr="00EB0B54">
        <w:rPr>
          <w:highlight w:val="yellow"/>
        </w:rPr>
        <w:t xml:space="preserve"> be helped to carefully don and doff PPE by a person experienced in infection prevention and control requirements</w:t>
      </w:r>
      <w:r w:rsidR="00D7479C" w:rsidRPr="00EB0B54">
        <w:rPr>
          <w:highlight w:val="yellow"/>
        </w:rPr>
        <w:t>.</w:t>
      </w:r>
    </w:p>
    <w:p w14:paraId="0415DEFD" w14:textId="2CE341F4" w:rsidR="007246F8" w:rsidRPr="00D024A3" w:rsidRDefault="007246F8" w:rsidP="00F443F8">
      <w:pPr>
        <w:pStyle w:val="Heading3"/>
        <w:rPr>
          <w:b w:val="0"/>
          <w:lang w:val="en-US"/>
        </w:rPr>
      </w:pPr>
      <w:bookmarkStart w:id="91" w:name="_Toc30662346"/>
      <w:bookmarkStart w:id="92" w:name="_Toc30664824"/>
      <w:r w:rsidRPr="00D024A3">
        <w:rPr>
          <w:lang w:val="en-US"/>
        </w:rPr>
        <w:lastRenderedPageBreak/>
        <w:t>Airborne and contact precautions</w:t>
      </w:r>
    </w:p>
    <w:p w14:paraId="215C239D" w14:textId="16E55ECA" w:rsidR="00F76F5A" w:rsidRPr="00D024A3" w:rsidRDefault="00611D47" w:rsidP="00C95F97">
      <w:pPr>
        <w:pStyle w:val="DHHSbody"/>
      </w:pPr>
      <w:r w:rsidRPr="00D024A3">
        <w:rPr>
          <w:lang w:val="en-US"/>
        </w:rPr>
        <w:t xml:space="preserve">Airborne and contact precautions are now recommended in </w:t>
      </w:r>
      <w:r w:rsidRPr="00D024A3">
        <w:rPr>
          <w:b/>
          <w:bCs/>
          <w:lang w:val="en-US"/>
        </w:rPr>
        <w:t>specific circumstances</w:t>
      </w:r>
      <w:r w:rsidRPr="00D024A3">
        <w:rPr>
          <w:lang w:val="en-US"/>
        </w:rPr>
        <w:t xml:space="preserve"> </w:t>
      </w:r>
      <w:r w:rsidRPr="00D024A3">
        <w:rPr>
          <w:rStyle w:val="DHHSbodyChar"/>
        </w:rPr>
        <w:t>when</w:t>
      </w:r>
      <w:r w:rsidRPr="00D024A3">
        <w:rPr>
          <w:rFonts w:cs="Arial"/>
          <w:color w:val="00B0F0"/>
          <w:lang w:val="en-US"/>
        </w:rPr>
        <w:t xml:space="preserve"> </w:t>
      </w:r>
      <w:r w:rsidRPr="00D024A3">
        <w:rPr>
          <w:rStyle w:val="Hyperlink"/>
        </w:rPr>
        <w:fldChar w:fldCharType="begin"/>
      </w:r>
      <w:r w:rsidRPr="00D024A3">
        <w:rPr>
          <w:rStyle w:val="Hyperlink"/>
        </w:rPr>
        <w:instrText xml:space="preserve"> REF _Ref36201634 \h  \* MERGEFORMAT </w:instrText>
      </w:r>
      <w:r w:rsidRPr="00D024A3">
        <w:rPr>
          <w:rStyle w:val="Hyperlink"/>
        </w:rPr>
      </w:r>
      <w:r w:rsidRPr="00D024A3">
        <w:rPr>
          <w:rStyle w:val="Hyperlink"/>
        </w:rPr>
        <w:fldChar w:fldCharType="separate"/>
      </w:r>
      <w:r w:rsidRPr="00D024A3">
        <w:rPr>
          <w:rStyle w:val="Hyperlink"/>
        </w:rPr>
        <w:t>undertaking aerosol generating procedures</w:t>
      </w:r>
      <w:r w:rsidRPr="00D024A3">
        <w:rPr>
          <w:rStyle w:val="Hyperlink"/>
        </w:rPr>
        <w:fldChar w:fldCharType="end"/>
      </w:r>
      <w:r w:rsidR="00092035">
        <w:rPr>
          <w:rStyle w:val="Hyperlink"/>
        </w:rPr>
        <w:t xml:space="preserve"> (AGPs)</w:t>
      </w:r>
      <w:r w:rsidRPr="00D024A3">
        <w:rPr>
          <w:rStyle w:val="Hyperlink"/>
        </w:rPr>
        <w:t>.</w:t>
      </w:r>
      <w:r w:rsidR="004E5D70">
        <w:rPr>
          <w:rStyle w:val="Hyperlink"/>
        </w:rPr>
        <w:t xml:space="preserve"> </w:t>
      </w:r>
    </w:p>
    <w:p w14:paraId="127513F8" w14:textId="4A0C27E1" w:rsidR="00611D47" w:rsidRPr="00D024A3" w:rsidRDefault="00611D47" w:rsidP="00F443F8">
      <w:pPr>
        <w:pStyle w:val="DHHSbody"/>
        <w:rPr>
          <w:lang w:val="en-US"/>
        </w:rPr>
      </w:pPr>
    </w:p>
    <w:p w14:paraId="56182FFA" w14:textId="77777777" w:rsidR="007246F8" w:rsidRPr="00D024A3" w:rsidRDefault="007246F8" w:rsidP="007246F8">
      <w:pPr>
        <w:spacing w:after="120" w:line="270" w:lineRule="atLeast"/>
        <w:rPr>
          <w:rFonts w:ascii="Arial" w:eastAsia="Times" w:hAnsi="Arial"/>
          <w:lang w:val="en-US"/>
        </w:rPr>
      </w:pPr>
      <w:r w:rsidRPr="00D024A3">
        <w:rPr>
          <w:rFonts w:ascii="Arial" w:eastAsia="Times" w:hAnsi="Arial"/>
          <w:lang w:val="en-US"/>
        </w:rPr>
        <w:t>Airborne and contact precautions are:</w:t>
      </w:r>
    </w:p>
    <w:p w14:paraId="78F58021" w14:textId="77777777" w:rsidR="007246F8" w:rsidRPr="00D024A3" w:rsidRDefault="007246F8" w:rsidP="00F443F8">
      <w:pPr>
        <w:pStyle w:val="DHHSbullet1"/>
        <w:rPr>
          <w:lang w:val="en-US"/>
        </w:rPr>
      </w:pPr>
      <w:r w:rsidRPr="00D024A3">
        <w:rPr>
          <w:lang w:val="en-US"/>
        </w:rPr>
        <w:t>P2/N95 respirator (mask) – fit-check with each use</w:t>
      </w:r>
    </w:p>
    <w:p w14:paraId="7D416AEB" w14:textId="77777777" w:rsidR="007246F8" w:rsidRPr="00D024A3" w:rsidRDefault="007246F8" w:rsidP="00F443F8">
      <w:pPr>
        <w:pStyle w:val="DHHSbullet1"/>
        <w:rPr>
          <w:lang w:val="en-US"/>
        </w:rPr>
      </w:pPr>
      <w:r w:rsidRPr="00D024A3">
        <w:rPr>
          <w:lang w:val="en-US"/>
        </w:rPr>
        <w:t>eye protection (for example, safety glasses/goggles or face shield)</w:t>
      </w:r>
    </w:p>
    <w:p w14:paraId="51AFC02B" w14:textId="77777777" w:rsidR="007246F8" w:rsidRPr="00D024A3" w:rsidRDefault="007246F8" w:rsidP="00F443F8">
      <w:pPr>
        <w:pStyle w:val="DHHSbullet1"/>
        <w:rPr>
          <w:lang w:val="en-US"/>
        </w:rPr>
      </w:pPr>
      <w:r w:rsidRPr="00D024A3">
        <w:rPr>
          <w:lang w:val="en-US"/>
        </w:rPr>
        <w:t>long-sleeved gown</w:t>
      </w:r>
    </w:p>
    <w:p w14:paraId="5E6C02C4" w14:textId="77777777" w:rsidR="007246F8" w:rsidRPr="00D024A3" w:rsidRDefault="007246F8" w:rsidP="00F443F8">
      <w:pPr>
        <w:pStyle w:val="DHHSbullet1"/>
        <w:rPr>
          <w:lang w:val="en-US"/>
        </w:rPr>
      </w:pPr>
      <w:r w:rsidRPr="00D024A3">
        <w:rPr>
          <w:lang w:val="en-US"/>
        </w:rPr>
        <w:t>gloves (non-sterile)</w:t>
      </w:r>
    </w:p>
    <w:p w14:paraId="70B30E8A" w14:textId="0389EA6A" w:rsidR="007246F8" w:rsidRPr="00D024A3" w:rsidRDefault="007246F8" w:rsidP="0073189A">
      <w:pPr>
        <w:pStyle w:val="DHHSbodyafterbullets"/>
        <w:rPr>
          <w:lang w:val="en-US"/>
        </w:rPr>
      </w:pPr>
      <w:r w:rsidRPr="00D024A3">
        <w:rPr>
          <w:lang w:val="en-US"/>
        </w:rPr>
        <w:t>Total head covering is not required as part of airborne and contact precautions.</w:t>
      </w:r>
    </w:p>
    <w:p w14:paraId="1FA4CC5D" w14:textId="4886873E" w:rsidR="00681AFF" w:rsidRDefault="00681AFF" w:rsidP="0073189A">
      <w:pPr>
        <w:spacing w:after="120" w:line="270" w:lineRule="atLeast"/>
        <w:rPr>
          <w:rFonts w:ascii="Arial" w:eastAsia="Times" w:hAnsi="Arial"/>
        </w:rPr>
      </w:pPr>
      <w:r w:rsidRPr="00D024A3">
        <w:rPr>
          <w:rFonts w:ascii="Arial" w:eastAsia="Times" w:hAnsi="Arial"/>
        </w:rPr>
        <w:t xml:space="preserve">P2/N95 respirators (mask) should be used only when required. </w:t>
      </w:r>
      <w:r w:rsidR="00FB0FB0" w:rsidRPr="00EB0B54">
        <w:rPr>
          <w:rFonts w:ascii="Arial" w:eastAsia="Times" w:hAnsi="Arial"/>
          <w:highlight w:val="yellow"/>
        </w:rPr>
        <w:t>Unless used correctly, that is with fit checking, they are unlikely to protect against airborne pathogen spread. A poorly fitted P2/N95 respirator/mask should not be used, and the procedure either delayed, or performed by a clinician whom can fit their respirator/mask correctly</w:t>
      </w:r>
      <w:r w:rsidR="00FB0FB0" w:rsidRPr="00E65216">
        <w:rPr>
          <w:rFonts w:ascii="Arial" w:eastAsia="Times" w:hAnsi="Arial"/>
        </w:rPr>
        <w:t>.</w:t>
      </w:r>
    </w:p>
    <w:p w14:paraId="34C36AAB" w14:textId="77777777" w:rsidR="00C95F97" w:rsidRDefault="00C95F97" w:rsidP="0073189A">
      <w:pPr>
        <w:spacing w:after="120" w:line="270" w:lineRule="atLeast"/>
        <w:rPr>
          <w:rFonts w:ascii="Arial" w:eastAsia="Times" w:hAnsi="Arial"/>
        </w:rPr>
      </w:pPr>
    </w:p>
    <w:p w14:paraId="73FD7EA0" w14:textId="3C15B1F5" w:rsidR="00C95F97" w:rsidRPr="00C95F97" w:rsidRDefault="00C95F97" w:rsidP="00EB0B54">
      <w:pPr>
        <w:pStyle w:val="Heading4"/>
        <w:rPr>
          <w:rFonts w:eastAsia="Times"/>
        </w:rPr>
      </w:pPr>
      <w:r>
        <w:t>A</w:t>
      </w:r>
      <w:r w:rsidRPr="00C95F97">
        <w:t>erosol generating procedures</w:t>
      </w:r>
      <w:r>
        <w:t xml:space="preserve"> (AGPs)</w:t>
      </w:r>
    </w:p>
    <w:p w14:paraId="6FFFDB6A" w14:textId="77777777" w:rsidR="00C95F97" w:rsidRPr="00195DD1" w:rsidRDefault="00C95F97" w:rsidP="00C95F97">
      <w:pPr>
        <w:pStyle w:val="DHHSbody"/>
        <w:rPr>
          <w:highlight w:val="yellow"/>
        </w:rPr>
      </w:pPr>
      <w:r w:rsidRPr="00195DD1">
        <w:rPr>
          <w:highlight w:val="yellow"/>
        </w:rPr>
        <w:t xml:space="preserve">For further information regarding which procedures are AGPs see the document </w:t>
      </w:r>
      <w:hyperlink r:id="rId36" w:history="1">
        <w:r w:rsidRPr="00195DD1">
          <w:rPr>
            <w:rStyle w:val="Hyperlink"/>
            <w:highlight w:val="yellow"/>
          </w:rPr>
          <w:t>Healthcare worker personal protective equipment (PPE) guidance for performing clinical procedures</w:t>
        </w:r>
      </w:hyperlink>
      <w:r w:rsidRPr="00195DD1">
        <w:rPr>
          <w:highlight w:val="yellow"/>
        </w:rPr>
        <w:t xml:space="preserve"> &lt;https://www.dhhs.vic.gov.au/health-services-and-general-practitioners-coronavirus-disease-covid-19&gt;.</w:t>
      </w:r>
    </w:p>
    <w:p w14:paraId="45916D37" w14:textId="77777777" w:rsidR="00C95F97" w:rsidRPr="00D024A3" w:rsidRDefault="00C95F97" w:rsidP="00C95F97">
      <w:pPr>
        <w:pStyle w:val="DHHSbody"/>
      </w:pPr>
      <w:r w:rsidRPr="00195DD1">
        <w:rPr>
          <w:highlight w:val="yellow"/>
        </w:rPr>
        <w:t xml:space="preserve">Appropriate cleaning and disinfection should be undertaken following an AGP. See </w:t>
      </w:r>
      <w:hyperlink w:anchor="_Environmental_cleaning_and_1" w:history="1">
        <w:r w:rsidRPr="00195DD1">
          <w:rPr>
            <w:rStyle w:val="Hyperlink"/>
            <w:highlight w:val="yellow"/>
          </w:rPr>
          <w:t>Environmental cleaning and disinfection</w:t>
        </w:r>
      </w:hyperlink>
      <w:r w:rsidRPr="00195DD1">
        <w:rPr>
          <w:highlight w:val="yellow"/>
        </w:rPr>
        <w:t xml:space="preserve"> for further information</w:t>
      </w:r>
      <w:r w:rsidRPr="00D024A3">
        <w:t>.</w:t>
      </w:r>
    </w:p>
    <w:p w14:paraId="2F086462" w14:textId="77777777" w:rsidR="00C95F97" w:rsidRPr="00D024A3" w:rsidRDefault="00C95F97" w:rsidP="0073189A">
      <w:pPr>
        <w:spacing w:after="120" w:line="270" w:lineRule="atLeast"/>
        <w:rPr>
          <w:rFonts w:ascii="Arial" w:eastAsia="Times" w:hAnsi="Arial"/>
        </w:rPr>
      </w:pPr>
    </w:p>
    <w:p w14:paraId="18D2ADB1" w14:textId="77777777" w:rsidR="0073189A" w:rsidRPr="00D024A3" w:rsidRDefault="0073189A" w:rsidP="00BB24AF">
      <w:pPr>
        <w:pStyle w:val="Heading4"/>
        <w:rPr>
          <w:lang w:val="en-US"/>
        </w:rPr>
      </w:pPr>
      <w:r w:rsidRPr="00D024A3">
        <w:rPr>
          <w:lang w:val="en-US"/>
        </w:rPr>
        <w:t>Fit checking</w:t>
      </w:r>
    </w:p>
    <w:p w14:paraId="4E28C15D" w14:textId="7129466C" w:rsidR="0073189A" w:rsidRPr="00D024A3" w:rsidRDefault="353B43A1" w:rsidP="0073189A">
      <w:pPr>
        <w:pStyle w:val="DHHSbody"/>
        <w:rPr>
          <w:lang w:val="en-US"/>
        </w:rPr>
      </w:pPr>
      <w:r w:rsidRPr="04A113CA">
        <w:rPr>
          <w:lang w:val="en-US"/>
        </w:rPr>
        <w:t xml:space="preserve">Healthcare workers must perform fit checks every time they put on a P2/N95 respirator to ensure </w:t>
      </w:r>
      <w:r w:rsidR="0849B5FB" w:rsidRPr="04A113CA">
        <w:rPr>
          <w:lang w:val="en-US"/>
        </w:rPr>
        <w:t>a facial seal is achieved</w:t>
      </w:r>
      <w:r w:rsidRPr="04A113CA">
        <w:rPr>
          <w:lang w:val="en-US"/>
        </w:rPr>
        <w:t>. No clinical activity should be undertaken until a satisfactory fit has been achieved. Fit checks ensure the respirator is sealed over the bridge of the nose and mouth and that there are no gaps between the respirator and face. Healthcare workers must be informed about how to perform a fit check.</w:t>
      </w:r>
    </w:p>
    <w:p w14:paraId="0C8EE92D" w14:textId="77777777" w:rsidR="0073189A" w:rsidRPr="00D024A3" w:rsidRDefault="353B43A1" w:rsidP="0073189A">
      <w:pPr>
        <w:pStyle w:val="DHHSbody"/>
        <w:rPr>
          <w:lang w:val="en-US"/>
        </w:rPr>
      </w:pPr>
      <w:r w:rsidRPr="04A113CA">
        <w:rPr>
          <w:lang w:val="en-US"/>
        </w:rPr>
        <w:t>The procedure for fit checking includes:</w:t>
      </w:r>
    </w:p>
    <w:p w14:paraId="61941566" w14:textId="4C530F12" w:rsidR="0073189A" w:rsidRPr="006D1C39" w:rsidRDefault="353B43A1" w:rsidP="0073189A">
      <w:pPr>
        <w:pStyle w:val="DHHSbullet1"/>
        <w:ind w:left="357" w:hanging="357"/>
      </w:pPr>
      <w:r w:rsidRPr="006D1C39">
        <w:t>placement of the respirator on the face</w:t>
      </w:r>
      <w:r w:rsidR="0849B5FB" w:rsidRPr="006D1C39">
        <w:t xml:space="preserve"> so the top rests on your nose and the bottom is secured under your chin</w:t>
      </w:r>
    </w:p>
    <w:p w14:paraId="0905D0C9" w14:textId="53521FAE" w:rsidR="0073189A" w:rsidRPr="006D1C39" w:rsidRDefault="353B43A1" w:rsidP="0073189A">
      <w:pPr>
        <w:pStyle w:val="DHHSbullet1"/>
        <w:ind w:left="357" w:hanging="357"/>
      </w:pPr>
      <w:r w:rsidRPr="006D1C39">
        <w:t xml:space="preserve">placement of the </w:t>
      </w:r>
      <w:r w:rsidR="0849B5FB" w:rsidRPr="006D1C39">
        <w:t xml:space="preserve">top strap </w:t>
      </w:r>
      <w:r w:rsidRPr="006D1C39">
        <w:t xml:space="preserve">or ties over the head and </w:t>
      </w:r>
      <w:r w:rsidR="0849B5FB" w:rsidRPr="006D1C39">
        <w:t xml:space="preserve">position it high on the back of the head. Pull the bottom strap over your head and position it around your neck and below your ears. </w:t>
      </w:r>
    </w:p>
    <w:p w14:paraId="06757DFF" w14:textId="77777777" w:rsidR="00196D05" w:rsidRPr="006D1C39" w:rsidRDefault="0849B5FB" w:rsidP="00196D05">
      <w:pPr>
        <w:pStyle w:val="DHHSbullet1"/>
        <w:ind w:left="357" w:hanging="357"/>
      </w:pPr>
      <w:r w:rsidRPr="006D1C39">
        <w:t>place fingertips from both hands at the top of the nosepiece. Using two hands, mould the nose area to the shape of your nose by pushing inward while moving your fingertips down both sides of the nosepiece.</w:t>
      </w:r>
    </w:p>
    <w:p w14:paraId="6D59D9F2" w14:textId="18C3B92F" w:rsidR="0073189A" w:rsidRPr="006D1C39" w:rsidRDefault="353B43A1" w:rsidP="0073189A">
      <w:pPr>
        <w:pStyle w:val="DHHSbullet1"/>
        <w:ind w:left="357" w:hanging="357"/>
        <w:rPr>
          <w:lang w:val="en-US"/>
        </w:rPr>
      </w:pPr>
      <w:r w:rsidRPr="006D1C39">
        <w:t>checking</w:t>
      </w:r>
      <w:r w:rsidRPr="006D1C39">
        <w:rPr>
          <w:lang w:val="en-US"/>
        </w:rPr>
        <w:t xml:space="preserve"> the negative pressure seal of the respirator by </w:t>
      </w:r>
      <w:r w:rsidR="0849B5FB" w:rsidRPr="006D1C39">
        <w:rPr>
          <w:lang w:val="en-US"/>
        </w:rPr>
        <w:t>covering the filter with both hands or a non-permeable substance (for example, plastic bag) and inhaling sharply</w:t>
      </w:r>
      <w:r w:rsidRPr="006D1C39">
        <w:rPr>
          <w:lang w:val="en-US"/>
        </w:rPr>
        <w:t>. If the respirator is not drawn in towards the face, or air leaks around the face seal, readjust the respirator and repeat process, or check for defects in the respirator.</w:t>
      </w:r>
    </w:p>
    <w:p w14:paraId="2B0B1320" w14:textId="27A4065C" w:rsidR="0073189A" w:rsidRPr="00AC38FA" w:rsidRDefault="353B43A1" w:rsidP="04A113CA">
      <w:pPr>
        <w:pStyle w:val="DHHSbodyafterbullets"/>
        <w:rPr>
          <w:lang w:val="en-US"/>
        </w:rPr>
      </w:pPr>
      <w:r w:rsidRPr="006D1C39">
        <w:rPr>
          <w:lang w:val="en-US"/>
        </w:rPr>
        <w:t>Always refer to the manufacturer’s instructions</w:t>
      </w:r>
      <w:r w:rsidRPr="04A113CA">
        <w:rPr>
          <w:lang w:val="en-US"/>
        </w:rPr>
        <w:t xml:space="preserve"> for fit checking of individual brands and types of P2/N95 respirator</w:t>
      </w:r>
      <w:r w:rsidR="73ECD564" w:rsidRPr="04A113CA">
        <w:rPr>
          <w:lang w:val="en-US"/>
        </w:rPr>
        <w:t>s</w:t>
      </w:r>
      <w:r w:rsidR="0849B5FB" w:rsidRPr="04A113CA">
        <w:rPr>
          <w:lang w:val="en-US"/>
        </w:rPr>
        <w:t>/masks</w:t>
      </w:r>
      <w:r w:rsidRPr="04A113CA">
        <w:rPr>
          <w:lang w:val="en-US"/>
        </w:rPr>
        <w:t>.</w:t>
      </w:r>
    </w:p>
    <w:p w14:paraId="5364BF41" w14:textId="47B0C840" w:rsidR="0073189A" w:rsidRPr="00D024A3" w:rsidRDefault="353B43A1" w:rsidP="0073189A">
      <w:pPr>
        <w:pStyle w:val="DHHSbody"/>
        <w:rPr>
          <w:lang w:val="en-US"/>
        </w:rPr>
      </w:pPr>
      <w:r w:rsidRPr="04A113CA">
        <w:rPr>
          <w:lang w:val="en-US"/>
        </w:rPr>
        <w:lastRenderedPageBreak/>
        <w:t>Healthcare workers who have facial hair (including a 1–</w:t>
      </w:r>
      <w:proofErr w:type="gramStart"/>
      <w:r w:rsidRPr="04A113CA">
        <w:rPr>
          <w:lang w:val="en-US"/>
        </w:rPr>
        <w:t>2 day</w:t>
      </w:r>
      <w:proofErr w:type="gramEnd"/>
      <w:r w:rsidRPr="04A113CA">
        <w:rPr>
          <w:lang w:val="en-US"/>
        </w:rPr>
        <w:t xml:space="preserve"> </w:t>
      </w:r>
      <w:r w:rsidR="0849B5FB" w:rsidRPr="04A113CA">
        <w:rPr>
          <w:lang w:val="en-US"/>
        </w:rPr>
        <w:t>stubble</w:t>
      </w:r>
      <w:r w:rsidRPr="04A113CA">
        <w:rPr>
          <w:lang w:val="en-US"/>
        </w:rPr>
        <w:t xml:space="preserve">) must be aware that an adequate seal cannot be </w:t>
      </w:r>
      <w:r w:rsidR="0849B5FB" w:rsidRPr="04A113CA">
        <w:rPr>
          <w:lang w:val="en-US"/>
        </w:rPr>
        <w:t xml:space="preserve">achieved </w:t>
      </w:r>
      <w:r w:rsidRPr="04A113CA">
        <w:rPr>
          <w:lang w:val="en-US"/>
        </w:rPr>
        <w:t>between the P2/N95 respirator</w:t>
      </w:r>
      <w:r w:rsidR="0849B5FB" w:rsidRPr="04A113CA">
        <w:rPr>
          <w:lang w:val="en-US"/>
        </w:rPr>
        <w:t>/mask</w:t>
      </w:r>
      <w:r w:rsidRPr="04A113CA">
        <w:rPr>
          <w:lang w:val="en-US"/>
        </w:rPr>
        <w:t xml:space="preserve"> and the wearer’s face.</w:t>
      </w:r>
      <w:r w:rsidR="0849B5FB" w:rsidRPr="04A113CA">
        <w:rPr>
          <w:lang w:val="en-US"/>
        </w:rPr>
        <w:t xml:space="preserve"> The wearer must either shave or seek an alternative protection.</w:t>
      </w:r>
    </w:p>
    <w:p w14:paraId="5190943C" w14:textId="4C4811A8" w:rsidR="00065592" w:rsidRPr="00D024A3" w:rsidRDefault="399CB32A" w:rsidP="0073189A">
      <w:pPr>
        <w:pStyle w:val="Heading4"/>
        <w:rPr>
          <w:lang w:val="en-US"/>
        </w:rPr>
      </w:pPr>
      <w:r w:rsidRPr="04A113CA">
        <w:rPr>
          <w:lang w:val="en-US"/>
        </w:rPr>
        <w:t>When to discard P2</w:t>
      </w:r>
      <w:r w:rsidR="353B43A1" w:rsidRPr="04A113CA">
        <w:rPr>
          <w:lang w:val="en-US"/>
        </w:rPr>
        <w:t>/N95</w:t>
      </w:r>
      <w:r w:rsidRPr="04A113CA">
        <w:rPr>
          <w:lang w:val="en-US"/>
        </w:rPr>
        <w:t xml:space="preserve"> respirators</w:t>
      </w:r>
      <w:r w:rsidR="353B43A1" w:rsidRPr="04A113CA">
        <w:rPr>
          <w:lang w:val="en-US"/>
        </w:rPr>
        <w:t xml:space="preserve"> (</w:t>
      </w:r>
      <w:r w:rsidRPr="04A113CA">
        <w:rPr>
          <w:lang w:val="en-US"/>
        </w:rPr>
        <w:t>masks</w:t>
      </w:r>
      <w:r w:rsidR="353B43A1" w:rsidRPr="04A113CA">
        <w:rPr>
          <w:lang w:val="en-US"/>
        </w:rPr>
        <w:t>)</w:t>
      </w:r>
    </w:p>
    <w:p w14:paraId="3293A42E" w14:textId="7DD7CD88" w:rsidR="00065592" w:rsidRPr="00D024A3" w:rsidRDefault="399CB32A" w:rsidP="00065592">
      <w:pPr>
        <w:pStyle w:val="DHHSbody"/>
        <w:rPr>
          <w:lang w:val="en-US"/>
        </w:rPr>
      </w:pPr>
      <w:r w:rsidRPr="04A113CA">
        <w:rPr>
          <w:lang w:val="en-US"/>
        </w:rPr>
        <w:t xml:space="preserve">P2/N95 </w:t>
      </w:r>
      <w:r w:rsidR="353B43A1" w:rsidRPr="04A113CA">
        <w:rPr>
          <w:lang w:val="en-US"/>
        </w:rPr>
        <w:t>respirators (</w:t>
      </w:r>
      <w:r w:rsidRPr="04A113CA">
        <w:rPr>
          <w:lang w:val="en-US"/>
        </w:rPr>
        <w:t>masks</w:t>
      </w:r>
      <w:r w:rsidR="353B43A1" w:rsidRPr="04A113CA">
        <w:rPr>
          <w:lang w:val="en-US"/>
        </w:rPr>
        <w:t>)</w:t>
      </w:r>
      <w:r w:rsidRPr="04A113CA">
        <w:rPr>
          <w:lang w:val="en-US"/>
        </w:rPr>
        <w:t xml:space="preserve"> should be:</w:t>
      </w:r>
    </w:p>
    <w:p w14:paraId="650E3F24" w14:textId="77777777" w:rsidR="00065592" w:rsidRPr="00D024A3" w:rsidRDefault="00065592" w:rsidP="00065592">
      <w:pPr>
        <w:pStyle w:val="DHHSbullet1"/>
        <w:numPr>
          <w:ilvl w:val="0"/>
          <w:numId w:val="2"/>
        </w:numPr>
        <w:rPr>
          <w:lang w:val="en-US"/>
        </w:rPr>
      </w:pPr>
      <w:r w:rsidRPr="00D024A3">
        <w:rPr>
          <w:b/>
          <w:lang w:val="en-US"/>
        </w:rPr>
        <w:t xml:space="preserve">Discarded </w:t>
      </w:r>
      <w:r w:rsidRPr="00D024A3">
        <w:rPr>
          <w:lang w:val="en-US"/>
        </w:rPr>
        <w:t xml:space="preserve">and </w:t>
      </w:r>
      <w:r w:rsidRPr="00D024A3">
        <w:rPr>
          <w:b/>
          <w:lang w:val="en-US"/>
        </w:rPr>
        <w:t>replaced</w:t>
      </w:r>
      <w:r w:rsidRPr="00D024A3">
        <w:rPr>
          <w:lang w:val="en-US"/>
        </w:rPr>
        <w:t xml:space="preserve"> if contaminated with blood or bodily fluids</w:t>
      </w:r>
    </w:p>
    <w:p w14:paraId="07FB54E7" w14:textId="77777777" w:rsidR="00065592" w:rsidRPr="00D024A3" w:rsidRDefault="00065592" w:rsidP="00065592">
      <w:pPr>
        <w:pStyle w:val="DHHSbullet1"/>
        <w:numPr>
          <w:ilvl w:val="0"/>
          <w:numId w:val="2"/>
        </w:numPr>
        <w:rPr>
          <w:lang w:val="en-US"/>
        </w:rPr>
      </w:pPr>
      <w:r w:rsidRPr="00D024A3">
        <w:rPr>
          <w:b/>
          <w:lang w:val="en-US"/>
        </w:rPr>
        <w:t>Replaced</w:t>
      </w:r>
      <w:r w:rsidRPr="00D024A3">
        <w:rPr>
          <w:lang w:val="en-US"/>
        </w:rPr>
        <w:t xml:space="preserve"> if it becomes hard to breathe through or if the mask no longer conforms to the face or loses its shape</w:t>
      </w:r>
    </w:p>
    <w:p w14:paraId="599DFACD" w14:textId="40C0C430" w:rsidR="00065592" w:rsidRPr="00D024A3" w:rsidRDefault="00065592" w:rsidP="00F443F8">
      <w:pPr>
        <w:pStyle w:val="DHHSbullet1"/>
        <w:numPr>
          <w:ilvl w:val="0"/>
          <w:numId w:val="2"/>
        </w:numPr>
        <w:rPr>
          <w:lang w:val="en-US"/>
        </w:rPr>
      </w:pPr>
      <w:r w:rsidRPr="00D024A3">
        <w:rPr>
          <w:b/>
          <w:bCs/>
          <w:lang w:val="en-US"/>
        </w:rPr>
        <w:t>Removed</w:t>
      </w:r>
      <w:r w:rsidRPr="00D024A3">
        <w:rPr>
          <w:lang w:val="en-US"/>
        </w:rPr>
        <w:t xml:space="preserve"> outside of patient care areas (</w:t>
      </w:r>
      <w:r w:rsidR="0073189A" w:rsidRPr="00D024A3">
        <w:rPr>
          <w:lang w:val="en-US"/>
        </w:rPr>
        <w:t>for example,</w:t>
      </w:r>
      <w:r w:rsidRPr="00D024A3">
        <w:rPr>
          <w:lang w:val="en-US"/>
        </w:rPr>
        <w:t xml:space="preserve"> between wards, break room, reception area) and are to be removed before proceeding to care for patients that are not isolated for COVID-19.</w:t>
      </w:r>
    </w:p>
    <w:p w14:paraId="1076D125" w14:textId="3304C8F4" w:rsidR="00DF21C9" w:rsidRPr="00D024A3" w:rsidRDefault="00DF21C9" w:rsidP="00DF21C9">
      <w:pPr>
        <w:pStyle w:val="Heading3"/>
      </w:pPr>
      <w:bookmarkStart w:id="93" w:name="_Ref36217672"/>
      <w:r w:rsidRPr="00D024A3">
        <w:t xml:space="preserve">Undertaking diagnostic testing for </w:t>
      </w:r>
      <w:r w:rsidR="00C140D2" w:rsidRPr="00D024A3">
        <w:rPr>
          <w:lang w:val="en-US"/>
        </w:rPr>
        <w:t>COVID-19</w:t>
      </w:r>
      <w:bookmarkEnd w:id="93"/>
    </w:p>
    <w:p w14:paraId="58C6C163" w14:textId="645FDE6A" w:rsidR="005A70D9" w:rsidRPr="00D024A3" w:rsidRDefault="005A70D9" w:rsidP="00DF21C9">
      <w:pPr>
        <w:pStyle w:val="DHHSbody"/>
      </w:pPr>
      <w:r w:rsidRPr="00D024A3">
        <w:t xml:space="preserve">For information on the appropriate specimens for testing see the section on </w:t>
      </w:r>
      <w:r w:rsidR="0018637F" w:rsidRPr="00827610">
        <w:rPr>
          <w:rStyle w:val="Hyperlink"/>
        </w:rPr>
        <w:fldChar w:fldCharType="begin"/>
      </w:r>
      <w:r w:rsidR="0018637F" w:rsidRPr="00827610">
        <w:rPr>
          <w:rStyle w:val="Hyperlink"/>
        </w:rPr>
        <w:instrText xml:space="preserve"> REF _Ref38622526 \h </w:instrText>
      </w:r>
      <w:r w:rsidR="00EB49B8" w:rsidRPr="00827610">
        <w:rPr>
          <w:rStyle w:val="Hyperlink"/>
        </w:rPr>
        <w:instrText xml:space="preserve"> \* MERGEFORMAT </w:instrText>
      </w:r>
      <w:r w:rsidR="0018637F" w:rsidRPr="00827610">
        <w:rPr>
          <w:rStyle w:val="Hyperlink"/>
        </w:rPr>
      </w:r>
      <w:r w:rsidR="0018637F" w:rsidRPr="00827610">
        <w:rPr>
          <w:rStyle w:val="Hyperlink"/>
        </w:rPr>
        <w:fldChar w:fldCharType="separate"/>
      </w:r>
      <w:r w:rsidR="0018637F" w:rsidRPr="00827610">
        <w:rPr>
          <w:rStyle w:val="Hyperlink"/>
        </w:rPr>
        <w:t>Laboratory testing for COVID-19</w:t>
      </w:r>
      <w:r w:rsidR="0018637F" w:rsidRPr="00827610">
        <w:rPr>
          <w:rStyle w:val="Hyperlink"/>
        </w:rPr>
        <w:fldChar w:fldCharType="end"/>
      </w:r>
      <w:r w:rsidRPr="00D024A3">
        <w:t xml:space="preserve"> below.</w:t>
      </w:r>
    </w:p>
    <w:p w14:paraId="161BFF91" w14:textId="2B8C4728" w:rsidR="00DF21C9" w:rsidRPr="00D024A3" w:rsidRDefault="000D6A63" w:rsidP="00DF21C9">
      <w:pPr>
        <w:pStyle w:val="DHHSbody"/>
      </w:pPr>
      <w:r w:rsidRPr="006D1C39">
        <w:rPr>
          <w:highlight w:val="yellow"/>
        </w:rPr>
        <w:t>T</w:t>
      </w:r>
      <w:r w:rsidR="00DF21C9" w:rsidRPr="006D1C39">
        <w:rPr>
          <w:highlight w:val="yellow"/>
        </w:rPr>
        <w:t>here is no requirement for airborne precautions when taking a nose and throat swab.</w:t>
      </w:r>
    </w:p>
    <w:p w14:paraId="627EECBA" w14:textId="6E8FE57E" w:rsidR="00823B78" w:rsidRPr="00D024A3" w:rsidRDefault="00DF21C9" w:rsidP="00823B78">
      <w:pPr>
        <w:pStyle w:val="DHHSbody"/>
      </w:pPr>
      <w:r w:rsidRPr="00D024A3">
        <w:t xml:space="preserve">A patient with clinical evidence of pneumonia who requires testing for </w:t>
      </w:r>
      <w:r w:rsidR="00E32580" w:rsidRPr="00D024A3">
        <w:t>COVID-19</w:t>
      </w:r>
      <w:r w:rsidRPr="00D024A3">
        <w:t xml:space="preserve"> should be managed in a hospital setting. Management of patients with pneumonia in the hospital setting will also facilitate lower respiratory tract specimen collection.</w:t>
      </w:r>
    </w:p>
    <w:p w14:paraId="74330506" w14:textId="2FE0EA07" w:rsidR="00DF21C9" w:rsidRPr="00D024A3" w:rsidRDefault="00DF21C9" w:rsidP="00DF21C9">
      <w:pPr>
        <w:pStyle w:val="DHHStablecaption"/>
      </w:pPr>
      <w:r w:rsidRPr="00D024A3">
        <w:t xml:space="preserve">Table </w:t>
      </w:r>
      <w:r w:rsidR="00DD1D45" w:rsidRPr="00D024A3">
        <w:t>3</w:t>
      </w:r>
      <w:r w:rsidRPr="00D024A3">
        <w:t>: When airborne precautions are recommended for specimen collection</w:t>
      </w:r>
    </w:p>
    <w:tbl>
      <w:tblPr>
        <w:tblStyle w:val="TableGrid"/>
        <w:tblW w:w="0" w:type="auto"/>
        <w:tblLook w:val="04A0" w:firstRow="1" w:lastRow="0" w:firstColumn="1" w:lastColumn="0" w:noHBand="0" w:noVBand="1"/>
      </w:tblPr>
      <w:tblGrid>
        <w:gridCol w:w="4017"/>
        <w:gridCol w:w="4017"/>
      </w:tblGrid>
      <w:tr w:rsidR="00DF21C9" w:rsidRPr="00D024A3" w14:paraId="2F59B6AD" w14:textId="77777777" w:rsidTr="00EB0B54">
        <w:trPr>
          <w:trHeight w:val="634"/>
        </w:trPr>
        <w:tc>
          <w:tcPr>
            <w:tcW w:w="4017" w:type="dxa"/>
          </w:tcPr>
          <w:p w14:paraId="6454A685" w14:textId="77777777" w:rsidR="00DF21C9" w:rsidRPr="00D024A3" w:rsidRDefault="00DF21C9" w:rsidP="00DF21C9">
            <w:pPr>
              <w:pStyle w:val="DHHStablecolhead"/>
            </w:pPr>
            <w:r w:rsidRPr="00D024A3">
              <w:t>Specimen type</w:t>
            </w:r>
          </w:p>
        </w:tc>
        <w:tc>
          <w:tcPr>
            <w:tcW w:w="4017" w:type="dxa"/>
          </w:tcPr>
          <w:p w14:paraId="1E853986" w14:textId="001DBEB3" w:rsidR="00DF21C9" w:rsidRPr="00D024A3" w:rsidRDefault="008D4DDB" w:rsidP="00DF21C9">
            <w:pPr>
              <w:pStyle w:val="DHHStablecolhead"/>
              <w:jc w:val="center"/>
            </w:pPr>
            <w:r w:rsidRPr="006D1C39">
              <w:rPr>
                <w:highlight w:val="yellow"/>
              </w:rPr>
              <w:t>Airborne precautions required?</w:t>
            </w:r>
          </w:p>
        </w:tc>
      </w:tr>
      <w:tr w:rsidR="00DF21C9" w:rsidRPr="00D024A3" w14:paraId="1D294B43" w14:textId="77777777" w:rsidTr="00EB0B54">
        <w:trPr>
          <w:trHeight w:val="380"/>
        </w:trPr>
        <w:tc>
          <w:tcPr>
            <w:tcW w:w="4017" w:type="dxa"/>
          </w:tcPr>
          <w:p w14:paraId="1FC1CA2A" w14:textId="77777777" w:rsidR="00DF21C9" w:rsidRPr="00D024A3" w:rsidRDefault="00DF21C9" w:rsidP="00DF21C9">
            <w:pPr>
              <w:pStyle w:val="DHHStabletext"/>
            </w:pPr>
            <w:r w:rsidRPr="00D024A3">
              <w:t>Nasopharyngeal swab</w:t>
            </w:r>
          </w:p>
        </w:tc>
        <w:tc>
          <w:tcPr>
            <w:tcW w:w="4017" w:type="dxa"/>
          </w:tcPr>
          <w:p w14:paraId="68757363" w14:textId="77777777" w:rsidR="00DF21C9" w:rsidRPr="00D024A3" w:rsidRDefault="00DF21C9" w:rsidP="00DF21C9">
            <w:pPr>
              <w:pStyle w:val="DHHStabletext"/>
              <w:jc w:val="center"/>
            </w:pPr>
            <w:r w:rsidRPr="00D024A3">
              <w:t>No</w:t>
            </w:r>
          </w:p>
        </w:tc>
      </w:tr>
      <w:tr w:rsidR="00DF21C9" w:rsidRPr="00D024A3" w14:paraId="0D55C179" w14:textId="77777777" w:rsidTr="00EB0B54">
        <w:trPr>
          <w:trHeight w:val="380"/>
        </w:trPr>
        <w:tc>
          <w:tcPr>
            <w:tcW w:w="4017" w:type="dxa"/>
          </w:tcPr>
          <w:p w14:paraId="543901E9" w14:textId="77777777" w:rsidR="00DF21C9" w:rsidRPr="00D024A3" w:rsidRDefault="00DF21C9" w:rsidP="00DF21C9">
            <w:pPr>
              <w:pStyle w:val="DHHStabletext"/>
            </w:pPr>
            <w:r w:rsidRPr="00D024A3">
              <w:t>Oropharyngeal swab</w:t>
            </w:r>
          </w:p>
        </w:tc>
        <w:tc>
          <w:tcPr>
            <w:tcW w:w="4017" w:type="dxa"/>
          </w:tcPr>
          <w:p w14:paraId="2A0B26CE" w14:textId="77777777" w:rsidR="00DF21C9" w:rsidRPr="00D024A3" w:rsidRDefault="00DF21C9" w:rsidP="00DF21C9">
            <w:pPr>
              <w:pStyle w:val="DHHStabletext"/>
              <w:jc w:val="center"/>
            </w:pPr>
            <w:r w:rsidRPr="00D024A3">
              <w:t>No</w:t>
            </w:r>
          </w:p>
        </w:tc>
      </w:tr>
      <w:tr w:rsidR="00DF21C9" w:rsidRPr="00D024A3" w14:paraId="2A4B5853" w14:textId="77777777" w:rsidTr="00EB0B54">
        <w:trPr>
          <w:trHeight w:val="396"/>
        </w:trPr>
        <w:tc>
          <w:tcPr>
            <w:tcW w:w="4017" w:type="dxa"/>
          </w:tcPr>
          <w:p w14:paraId="2DEC016B" w14:textId="59D9EBFF" w:rsidR="00DF21C9" w:rsidRPr="00D024A3" w:rsidRDefault="00DF21C9" w:rsidP="00DF21C9">
            <w:pPr>
              <w:pStyle w:val="DHHStabletext"/>
            </w:pPr>
            <w:r w:rsidRPr="00D024A3">
              <w:t>Sputum</w:t>
            </w:r>
            <w:r w:rsidR="00285C55" w:rsidRPr="00D024A3">
              <w:t xml:space="preserve"> (not induced)</w:t>
            </w:r>
          </w:p>
        </w:tc>
        <w:tc>
          <w:tcPr>
            <w:tcW w:w="4017" w:type="dxa"/>
          </w:tcPr>
          <w:p w14:paraId="51FF4421" w14:textId="77777777" w:rsidR="00DF21C9" w:rsidRPr="00D024A3" w:rsidRDefault="00DF21C9" w:rsidP="00DF21C9">
            <w:pPr>
              <w:pStyle w:val="DHHStabletext"/>
              <w:jc w:val="center"/>
            </w:pPr>
            <w:r w:rsidRPr="00D024A3">
              <w:t>No</w:t>
            </w:r>
          </w:p>
        </w:tc>
      </w:tr>
      <w:tr w:rsidR="00DF21C9" w:rsidRPr="00D024A3" w14:paraId="10DA6A23" w14:textId="77777777" w:rsidTr="00EB0B54">
        <w:trPr>
          <w:trHeight w:val="380"/>
        </w:trPr>
        <w:tc>
          <w:tcPr>
            <w:tcW w:w="4017" w:type="dxa"/>
          </w:tcPr>
          <w:p w14:paraId="2788261F" w14:textId="77777777" w:rsidR="00DF21C9" w:rsidRPr="00D024A3" w:rsidRDefault="00DF21C9" w:rsidP="00DF21C9">
            <w:pPr>
              <w:pStyle w:val="DHHStabletext"/>
            </w:pPr>
            <w:r w:rsidRPr="00D024A3">
              <w:t>Nasal wash/aspirate</w:t>
            </w:r>
          </w:p>
        </w:tc>
        <w:tc>
          <w:tcPr>
            <w:tcW w:w="4017" w:type="dxa"/>
          </w:tcPr>
          <w:p w14:paraId="2D2B2F0E" w14:textId="77777777" w:rsidR="00DF21C9" w:rsidRPr="00D024A3" w:rsidRDefault="00DF21C9" w:rsidP="00DF21C9">
            <w:pPr>
              <w:pStyle w:val="DHHStabletext"/>
              <w:jc w:val="center"/>
            </w:pPr>
            <w:r w:rsidRPr="00D024A3">
              <w:t>No</w:t>
            </w:r>
          </w:p>
        </w:tc>
      </w:tr>
      <w:tr w:rsidR="00DF21C9" w:rsidRPr="00D024A3" w14:paraId="3EB3B1D9" w14:textId="77777777" w:rsidTr="00EB0B54">
        <w:trPr>
          <w:trHeight w:val="380"/>
        </w:trPr>
        <w:tc>
          <w:tcPr>
            <w:tcW w:w="4017" w:type="dxa"/>
          </w:tcPr>
          <w:p w14:paraId="26266BCD" w14:textId="77777777" w:rsidR="00DF21C9" w:rsidRPr="00D024A3" w:rsidRDefault="00DF21C9" w:rsidP="00DF21C9">
            <w:pPr>
              <w:pStyle w:val="DHHStabletext"/>
            </w:pPr>
            <w:r w:rsidRPr="00D024A3">
              <w:t>Bronchoalveolar lavage</w:t>
            </w:r>
          </w:p>
        </w:tc>
        <w:tc>
          <w:tcPr>
            <w:tcW w:w="4017" w:type="dxa"/>
          </w:tcPr>
          <w:p w14:paraId="2B025BF5" w14:textId="77777777" w:rsidR="00DF21C9" w:rsidRPr="00D024A3" w:rsidRDefault="00DF21C9" w:rsidP="00DF21C9">
            <w:pPr>
              <w:pStyle w:val="DHHStabletext"/>
              <w:jc w:val="center"/>
            </w:pPr>
            <w:r w:rsidRPr="00D024A3">
              <w:t>Yes</w:t>
            </w:r>
          </w:p>
        </w:tc>
      </w:tr>
      <w:tr w:rsidR="00285C55" w:rsidRPr="00D024A3" w14:paraId="09C19865" w14:textId="77777777" w:rsidTr="00EB0B54">
        <w:trPr>
          <w:trHeight w:val="380"/>
        </w:trPr>
        <w:tc>
          <w:tcPr>
            <w:tcW w:w="4017" w:type="dxa"/>
          </w:tcPr>
          <w:p w14:paraId="3EE5A424" w14:textId="594399C5" w:rsidR="00285C55" w:rsidRPr="00D024A3" w:rsidRDefault="00285C55" w:rsidP="00DF21C9">
            <w:pPr>
              <w:pStyle w:val="DHHStabletext"/>
            </w:pPr>
            <w:r w:rsidRPr="00D024A3">
              <w:t>Induced sputum</w:t>
            </w:r>
          </w:p>
        </w:tc>
        <w:tc>
          <w:tcPr>
            <w:tcW w:w="4017" w:type="dxa"/>
          </w:tcPr>
          <w:p w14:paraId="0AD6DC83" w14:textId="3081E0EA" w:rsidR="00285C55" w:rsidRPr="00D024A3" w:rsidRDefault="00285C55" w:rsidP="00DF21C9">
            <w:pPr>
              <w:pStyle w:val="DHHStabletext"/>
              <w:jc w:val="center"/>
            </w:pPr>
            <w:r w:rsidRPr="00D024A3">
              <w:t>Yes</w:t>
            </w:r>
          </w:p>
        </w:tc>
      </w:tr>
    </w:tbl>
    <w:p w14:paraId="0EBAA861" w14:textId="4DBB0F43" w:rsidR="00DF21C9" w:rsidRPr="00D024A3" w:rsidRDefault="00DF21C9" w:rsidP="00DF21C9">
      <w:pPr>
        <w:pStyle w:val="DHHStablefigurenote"/>
      </w:pPr>
      <w:r w:rsidRPr="00D024A3">
        <w:t xml:space="preserve">Ref: Infection Control Advisory Group – </w:t>
      </w:r>
      <w:r w:rsidR="00CE37DE" w:rsidRPr="00D024A3">
        <w:t>2019-nCoV</w:t>
      </w:r>
      <w:r w:rsidRPr="00D024A3">
        <w:t xml:space="preserve">, </w:t>
      </w:r>
      <w:r w:rsidRPr="00D024A3">
        <w:rPr>
          <w:i/>
          <w:iCs/>
        </w:rPr>
        <w:t xml:space="preserve">Interim recommendations for the use of PPE during clinical care of people with possible </w:t>
      </w:r>
      <w:proofErr w:type="spellStart"/>
      <w:r w:rsidRPr="00D024A3">
        <w:rPr>
          <w:i/>
          <w:iCs/>
        </w:rPr>
        <w:t>nCoV</w:t>
      </w:r>
      <w:proofErr w:type="spellEnd"/>
      <w:r w:rsidRPr="00D024A3">
        <w:rPr>
          <w:i/>
          <w:iCs/>
        </w:rPr>
        <w:t xml:space="preserve"> infection</w:t>
      </w:r>
      <w:r w:rsidRPr="00D024A3">
        <w:t>. CDNA</w:t>
      </w:r>
    </w:p>
    <w:p w14:paraId="55ED81C1" w14:textId="14AE9B12" w:rsidR="00691D70" w:rsidRPr="00D024A3" w:rsidRDefault="00691D70" w:rsidP="0026504F">
      <w:pPr>
        <w:pStyle w:val="DHHSbodyafterbullets"/>
        <w:rPr>
          <w:b/>
        </w:rPr>
      </w:pPr>
      <w:r w:rsidRPr="00D024A3">
        <w:rPr>
          <w:b/>
        </w:rPr>
        <w:t>While patient’s faecal samples may be tested under some circumstances where there is capacity to do so, faecal sampling is not recommended as a standard test.</w:t>
      </w:r>
    </w:p>
    <w:bookmarkEnd w:id="91"/>
    <w:bookmarkEnd w:id="92"/>
    <w:p w14:paraId="4B3D2AD8" w14:textId="77777777" w:rsidR="00823B78" w:rsidRPr="00D024A3" w:rsidRDefault="00823B78" w:rsidP="00823B78">
      <w:pPr>
        <w:pStyle w:val="Heading3"/>
        <w:rPr>
          <w:lang w:val="en-US"/>
        </w:rPr>
      </w:pPr>
      <w:proofErr w:type="spellStart"/>
      <w:r w:rsidRPr="00D024A3">
        <w:rPr>
          <w:lang w:val="en-US"/>
        </w:rPr>
        <w:t>Prioritising</w:t>
      </w:r>
      <w:proofErr w:type="spellEnd"/>
      <w:r w:rsidRPr="00D024A3">
        <w:rPr>
          <w:lang w:val="en-US"/>
        </w:rPr>
        <w:t xml:space="preserve"> PPE for health care workers</w:t>
      </w:r>
    </w:p>
    <w:p w14:paraId="04A1900A" w14:textId="654D95C2" w:rsidR="00823B78" w:rsidRPr="00D024A3" w:rsidRDefault="00823B78" w:rsidP="00823B78">
      <w:pPr>
        <w:pStyle w:val="DHHSbody"/>
        <w:rPr>
          <w:lang w:val="en-US"/>
        </w:rPr>
      </w:pPr>
      <w:r w:rsidRPr="00D024A3">
        <w:rPr>
          <w:lang w:val="en-US"/>
        </w:rPr>
        <w:t xml:space="preserve">To ensure that single-use </w:t>
      </w:r>
      <w:r w:rsidR="00043027" w:rsidRPr="00D024A3">
        <w:rPr>
          <w:lang w:val="en-US"/>
        </w:rPr>
        <w:t>surgical</w:t>
      </w:r>
      <w:r w:rsidRPr="00D024A3">
        <w:rPr>
          <w:lang w:val="en-US"/>
        </w:rPr>
        <w:t xml:space="preserve"> masks are available to protect health workers and for patients presenting with suspected coronavirus (COVID-19) the following strategies are </w:t>
      </w:r>
      <w:r w:rsidRPr="00D024A3">
        <w:rPr>
          <w:bCs/>
          <w:lang w:val="en-US"/>
        </w:rPr>
        <w:t>recommended:</w:t>
      </w:r>
    </w:p>
    <w:p w14:paraId="451F94DE" w14:textId="32FDF7C8" w:rsidR="00823B78" w:rsidRPr="00D024A3" w:rsidRDefault="00823B78" w:rsidP="00823B78">
      <w:pPr>
        <w:pStyle w:val="DHHSbody"/>
        <w:rPr>
          <w:lang w:val="en-US"/>
        </w:rPr>
      </w:pPr>
      <w:r w:rsidRPr="00D024A3">
        <w:rPr>
          <w:lang w:val="en-US"/>
        </w:rPr>
        <w:t xml:space="preserve">Single-use </w:t>
      </w:r>
      <w:r w:rsidR="00043027" w:rsidRPr="00D024A3">
        <w:rPr>
          <w:lang w:val="en-US"/>
        </w:rPr>
        <w:t>surgical</w:t>
      </w:r>
      <w:r w:rsidRPr="00D024A3">
        <w:rPr>
          <w:lang w:val="en-US"/>
        </w:rPr>
        <w:t xml:space="preserve"> masks</w:t>
      </w:r>
    </w:p>
    <w:p w14:paraId="679EDC31" w14:textId="77777777" w:rsidR="00823B78" w:rsidRPr="00D024A3" w:rsidRDefault="00823B78" w:rsidP="00823B78">
      <w:pPr>
        <w:pStyle w:val="DHHSbullet1"/>
        <w:numPr>
          <w:ilvl w:val="0"/>
          <w:numId w:val="2"/>
        </w:numPr>
        <w:rPr>
          <w:lang w:val="en-US"/>
        </w:rPr>
      </w:pPr>
      <w:proofErr w:type="spellStart"/>
      <w:r w:rsidRPr="00D024A3">
        <w:rPr>
          <w:lang w:val="en-US"/>
        </w:rPr>
        <w:t>Prioritise</w:t>
      </w:r>
      <w:proofErr w:type="spellEnd"/>
      <w:r w:rsidRPr="00D024A3">
        <w:rPr>
          <w:lang w:val="en-US"/>
        </w:rPr>
        <w:t xml:space="preserve"> use to frontline staff (</w:t>
      </w:r>
      <w:r w:rsidRPr="00D024A3">
        <w:t xml:space="preserve">ICU, ED, coronavirus (COVID-19) wards, </w:t>
      </w:r>
      <w:r w:rsidRPr="00D024A3">
        <w:rPr>
          <w:lang w:val="en-US"/>
        </w:rPr>
        <w:t>acute respiratory assessment</w:t>
      </w:r>
      <w:r w:rsidRPr="00D024A3">
        <w:t xml:space="preserve"> clinics, </w:t>
      </w:r>
      <w:r w:rsidRPr="00D024A3">
        <w:rPr>
          <w:lang w:val="en-US"/>
        </w:rPr>
        <w:t>theatre and birthing suites).</w:t>
      </w:r>
    </w:p>
    <w:p w14:paraId="547231F2" w14:textId="77777777" w:rsidR="00823B78" w:rsidRPr="00D024A3" w:rsidRDefault="00823B78" w:rsidP="00823B78">
      <w:pPr>
        <w:pStyle w:val="DHHSbullet1"/>
        <w:numPr>
          <w:ilvl w:val="0"/>
          <w:numId w:val="2"/>
        </w:numPr>
        <w:rPr>
          <w:lang w:val="en-US"/>
        </w:rPr>
      </w:pPr>
      <w:r w:rsidRPr="00D024A3">
        <w:rPr>
          <w:lang w:val="en-US"/>
        </w:rPr>
        <w:t xml:space="preserve">Surgical mask supplies are to be stored in secure areas or supervised by a staff member and not accessible to patients </w:t>
      </w:r>
    </w:p>
    <w:p w14:paraId="3BF2EB34" w14:textId="77777777" w:rsidR="00823B78" w:rsidRPr="00D024A3" w:rsidRDefault="00823B78" w:rsidP="00823B78">
      <w:pPr>
        <w:pStyle w:val="DHHSbullet1"/>
        <w:numPr>
          <w:ilvl w:val="0"/>
          <w:numId w:val="2"/>
        </w:numPr>
        <w:rPr>
          <w:lang w:val="en-US"/>
        </w:rPr>
      </w:pPr>
      <w:r w:rsidRPr="00D024A3">
        <w:rPr>
          <w:lang w:val="en-US"/>
        </w:rPr>
        <w:lastRenderedPageBreak/>
        <w:t xml:space="preserve">Unless damp or soiled, a surgical mask may be worn for the duration of a clinic or shift of up to four hours. </w:t>
      </w:r>
    </w:p>
    <w:p w14:paraId="7135FF02" w14:textId="77777777" w:rsidR="00823B78" w:rsidRPr="00D024A3" w:rsidRDefault="00823B78" w:rsidP="00823B78">
      <w:pPr>
        <w:pStyle w:val="DHHSbodyafterbullets"/>
        <w:rPr>
          <w:lang w:val="en-US"/>
        </w:rPr>
      </w:pPr>
      <w:r w:rsidRPr="00D024A3">
        <w:rPr>
          <w:lang w:val="en-US"/>
        </w:rPr>
        <w:t>General PPE:</w:t>
      </w:r>
    </w:p>
    <w:p w14:paraId="3F84D6C1" w14:textId="77777777" w:rsidR="00823B78" w:rsidRPr="00D024A3" w:rsidRDefault="00823B78" w:rsidP="00823B78">
      <w:pPr>
        <w:pStyle w:val="DHHSbullet1"/>
        <w:numPr>
          <w:ilvl w:val="0"/>
          <w:numId w:val="2"/>
        </w:numPr>
        <w:rPr>
          <w:lang w:val="en-US"/>
        </w:rPr>
      </w:pPr>
      <w:r w:rsidRPr="00D024A3">
        <w:rPr>
          <w:lang w:val="en-US"/>
        </w:rPr>
        <w:t>Substitutions that may be considered include:</w:t>
      </w:r>
    </w:p>
    <w:p w14:paraId="662F7AA9" w14:textId="77777777" w:rsidR="00823B78" w:rsidRPr="00D024A3" w:rsidRDefault="00823B78" w:rsidP="00823B78">
      <w:pPr>
        <w:pStyle w:val="DHHSbullet2"/>
        <w:numPr>
          <w:ilvl w:val="1"/>
          <w:numId w:val="2"/>
        </w:numPr>
        <w:rPr>
          <w:lang w:val="en-US"/>
        </w:rPr>
      </w:pPr>
      <w:r w:rsidRPr="00D024A3">
        <w:rPr>
          <w:lang w:val="en-US"/>
        </w:rPr>
        <w:t>plastic apron instead of a long-sleeved disposable gown where appropriate</w:t>
      </w:r>
    </w:p>
    <w:p w14:paraId="05882869" w14:textId="5910392C" w:rsidR="00837798" w:rsidRPr="00D024A3" w:rsidRDefault="00823B78" w:rsidP="00027063">
      <w:pPr>
        <w:pStyle w:val="DHHSbullet2"/>
        <w:numPr>
          <w:ilvl w:val="1"/>
          <w:numId w:val="2"/>
        </w:numPr>
        <w:rPr>
          <w:lang w:val="en-US"/>
        </w:rPr>
      </w:pPr>
      <w:r w:rsidRPr="00D024A3">
        <w:rPr>
          <w:lang w:val="en-US"/>
        </w:rPr>
        <w:t>full-face shield instead of a surgical mask for situations that are appropriate.</w:t>
      </w:r>
    </w:p>
    <w:p w14:paraId="46844459" w14:textId="56A39A56" w:rsidR="00837798" w:rsidRPr="00D024A3" w:rsidRDefault="00823B78" w:rsidP="00837798">
      <w:pPr>
        <w:pStyle w:val="DHHSbullet2"/>
        <w:rPr>
          <w:lang w:val="en-US"/>
        </w:rPr>
      </w:pPr>
      <w:r w:rsidRPr="00D024A3">
        <w:rPr>
          <w:lang w:val="en-US"/>
        </w:rPr>
        <w:t>PPE training should use expired PPE stock only (if available)</w:t>
      </w:r>
      <w:r w:rsidR="00C50D45">
        <w:rPr>
          <w:lang w:val="en-US"/>
        </w:rPr>
        <w:t>.</w:t>
      </w:r>
      <w:bookmarkStart w:id="94" w:name="_Undertaking_diagnostic_testing"/>
      <w:bookmarkStart w:id="95" w:name="_Hlk32845636"/>
      <w:bookmarkStart w:id="96" w:name="_Toc30662348"/>
      <w:bookmarkStart w:id="97" w:name="_Toc30664826"/>
      <w:bookmarkEnd w:id="94"/>
    </w:p>
    <w:p w14:paraId="5D63291B" w14:textId="5FDD43F0" w:rsidR="005B2DD9" w:rsidRPr="00D024A3" w:rsidRDefault="005B2DD9" w:rsidP="005B2DD9">
      <w:pPr>
        <w:pStyle w:val="Heading3"/>
      </w:pPr>
      <w:r w:rsidRPr="00D024A3">
        <w:t>Care of critically ill patient</w:t>
      </w:r>
      <w:r w:rsidR="00190C54" w:rsidRPr="00D024A3">
        <w:t>s</w:t>
      </w:r>
      <w:r w:rsidRPr="00D024A3">
        <w:t xml:space="preserve"> in ICU</w:t>
      </w:r>
    </w:p>
    <w:p w14:paraId="402CCA33" w14:textId="2D34D20C" w:rsidR="005B2DD9" w:rsidRPr="00D024A3" w:rsidRDefault="005B2DD9" w:rsidP="00CE4D59">
      <w:pPr>
        <w:pStyle w:val="DHHSbullet1"/>
        <w:numPr>
          <w:ilvl w:val="0"/>
          <w:numId w:val="2"/>
        </w:numPr>
      </w:pPr>
      <w:r w:rsidRPr="00D024A3">
        <w:t xml:space="preserve">Patients who require admission to ICU with severe COVID-19 </w:t>
      </w:r>
      <w:r w:rsidR="00781817" w:rsidRPr="00D024A3">
        <w:t xml:space="preserve">infection </w:t>
      </w:r>
      <w:r w:rsidRPr="00D024A3">
        <w:t>are likely to have a high viral load, particularly in the lower respiratory tract</w:t>
      </w:r>
      <w:r w:rsidR="004C3E39" w:rsidRPr="00D024A3">
        <w:t>.</w:t>
      </w:r>
    </w:p>
    <w:p w14:paraId="24CFBBDE" w14:textId="10970A77" w:rsidR="005B2DD9" w:rsidRPr="00D024A3" w:rsidRDefault="005B2DD9">
      <w:pPr>
        <w:pStyle w:val="DHHSbullet1"/>
        <w:numPr>
          <w:ilvl w:val="0"/>
          <w:numId w:val="2"/>
        </w:numPr>
      </w:pPr>
      <w:r w:rsidRPr="00D024A3">
        <w:t>Contact and airborne precautions (as above) are required for patient care and are adequate for most AGPs.</w:t>
      </w:r>
      <w:r w:rsidR="00781817" w:rsidRPr="00D024A3">
        <w:t xml:space="preserve"> </w:t>
      </w:r>
      <w:r w:rsidRPr="00D024A3">
        <w:t>The risk of aerosol transmission is reduced once the patient is intubated with a closed ventilator circuit</w:t>
      </w:r>
      <w:r w:rsidR="004C3E39" w:rsidRPr="00D024A3">
        <w:t>.</w:t>
      </w:r>
      <w:r w:rsidRPr="00D024A3">
        <w:t xml:space="preserve"> </w:t>
      </w:r>
      <w:r w:rsidR="004C3E39" w:rsidRPr="00D024A3">
        <w:t>T</w:t>
      </w:r>
      <w:r w:rsidRPr="00D024A3">
        <w:t>here is a potential, but unknown, risk of transmission from other body fluids such as diarrhoeal stool or vomitus or inadvertent circuit disconnection</w:t>
      </w:r>
      <w:r w:rsidR="004C3E39" w:rsidRPr="00D024A3">
        <w:t>.</w:t>
      </w:r>
    </w:p>
    <w:p w14:paraId="67001524" w14:textId="5A570994" w:rsidR="00FB046F" w:rsidRPr="00D024A3" w:rsidRDefault="005B2DD9" w:rsidP="005B2DD9">
      <w:pPr>
        <w:pStyle w:val="DHHSbodyafterbullets"/>
        <w:rPr>
          <w:b/>
          <w:bCs/>
        </w:rPr>
      </w:pPr>
      <w:r w:rsidRPr="00D024A3">
        <w:rPr>
          <w:b/>
          <w:bCs/>
        </w:rPr>
        <w:t>ICU staff caring for patients with COVID-19 (or any other potentially serious infectious disease) should be trained in the correct use of PPE, including by an infection control professional.</w:t>
      </w:r>
    </w:p>
    <w:bookmarkEnd w:id="95"/>
    <w:p w14:paraId="410931DD" w14:textId="5CC0AED5" w:rsidR="00EC6A92" w:rsidRPr="00D024A3" w:rsidRDefault="00EC6A92" w:rsidP="00EC6A92">
      <w:pPr>
        <w:pStyle w:val="Heading3"/>
      </w:pPr>
      <w:r w:rsidRPr="00D024A3">
        <w:t>Case movement and transfers</w:t>
      </w:r>
      <w:bookmarkEnd w:id="96"/>
      <w:bookmarkEnd w:id="97"/>
    </w:p>
    <w:p w14:paraId="658CCDBA" w14:textId="66AD46EA" w:rsidR="0063139D" w:rsidRPr="00D024A3" w:rsidRDefault="0063139D" w:rsidP="0063139D">
      <w:pPr>
        <w:pStyle w:val="DHHSbody"/>
      </w:pPr>
      <w:r w:rsidRPr="00D024A3">
        <w:t>Where possible, all procedures and investigations should be carried out in the case’s room, with exception of AGPs which should be performed in a negative pressure room whenever possible</w:t>
      </w:r>
      <w:r w:rsidR="003E559B" w:rsidRPr="00027063">
        <w:rPr>
          <w:highlight w:val="yellow"/>
        </w:rPr>
        <w:t xml:space="preserve">, or </w:t>
      </w:r>
      <w:r w:rsidR="00D87847" w:rsidRPr="00027063">
        <w:rPr>
          <w:highlight w:val="yellow"/>
        </w:rPr>
        <w:t>a single room with the door closed</w:t>
      </w:r>
      <w:r w:rsidRPr="00027063">
        <w:rPr>
          <w:highlight w:val="yellow"/>
        </w:rPr>
        <w:t>.</w:t>
      </w:r>
    </w:p>
    <w:p w14:paraId="32E591BC" w14:textId="0090C915" w:rsidR="00EC6A92" w:rsidRPr="00D024A3" w:rsidRDefault="00EC6A92" w:rsidP="00EC6A92">
      <w:pPr>
        <w:pStyle w:val="DHHSbody"/>
      </w:pPr>
      <w:r w:rsidRPr="00D024A3">
        <w:t>Transfers to other healthcare facilities should be avoided unless it is necessary for medical care.</w:t>
      </w:r>
      <w:r w:rsidR="00223D8D" w:rsidRPr="00D024A3">
        <w:t xml:space="preserve"> Inter hospital transfers should use routine providers.</w:t>
      </w:r>
    </w:p>
    <w:p w14:paraId="58245744" w14:textId="3CE4483C" w:rsidR="00EC6A92" w:rsidRPr="00D024A3" w:rsidRDefault="00EC6A92" w:rsidP="00EC6A92">
      <w:pPr>
        <w:pStyle w:val="Heading2"/>
      </w:pPr>
      <w:bookmarkStart w:id="98" w:name="_Toc30616298"/>
      <w:bookmarkStart w:id="99" w:name="_Toc30662349"/>
      <w:bookmarkStart w:id="100" w:name="_Toc30664827"/>
      <w:bookmarkStart w:id="101" w:name="_Toc32000980"/>
      <w:bookmarkStart w:id="102" w:name="_Toc38655943"/>
      <w:r w:rsidRPr="00D024A3">
        <w:t>Environmental management</w:t>
      </w:r>
      <w:bookmarkEnd w:id="98"/>
      <w:bookmarkEnd w:id="99"/>
      <w:bookmarkEnd w:id="100"/>
      <w:bookmarkEnd w:id="101"/>
      <w:bookmarkEnd w:id="102"/>
    </w:p>
    <w:p w14:paraId="05349E0E" w14:textId="77777777" w:rsidR="00EC6A92" w:rsidRPr="00D024A3" w:rsidRDefault="00EC6A92" w:rsidP="00EC6A92">
      <w:pPr>
        <w:pStyle w:val="Heading3"/>
      </w:pPr>
      <w:bookmarkStart w:id="103" w:name="_Toc30662350"/>
      <w:bookmarkStart w:id="104" w:name="_Toc30664828"/>
      <w:r w:rsidRPr="00D024A3">
        <w:t>Signage</w:t>
      </w:r>
      <w:bookmarkEnd w:id="103"/>
      <w:bookmarkEnd w:id="104"/>
    </w:p>
    <w:p w14:paraId="4EA0241A" w14:textId="67F1A8C4" w:rsidR="00EC6A92" w:rsidRPr="00D024A3" w:rsidRDefault="00EC6A92" w:rsidP="00EC6A92">
      <w:pPr>
        <w:pStyle w:val="DHHSbody"/>
      </w:pPr>
      <w:r w:rsidRPr="00D024A3">
        <w:t xml:space="preserve">Clear signage should be visible to alert </w:t>
      </w:r>
      <w:r w:rsidR="00395D5C" w:rsidRPr="00D024A3">
        <w:t>HCWs</w:t>
      </w:r>
      <w:r w:rsidRPr="00D024A3">
        <w:t xml:space="preserve"> of required precautions before entering the room</w:t>
      </w:r>
      <w:r w:rsidR="0070435B" w:rsidRPr="00D024A3">
        <w:t xml:space="preserve">, see </w:t>
      </w:r>
      <w:hyperlink r:id="rId37" w:history="1">
        <w:r w:rsidR="001E3313" w:rsidRPr="00D024A3">
          <w:rPr>
            <w:rStyle w:val="Hyperlink"/>
          </w:rPr>
          <w:t>Australian Commission on Safety and Quality in Health Care</w:t>
        </w:r>
      </w:hyperlink>
      <w:r w:rsidR="001E3313" w:rsidRPr="00D024A3">
        <w:t xml:space="preserve"> &lt;https://www.safetyandquality.gov.au/our-work/healthcare-associated-infection/infection-control-signage&gt;.</w:t>
      </w:r>
    </w:p>
    <w:p w14:paraId="7095C8F1" w14:textId="77777777" w:rsidR="00EC6A92" w:rsidRPr="00D024A3" w:rsidRDefault="00EC6A92" w:rsidP="00EC6A92">
      <w:pPr>
        <w:pStyle w:val="Heading3"/>
      </w:pPr>
      <w:bookmarkStart w:id="105" w:name="_Toc30662351"/>
      <w:bookmarkStart w:id="106" w:name="_Toc30664829"/>
      <w:r w:rsidRPr="00D024A3">
        <w:t>Management of equipment</w:t>
      </w:r>
      <w:bookmarkEnd w:id="105"/>
      <w:bookmarkEnd w:id="106"/>
    </w:p>
    <w:p w14:paraId="3D4ABB0A" w14:textId="6A7F483F" w:rsidR="00EC6A92" w:rsidRPr="00D024A3" w:rsidRDefault="00EC6A92" w:rsidP="00EC6A92">
      <w:pPr>
        <w:pStyle w:val="DHHSbody"/>
      </w:pPr>
      <w:r w:rsidRPr="00D024A3">
        <w:t xml:space="preserve">Preferably, all equipment should be either single-use or single-patient-use disposable. Reusable equipment should be dedicated for the use of the case until the end of their admission. If this is not possible, equipment must be cleaned and disinfected (see </w:t>
      </w:r>
      <w:hyperlink w:anchor="_Environmental_cleaning_and" w:history="1">
        <w:r w:rsidRPr="00D024A3">
          <w:rPr>
            <w:rStyle w:val="Hyperlink"/>
          </w:rPr>
          <w:t>Environmental cleaning and disinfection</w:t>
        </w:r>
      </w:hyperlink>
      <w:r w:rsidRPr="00D024A3">
        <w:t xml:space="preserve"> below) prior to use on another patient.</w:t>
      </w:r>
    </w:p>
    <w:p w14:paraId="300392A6" w14:textId="3B769B10" w:rsidR="00E714AE" w:rsidRPr="00D024A3" w:rsidRDefault="00E714AE" w:rsidP="00EC6A92">
      <w:pPr>
        <w:pStyle w:val="DHHSbody"/>
      </w:pPr>
      <w:r w:rsidRPr="00D024A3">
        <w:t xml:space="preserve">Disposable crockery and cutlery may be useful in the patient’s room to minimise the number of </w:t>
      </w:r>
      <w:r w:rsidR="00A66F93" w:rsidRPr="00D024A3">
        <w:t xml:space="preserve">contaminated </w:t>
      </w:r>
      <w:r w:rsidRPr="00D024A3">
        <w:t xml:space="preserve">items that need to be </w:t>
      </w:r>
      <w:r w:rsidR="00A66F93" w:rsidRPr="00D024A3">
        <w:t>removed</w:t>
      </w:r>
      <w:r w:rsidRPr="00D024A3">
        <w:t>.</w:t>
      </w:r>
      <w:r w:rsidR="00D81069" w:rsidRPr="00D024A3">
        <w:t xml:space="preserve"> </w:t>
      </w:r>
      <w:r w:rsidR="002F2F72" w:rsidRPr="00D024A3">
        <w:t>Otherwise, c</w:t>
      </w:r>
      <w:r w:rsidR="00D81069" w:rsidRPr="00D024A3">
        <w:t xml:space="preserve">rockery and cutlery can be reprocessed </w:t>
      </w:r>
      <w:r w:rsidR="00FE4122" w:rsidRPr="00D024A3">
        <w:t>as per standard precautions.</w:t>
      </w:r>
    </w:p>
    <w:p w14:paraId="76F64147" w14:textId="77777777" w:rsidR="00EC6A92" w:rsidRPr="00D024A3" w:rsidRDefault="00EC6A92" w:rsidP="00EC6A92">
      <w:pPr>
        <w:pStyle w:val="Heading3"/>
      </w:pPr>
      <w:bookmarkStart w:id="107" w:name="_Environmental_cleaning_and_1"/>
      <w:bookmarkStart w:id="108" w:name="_Toc30662352"/>
      <w:bookmarkStart w:id="109" w:name="_Toc30664830"/>
      <w:bookmarkEnd w:id="107"/>
      <w:r w:rsidRPr="00D024A3">
        <w:t>Environmental cleaning and disinfection</w:t>
      </w:r>
      <w:bookmarkEnd w:id="108"/>
      <w:bookmarkEnd w:id="109"/>
    </w:p>
    <w:p w14:paraId="5BD3DD0C" w14:textId="27BF59B1" w:rsidR="004372B3" w:rsidRPr="00D024A3" w:rsidRDefault="004372B3" w:rsidP="004372B3">
      <w:pPr>
        <w:pStyle w:val="Heading4"/>
      </w:pPr>
      <w:r w:rsidRPr="00D024A3">
        <w:t>Required agents</w:t>
      </w:r>
      <w:r w:rsidR="00C47924" w:rsidRPr="00D024A3">
        <w:t xml:space="preserve"> for cleaning and disinfection</w:t>
      </w:r>
    </w:p>
    <w:p w14:paraId="3074D592" w14:textId="7B7D971F" w:rsidR="004372B3" w:rsidRPr="00D024A3" w:rsidRDefault="004372B3" w:rsidP="00EC6A92">
      <w:pPr>
        <w:pStyle w:val="DHHSbody"/>
      </w:pPr>
      <w:bookmarkStart w:id="110" w:name="_Hlk35115136"/>
      <w:r w:rsidRPr="00D024A3">
        <w:t xml:space="preserve">Cleaning of a patient consultation room or inpatient room should be performed using a </w:t>
      </w:r>
      <w:r w:rsidR="00EC6A92" w:rsidRPr="00D024A3">
        <w:t>neutral detergent</w:t>
      </w:r>
      <w:r w:rsidRPr="00D024A3">
        <w:t xml:space="preserve">. Disinfection should then be undertaken using a </w:t>
      </w:r>
      <w:r w:rsidR="00EC6A92" w:rsidRPr="00D024A3">
        <w:t>chlorine-based disinfectant (</w:t>
      </w:r>
      <w:r w:rsidR="00841E43" w:rsidRPr="00D024A3">
        <w:t>for example,</w:t>
      </w:r>
      <w:r w:rsidR="00EC6A92" w:rsidRPr="00D024A3">
        <w:t xml:space="preserve"> sodium </w:t>
      </w:r>
      <w:r w:rsidR="00EC6A92" w:rsidRPr="00D024A3">
        <w:lastRenderedPageBreak/>
        <w:t>hypochlorite) at a minimum strength of 1000ppm</w:t>
      </w:r>
      <w:r w:rsidR="00D001FA" w:rsidRPr="00D024A3">
        <w:t xml:space="preserve">, or </w:t>
      </w:r>
      <w:r w:rsidR="00F646FC" w:rsidRPr="00D024A3">
        <w:t xml:space="preserve">any hospital-grade, TGA-listed disinfectant </w:t>
      </w:r>
      <w:r w:rsidR="00D001FA" w:rsidRPr="00D024A3">
        <w:t>with claims against coronaviruses</w:t>
      </w:r>
      <w:r w:rsidR="00F646FC" w:rsidRPr="00D024A3">
        <w:t xml:space="preserve"> or</w:t>
      </w:r>
      <w:r w:rsidR="004D2DA1" w:rsidRPr="00D024A3">
        <w:t xml:space="preserve"> norovirus</w:t>
      </w:r>
      <w:r w:rsidRPr="00D024A3">
        <w:t xml:space="preserve">, following </w:t>
      </w:r>
      <w:r w:rsidR="004D2DA1" w:rsidRPr="00D024A3">
        <w:t>manufacturer’s instructions</w:t>
      </w:r>
      <w:r w:rsidR="00F646FC" w:rsidRPr="00D024A3">
        <w:t>.</w:t>
      </w:r>
    </w:p>
    <w:p w14:paraId="6033280B" w14:textId="78535871" w:rsidR="00EC6A92" w:rsidRPr="00D024A3" w:rsidRDefault="00EC6A92" w:rsidP="00EC6A92">
      <w:pPr>
        <w:pStyle w:val="DHHSbody"/>
      </w:pPr>
      <w:r w:rsidRPr="00D024A3">
        <w:t>A one-step detergent/chlorine-based product may also be used. Ensure manufacturer’s instructions are followed for dilution and use</w:t>
      </w:r>
      <w:r w:rsidR="0080099C" w:rsidRPr="00D024A3">
        <w:t xml:space="preserve"> of products</w:t>
      </w:r>
      <w:r w:rsidR="008E1B7D" w:rsidRPr="00D024A3">
        <w:t>, particularly contact times for disinfection</w:t>
      </w:r>
      <w:r w:rsidRPr="00D024A3">
        <w:t>.</w:t>
      </w:r>
    </w:p>
    <w:bookmarkEnd w:id="110"/>
    <w:p w14:paraId="5CD629EE" w14:textId="77777777" w:rsidR="00C47924" w:rsidRPr="00D024A3" w:rsidRDefault="00C47924" w:rsidP="00C47924">
      <w:pPr>
        <w:pStyle w:val="Heading4"/>
      </w:pPr>
      <w:r w:rsidRPr="00D024A3">
        <w:t>Wearing PPE whilst undertaking cleaning and disinfection</w:t>
      </w:r>
    </w:p>
    <w:p w14:paraId="44F404FA" w14:textId="1C25596B" w:rsidR="008E1B7D" w:rsidRPr="00D024A3" w:rsidRDefault="008E1B7D" w:rsidP="008E1B7D">
      <w:pPr>
        <w:pStyle w:val="DHHSbody"/>
      </w:pPr>
      <w:r w:rsidRPr="00D024A3">
        <w:t xml:space="preserve">Droplet and contact precautions should be </w:t>
      </w:r>
      <w:r w:rsidR="00C47924" w:rsidRPr="00D024A3">
        <w:t>used</w:t>
      </w:r>
      <w:r w:rsidRPr="00D024A3">
        <w:t xml:space="preserve"> during any cleaning and disinfection of a room</w:t>
      </w:r>
      <w:r w:rsidR="00C47924" w:rsidRPr="00D024A3">
        <w:t xml:space="preserve"> where there has not been an AGP or if more than 30 minutes has elapsed since the AGP was done.</w:t>
      </w:r>
    </w:p>
    <w:p w14:paraId="7377C8C4" w14:textId="54754AC9" w:rsidR="00C47924" w:rsidRPr="00D024A3" w:rsidRDefault="00C47924" w:rsidP="008E1B7D">
      <w:pPr>
        <w:pStyle w:val="DHHSbody"/>
      </w:pPr>
      <w:r w:rsidRPr="00D024A3">
        <w:t xml:space="preserve">Airborne </w:t>
      </w:r>
      <w:r w:rsidR="004C3E39" w:rsidRPr="00D024A3">
        <w:t xml:space="preserve">and contact </w:t>
      </w:r>
      <w:r w:rsidRPr="00D024A3">
        <w:t>precautions should be used during any cleaning and disinfection of a room where there has been an AGP performed within the previous 30 minutes.</w:t>
      </w:r>
    </w:p>
    <w:p w14:paraId="5B66C645" w14:textId="32C2EFFD" w:rsidR="00043E62" w:rsidRPr="00D024A3" w:rsidRDefault="00C47924" w:rsidP="00043E62">
      <w:pPr>
        <w:pStyle w:val="Heading4"/>
      </w:pPr>
      <w:bookmarkStart w:id="111" w:name="_Hlk35115166"/>
      <w:r w:rsidRPr="00D024A3">
        <w:t>Steps for d</w:t>
      </w:r>
      <w:r w:rsidR="004372B3" w:rsidRPr="00D024A3">
        <w:t>isinfection and cleaning of a patient consultation room or inpatient room</w:t>
      </w:r>
    </w:p>
    <w:p w14:paraId="2DF8E340" w14:textId="7DA4B97E" w:rsidR="004372B3" w:rsidRPr="00D024A3" w:rsidRDefault="004372B3" w:rsidP="004372B3">
      <w:pPr>
        <w:pStyle w:val="DHHSbody"/>
      </w:pPr>
      <w:r w:rsidRPr="00D024A3">
        <w:t xml:space="preserve">The patient </w:t>
      </w:r>
      <w:r w:rsidR="00CC1AE1" w:rsidRPr="00D024A3">
        <w:t xml:space="preserve">consultation </w:t>
      </w:r>
      <w:r w:rsidRPr="00D024A3">
        <w:t>room should be cleaned at least once daily and following any AGPs or other potential contamination.</w:t>
      </w:r>
    </w:p>
    <w:p w14:paraId="6DC7D925" w14:textId="3B8ECF1D" w:rsidR="004372B3" w:rsidRPr="00D024A3" w:rsidRDefault="004372B3" w:rsidP="00B139F4">
      <w:pPr>
        <w:pStyle w:val="DHHSbody"/>
      </w:pPr>
      <w:r w:rsidRPr="00D024A3">
        <w:t>There is no need to leave a room to enable the air to clear after a patient has left the room unless there was an AGP performed. Nose and throat swabs are not considered AGPs unless performed on a patient who has pneumonia.</w:t>
      </w:r>
      <w:r w:rsidR="00944E51" w:rsidRPr="00D024A3">
        <w:t xml:space="preserve"> I</w:t>
      </w:r>
      <w:r w:rsidRPr="00D024A3">
        <w:t xml:space="preserve">f an AGP was performed, leave the room </w:t>
      </w:r>
      <w:r w:rsidR="00C47924" w:rsidRPr="00D024A3">
        <w:t xml:space="preserve">to </w:t>
      </w:r>
      <w:r w:rsidRPr="00D024A3">
        <w:t>clear for 30 minutes.</w:t>
      </w:r>
    </w:p>
    <w:p w14:paraId="3488EDAF" w14:textId="0C2B95C0" w:rsidR="00CC1AE1" w:rsidRPr="00D024A3" w:rsidRDefault="00CC1AE1" w:rsidP="00B139F4">
      <w:pPr>
        <w:pStyle w:val="DHHSbody"/>
      </w:pPr>
      <w:r w:rsidRPr="00D024A3">
        <w:t>The patient consultation room (or inpatient room after discharge of the suspected case) should now be cleaned and disinfected using the agents listed above. In most cases this will mean a wipe down with a one-step detergent disinfectant as listed above. There is no requirement to wait before the next patient is seen. The room is now suitable for consultation for the next patient.</w:t>
      </w:r>
    </w:p>
    <w:p w14:paraId="25941387" w14:textId="77777777" w:rsidR="00EC6A92" w:rsidRPr="00D024A3" w:rsidRDefault="00EC6A92" w:rsidP="00562A7C">
      <w:pPr>
        <w:pStyle w:val="Heading3"/>
      </w:pPr>
      <w:bookmarkStart w:id="112" w:name="_Toc30662353"/>
      <w:bookmarkStart w:id="113" w:name="_Toc30664831"/>
      <w:bookmarkEnd w:id="111"/>
      <w:r w:rsidRPr="00D024A3">
        <w:t>Waste management</w:t>
      </w:r>
      <w:bookmarkEnd w:id="112"/>
      <w:bookmarkEnd w:id="113"/>
    </w:p>
    <w:p w14:paraId="3CBDDA3D" w14:textId="77777777" w:rsidR="00EC6A92" w:rsidRPr="00D024A3" w:rsidRDefault="00EC6A92" w:rsidP="00EC6A92">
      <w:pPr>
        <w:pStyle w:val="DHHSbody"/>
      </w:pPr>
      <w:r w:rsidRPr="00D024A3">
        <w:t>Dispose of all waste as clinical waste. Clinical waste may be disposed of in the usual manner.</w:t>
      </w:r>
    </w:p>
    <w:p w14:paraId="5A6A38D7" w14:textId="77777777" w:rsidR="00EC6A92" w:rsidRPr="00D024A3" w:rsidRDefault="00EC6A92" w:rsidP="00EC6A92">
      <w:pPr>
        <w:pStyle w:val="Heading3"/>
      </w:pPr>
      <w:bookmarkStart w:id="114" w:name="_Toc30662354"/>
      <w:bookmarkStart w:id="115" w:name="_Toc30664832"/>
      <w:r w:rsidRPr="00D024A3">
        <w:t>Linen</w:t>
      </w:r>
      <w:bookmarkEnd w:id="114"/>
      <w:bookmarkEnd w:id="115"/>
    </w:p>
    <w:p w14:paraId="3813726A" w14:textId="68FAE70F" w:rsidR="00EC6A92" w:rsidRPr="00D024A3" w:rsidRDefault="00EC6A92" w:rsidP="00B139F4">
      <w:pPr>
        <w:pStyle w:val="DHHSbody"/>
      </w:pPr>
      <w:r w:rsidRPr="00D024A3">
        <w:t>Bag linen inside the patient room. Ensure wet linen is double bagged and will not leak.</w:t>
      </w:r>
    </w:p>
    <w:p w14:paraId="7C7F0A94" w14:textId="2926ABCD" w:rsidR="00CD0D81" w:rsidRPr="00D024A3" w:rsidRDefault="00CD0D81" w:rsidP="00562A7C">
      <w:pPr>
        <w:pStyle w:val="DHHSbody"/>
      </w:pPr>
      <w:r w:rsidRPr="00D024A3">
        <w:t>Reprocess linen as per standard precautions.</w:t>
      </w:r>
    </w:p>
    <w:p w14:paraId="000BF6F1" w14:textId="127C42F2" w:rsidR="006605DE" w:rsidRPr="00D024A3" w:rsidRDefault="006605DE" w:rsidP="00562A7C">
      <w:pPr>
        <w:pStyle w:val="Heading3"/>
      </w:pPr>
      <w:bookmarkStart w:id="116" w:name="_Hlk35115326"/>
      <w:r w:rsidRPr="00D024A3">
        <w:t>Environmental cleaning and disinfection in a</w:t>
      </w:r>
      <w:r w:rsidR="004527BD" w:rsidRPr="00D024A3">
        <w:t>n outpatient or</w:t>
      </w:r>
      <w:r w:rsidRPr="00D024A3">
        <w:t xml:space="preserve"> community setting (for example</w:t>
      </w:r>
      <w:r w:rsidR="00772CDD" w:rsidRPr="00D024A3">
        <w:t>,</w:t>
      </w:r>
      <w:r w:rsidR="004527BD" w:rsidRPr="00D024A3">
        <w:t xml:space="preserve"> a general practice</w:t>
      </w:r>
      <w:r w:rsidRPr="00D024A3">
        <w:t>)</w:t>
      </w:r>
    </w:p>
    <w:p w14:paraId="660D231C" w14:textId="77777777" w:rsidR="006605DE" w:rsidRPr="00D024A3" w:rsidRDefault="006605DE" w:rsidP="006605DE">
      <w:pPr>
        <w:pStyle w:val="DHHSbody"/>
      </w:pPr>
      <w:r w:rsidRPr="00D024A3">
        <w:t>Cleaning and disinfection methods as below:</w:t>
      </w:r>
    </w:p>
    <w:p w14:paraId="2108E5C8" w14:textId="77777777" w:rsidR="006605DE" w:rsidRPr="00D024A3" w:rsidRDefault="006605DE" w:rsidP="00CE4D59">
      <w:pPr>
        <w:pStyle w:val="DHHSbullet1"/>
        <w:numPr>
          <w:ilvl w:val="0"/>
          <w:numId w:val="33"/>
        </w:numPr>
      </w:pPr>
      <w:r w:rsidRPr="00D024A3">
        <w:t>Clean surfaces with a neutral detergent and water first.</w:t>
      </w:r>
    </w:p>
    <w:p w14:paraId="6D63ED64" w14:textId="0484CCCA" w:rsidR="006605DE" w:rsidRPr="00D024A3" w:rsidRDefault="006605DE">
      <w:pPr>
        <w:pStyle w:val="DHHSbullet1"/>
        <w:numPr>
          <w:ilvl w:val="0"/>
          <w:numId w:val="33"/>
        </w:numPr>
      </w:pPr>
      <w:r w:rsidRPr="00D024A3">
        <w:t>Disinfect surfaces using either a chlorine-based product at 1000ppm or other disinfectant that makes claims against coronavirus. Follow the manufacturer’s instructions for dilution and use.</w:t>
      </w:r>
    </w:p>
    <w:p w14:paraId="2D96F6F6" w14:textId="66E35B40" w:rsidR="006605DE" w:rsidRPr="00D024A3" w:rsidRDefault="002F2F72">
      <w:pPr>
        <w:pStyle w:val="DHHSbullet1"/>
        <w:numPr>
          <w:ilvl w:val="0"/>
          <w:numId w:val="33"/>
        </w:numPr>
      </w:pPr>
      <w:r w:rsidRPr="00D024A3">
        <w:t>A</w:t>
      </w:r>
      <w:r w:rsidR="006605DE" w:rsidRPr="00D024A3">
        <w:t xml:space="preserve"> one-step detergent/disinfectant product </w:t>
      </w:r>
      <w:r w:rsidRPr="00D024A3">
        <w:t>may be used</w:t>
      </w:r>
      <w:r w:rsidR="006605DE" w:rsidRPr="00D024A3">
        <w:t xml:space="preserve"> </w:t>
      </w:r>
      <w:proofErr w:type="gramStart"/>
      <w:r w:rsidR="006605DE" w:rsidRPr="00D024A3">
        <w:t>as long as</w:t>
      </w:r>
      <w:proofErr w:type="gramEnd"/>
      <w:r w:rsidR="006605DE" w:rsidRPr="00D024A3">
        <w:t xml:space="preserve"> the manufacturer’s instructions are followed re dilution</w:t>
      </w:r>
      <w:r w:rsidR="001C211E" w:rsidRPr="00D024A3">
        <w:t>,</w:t>
      </w:r>
      <w:r w:rsidR="006605DE" w:rsidRPr="00D024A3">
        <w:t xml:space="preserve"> use</w:t>
      </w:r>
      <w:r w:rsidR="001C211E" w:rsidRPr="00D024A3">
        <w:t xml:space="preserve"> and contact times for disinfection (that is, how long the product must remain on the surface to ensure disinfection takes place)</w:t>
      </w:r>
      <w:r w:rsidR="006605DE" w:rsidRPr="00D024A3">
        <w:t>.</w:t>
      </w:r>
    </w:p>
    <w:p w14:paraId="138D08EC" w14:textId="6B178CFD" w:rsidR="006605DE" w:rsidRPr="00D024A3" w:rsidRDefault="006605DE" w:rsidP="006605DE">
      <w:pPr>
        <w:pStyle w:val="DHHSbodyafterbullets"/>
      </w:pPr>
      <w:r w:rsidRPr="00D024A3">
        <w:t xml:space="preserve">Follow </w:t>
      </w:r>
      <w:r w:rsidR="002F2F72" w:rsidRPr="00D024A3">
        <w:t xml:space="preserve">the </w:t>
      </w:r>
      <w:r w:rsidRPr="00D024A3">
        <w:t>manufacturer’s safety instructions for products used regarding precautions and use of safety equipment such as gloves or aprons.</w:t>
      </w:r>
    </w:p>
    <w:p w14:paraId="249BF923" w14:textId="6B0D7FF4" w:rsidR="006605DE" w:rsidRPr="00D024A3" w:rsidRDefault="006605DE" w:rsidP="006605DE">
      <w:pPr>
        <w:pStyle w:val="DHHSbodyafterbullets"/>
      </w:pPr>
      <w:r w:rsidRPr="00D024A3">
        <w:t>All linen should be washed on the hottest setting items can withstand.</w:t>
      </w:r>
    </w:p>
    <w:p w14:paraId="4B999583" w14:textId="5E6E373B" w:rsidR="006605DE" w:rsidRPr="00D024A3" w:rsidRDefault="006605DE" w:rsidP="00562A7C">
      <w:pPr>
        <w:pStyle w:val="DHHSbodyafterbullets"/>
      </w:pPr>
      <w:r w:rsidRPr="00D024A3">
        <w:t xml:space="preserve">Wash crockery and cutlery in a dishwasher on the </w:t>
      </w:r>
      <w:r w:rsidR="00323A89" w:rsidRPr="00027063">
        <w:rPr>
          <w:highlight w:val="yellow"/>
        </w:rPr>
        <w:t>hottest</w:t>
      </w:r>
      <w:r w:rsidR="00323A89" w:rsidRPr="00D024A3">
        <w:t xml:space="preserve"> </w:t>
      </w:r>
      <w:r w:rsidRPr="00D024A3">
        <w:t>setting possible.</w:t>
      </w:r>
    </w:p>
    <w:p w14:paraId="221E84CB" w14:textId="2CBF0A4B" w:rsidR="00C05077" w:rsidRPr="00D024A3" w:rsidRDefault="00C05077" w:rsidP="00C05077">
      <w:pPr>
        <w:pStyle w:val="Heading2"/>
      </w:pPr>
      <w:bookmarkStart w:id="117" w:name="_Toc38655944"/>
      <w:bookmarkEnd w:id="116"/>
      <w:r w:rsidRPr="00D024A3">
        <w:lastRenderedPageBreak/>
        <w:t>Care of the deceased</w:t>
      </w:r>
      <w:r w:rsidR="00C75C48" w:rsidRPr="00D024A3">
        <w:t xml:space="preserve"> if COVID-19 is suspected or confirmed</w:t>
      </w:r>
      <w:bookmarkEnd w:id="117"/>
    </w:p>
    <w:p w14:paraId="51EE554A" w14:textId="77777777" w:rsidR="009D7FCA" w:rsidRPr="00D024A3" w:rsidRDefault="00315915">
      <w:pPr>
        <w:pStyle w:val="Heading3"/>
      </w:pPr>
      <w:r w:rsidRPr="00D024A3">
        <w:t>Deaths in healthcare settings</w:t>
      </w:r>
    </w:p>
    <w:p w14:paraId="665EB672" w14:textId="36E3883D" w:rsidR="00EA5E30" w:rsidRPr="00D024A3" w:rsidRDefault="00EA5E30">
      <w:pPr>
        <w:pStyle w:val="Heading3"/>
        <w:rPr>
          <w:sz w:val="20"/>
          <w:szCs w:val="20"/>
        </w:rPr>
      </w:pPr>
      <w:r w:rsidRPr="00D024A3">
        <w:rPr>
          <w:sz w:val="20"/>
          <w:szCs w:val="20"/>
        </w:rPr>
        <w:t xml:space="preserve">Please refer to the guidance “Handling the body of a deceased person with suspected or confirmed COVID-19” on the </w:t>
      </w:r>
      <w:hyperlink r:id="rId38" w:history="1">
        <w:r w:rsidRPr="00D024A3">
          <w:rPr>
            <w:rStyle w:val="Hyperlink"/>
            <w:sz w:val="20"/>
            <w:szCs w:val="20"/>
          </w:rPr>
          <w:t>department website</w:t>
        </w:r>
      </w:hyperlink>
      <w:r w:rsidRPr="00D024A3">
        <w:rPr>
          <w:sz w:val="20"/>
          <w:szCs w:val="20"/>
        </w:rPr>
        <w:t xml:space="preserve"> &lt;</w:t>
      </w:r>
      <w:r w:rsidRPr="00D024A3">
        <w:t xml:space="preserve"> </w:t>
      </w:r>
      <w:hyperlink r:id="rId39" w:history="1">
        <w:r w:rsidRPr="00D024A3">
          <w:rPr>
            <w:rStyle w:val="Hyperlink"/>
            <w:sz w:val="20"/>
            <w:szCs w:val="20"/>
          </w:rPr>
          <w:t>https://www.dhhs.vic.gov.au/health-services-and-general-practitioners-coronavirus-disease-covid-19</w:t>
        </w:r>
      </w:hyperlink>
      <w:r w:rsidRPr="00D024A3">
        <w:rPr>
          <w:sz w:val="20"/>
          <w:szCs w:val="20"/>
        </w:rPr>
        <w:t>&gt;  for more details regarding care of the deceased.</w:t>
      </w:r>
    </w:p>
    <w:p w14:paraId="6B62F943" w14:textId="3586530E" w:rsidR="00C05077" w:rsidRPr="00D024A3" w:rsidRDefault="00C45AD8" w:rsidP="00315915">
      <w:pPr>
        <w:pStyle w:val="Heading3"/>
        <w:rPr>
          <w:b w:val="0"/>
          <w:sz w:val="20"/>
        </w:rPr>
      </w:pPr>
      <w:r w:rsidRPr="00D024A3">
        <w:rPr>
          <w:b w:val="0"/>
          <w:sz w:val="20"/>
        </w:rPr>
        <w:t xml:space="preserve">Any person having contact with the body of a person with suspected or confirmed COVID-19 must ensure </w:t>
      </w:r>
      <w:r w:rsidRPr="00D024A3">
        <w:rPr>
          <w:b w:val="0"/>
          <w:sz w:val="20"/>
          <w:szCs w:val="20"/>
        </w:rPr>
        <w:t xml:space="preserve">hand hygiene before and after interacting with the body and the environment and </w:t>
      </w:r>
      <w:r w:rsidRPr="00D024A3">
        <w:rPr>
          <w:b w:val="0"/>
          <w:sz w:val="20"/>
        </w:rPr>
        <w:t xml:space="preserve">wear personal protective equipment (PPE) appropriate for droplet and contact precautions. This includes a gown, disposable gloves, a surgical mask and appropriate eye protection.  </w:t>
      </w:r>
    </w:p>
    <w:p w14:paraId="56FAC31E" w14:textId="63BA1551" w:rsidR="00C05077" w:rsidRPr="00D024A3" w:rsidRDefault="00C05077" w:rsidP="007B77AA">
      <w:pPr>
        <w:pStyle w:val="DHHSbody"/>
      </w:pPr>
      <w:r w:rsidRPr="00D024A3">
        <w:t>Additional precautions may be required, for example airborne and contact precautions, if conducting an autopsy. This will be dependent upon the risk of generation of aerosols.</w:t>
      </w:r>
    </w:p>
    <w:p w14:paraId="74D0B916" w14:textId="5E6A3BA7" w:rsidR="008716E7" w:rsidRPr="00D024A3" w:rsidRDefault="008716E7" w:rsidP="001E041C">
      <w:pPr>
        <w:pStyle w:val="Heading3"/>
      </w:pPr>
      <w:r w:rsidRPr="00D024A3">
        <w:t xml:space="preserve">Deaths in the </w:t>
      </w:r>
      <w:r w:rsidR="00F66601" w:rsidRPr="00027063">
        <w:rPr>
          <w:highlight w:val="yellow"/>
        </w:rPr>
        <w:t>community</w:t>
      </w:r>
    </w:p>
    <w:p w14:paraId="52B9A598" w14:textId="7D2D1D85" w:rsidR="001E041C" w:rsidRPr="00D024A3" w:rsidRDefault="008716E7" w:rsidP="007B77AA">
      <w:pPr>
        <w:pStyle w:val="DHHSbody"/>
      </w:pPr>
      <w:proofErr w:type="gramStart"/>
      <w:r w:rsidRPr="00D024A3">
        <w:t>In the event that</w:t>
      </w:r>
      <w:proofErr w:type="gramEnd"/>
      <w:r w:rsidRPr="00D024A3">
        <w:t xml:space="preserve"> an unexpected death of a person with suspected or confirmed COVID-19 occurs at home, family members should be advised</w:t>
      </w:r>
      <w:r w:rsidR="00575FD7" w:rsidRPr="00D024A3">
        <w:t xml:space="preserve"> that</w:t>
      </w:r>
      <w:r w:rsidRPr="00D024A3">
        <w:t>:</w:t>
      </w:r>
    </w:p>
    <w:p w14:paraId="0CFB8124" w14:textId="56D16D28" w:rsidR="001E041C" w:rsidRPr="00D024A3" w:rsidRDefault="001E041C" w:rsidP="008367A0">
      <w:pPr>
        <w:pStyle w:val="DHHSbody"/>
        <w:numPr>
          <w:ilvl w:val="0"/>
          <w:numId w:val="94"/>
        </w:numPr>
        <w:rPr>
          <w:lang w:val="en-US"/>
        </w:rPr>
      </w:pPr>
      <w:r w:rsidRPr="00D024A3">
        <w:rPr>
          <w:lang w:val="en-US"/>
        </w:rPr>
        <w:t xml:space="preserve">they </w:t>
      </w:r>
      <w:r w:rsidR="008367A0" w:rsidRPr="00D024A3">
        <w:rPr>
          <w:lang w:val="en-US"/>
        </w:rPr>
        <w:t xml:space="preserve">may </w:t>
      </w:r>
      <w:r w:rsidRPr="00D024A3">
        <w:rPr>
          <w:lang w:val="en-US"/>
        </w:rPr>
        <w:t xml:space="preserve">view the body but must continue the same precautions as when they were living with the person. Family members should not touch or kiss the body. </w:t>
      </w:r>
    </w:p>
    <w:p w14:paraId="3F0B597B" w14:textId="35AB0949" w:rsidR="001E041C" w:rsidRPr="00D024A3" w:rsidRDefault="00575FD7" w:rsidP="008367A0">
      <w:pPr>
        <w:pStyle w:val="DHHSbody"/>
        <w:numPr>
          <w:ilvl w:val="0"/>
          <w:numId w:val="94"/>
        </w:numPr>
        <w:rPr>
          <w:lang w:val="en-US"/>
        </w:rPr>
      </w:pPr>
      <w:r w:rsidRPr="00D024A3">
        <w:rPr>
          <w:lang w:val="en-US"/>
        </w:rPr>
        <w:t>r</w:t>
      </w:r>
      <w:r w:rsidR="001E041C" w:rsidRPr="00D024A3">
        <w:rPr>
          <w:lang w:val="en-US"/>
        </w:rPr>
        <w:t xml:space="preserve">elevant authorities should not touch the body unless equipped with appropriate PPE upon arrival at the place of death </w:t>
      </w:r>
    </w:p>
    <w:p w14:paraId="63C5D897" w14:textId="7D90125A" w:rsidR="001E041C" w:rsidRPr="00D024A3" w:rsidRDefault="00575FD7" w:rsidP="008367A0">
      <w:pPr>
        <w:pStyle w:val="DHHSbody"/>
        <w:numPr>
          <w:ilvl w:val="0"/>
          <w:numId w:val="94"/>
        </w:numPr>
        <w:rPr>
          <w:lang w:val="en-US"/>
        </w:rPr>
      </w:pPr>
      <w:r w:rsidRPr="00D024A3">
        <w:rPr>
          <w:lang w:val="en-US"/>
        </w:rPr>
        <w:t>they must</w:t>
      </w:r>
      <w:r w:rsidR="001E041C" w:rsidRPr="00D024A3">
        <w:rPr>
          <w:lang w:val="en-US"/>
        </w:rPr>
        <w:t xml:space="preserve"> leave the room (or vicinity) or maintain a distance greater than 1.5 </w:t>
      </w:r>
      <w:proofErr w:type="spellStart"/>
      <w:r w:rsidR="001E041C" w:rsidRPr="00D024A3">
        <w:rPr>
          <w:lang w:val="en-US"/>
        </w:rPr>
        <w:t>metres</w:t>
      </w:r>
      <w:proofErr w:type="spellEnd"/>
      <w:r w:rsidR="00837798" w:rsidRPr="00D024A3">
        <w:rPr>
          <w:lang w:val="en-US"/>
        </w:rPr>
        <w:t xml:space="preserve"> when</w:t>
      </w:r>
      <w:r w:rsidR="001E041C" w:rsidRPr="00D024A3">
        <w:rPr>
          <w:lang w:val="en-US"/>
        </w:rPr>
        <w:t xml:space="preserve"> handling or transferring the body for transportation</w:t>
      </w:r>
    </w:p>
    <w:p w14:paraId="05CA7F06" w14:textId="042B8F2F" w:rsidR="00792473" w:rsidRPr="00027063" w:rsidRDefault="00B00F9F" w:rsidP="00F548BE">
      <w:pPr>
        <w:pStyle w:val="DHHSbody"/>
        <w:numPr>
          <w:ilvl w:val="0"/>
          <w:numId w:val="94"/>
        </w:numPr>
        <w:rPr>
          <w:highlight w:val="yellow"/>
          <w:lang w:val="en-US"/>
        </w:rPr>
      </w:pPr>
      <w:r>
        <w:rPr>
          <w:lang w:val="en-US"/>
        </w:rPr>
        <w:t>t</w:t>
      </w:r>
      <w:r w:rsidR="001E041C" w:rsidRPr="00D024A3">
        <w:rPr>
          <w:lang w:val="en-US"/>
        </w:rPr>
        <w:t xml:space="preserve">he area of death must be cleaned and disinfected using </w:t>
      </w:r>
      <w:r w:rsidR="001E041C" w:rsidRPr="00064D4C">
        <w:rPr>
          <w:lang w:val="en-US"/>
        </w:rPr>
        <w:t>standard household bleach</w:t>
      </w:r>
      <w:r w:rsidR="00064D4C">
        <w:rPr>
          <w:lang w:val="en-US"/>
        </w:rPr>
        <w:t xml:space="preserve">. </w:t>
      </w:r>
      <w:r w:rsidR="00064D4C" w:rsidRPr="00027063">
        <w:rPr>
          <w:highlight w:val="yellow"/>
          <w:lang w:val="en-US"/>
        </w:rPr>
        <w:t xml:space="preserve">Further information can be found in the document: </w:t>
      </w:r>
      <w:r w:rsidR="00064D4C" w:rsidRPr="00027063">
        <w:rPr>
          <w:highlight w:val="yellow"/>
        </w:rPr>
        <w:t xml:space="preserve">Cleaning and disinfecting tips for non-healthcare settings found here &lt; </w:t>
      </w:r>
      <w:hyperlink r:id="rId40" w:history="1">
        <w:r w:rsidR="00064D4C" w:rsidRPr="00027063">
          <w:rPr>
            <w:rStyle w:val="Hyperlink"/>
            <w:highlight w:val="yellow"/>
          </w:rPr>
          <w:t>https://www.dhhs.vic.gov.au/business-sector-coronavirus-disease-covid-19</w:t>
        </w:r>
      </w:hyperlink>
      <w:r w:rsidR="00064D4C" w:rsidRPr="00027063">
        <w:rPr>
          <w:highlight w:val="yellow"/>
        </w:rPr>
        <w:t xml:space="preserve"> &gt;</w:t>
      </w:r>
    </w:p>
    <w:p w14:paraId="4E293370" w14:textId="040266BB" w:rsidR="008716E7" w:rsidRPr="00D024A3" w:rsidRDefault="00793489" w:rsidP="00027063">
      <w:pPr>
        <w:pStyle w:val="DHHSbody"/>
        <w:rPr>
          <w:lang w:val="en-US"/>
        </w:rPr>
      </w:pPr>
      <w:r w:rsidRPr="00027063">
        <w:rPr>
          <w:highlight w:val="yellow"/>
          <w:lang w:val="en-US"/>
        </w:rPr>
        <w:t xml:space="preserve">If there is a suspicion that the deceased may have had undiagnosed COVID-19, or on request of paramedics or other first responders, the </w:t>
      </w:r>
      <w:r w:rsidR="00792473" w:rsidRPr="00027063">
        <w:rPr>
          <w:highlight w:val="yellow"/>
          <w:lang w:val="en-US"/>
        </w:rPr>
        <w:t>medical practitioner certifying a death</w:t>
      </w:r>
      <w:r w:rsidRPr="00027063">
        <w:rPr>
          <w:highlight w:val="yellow"/>
          <w:lang w:val="en-US"/>
        </w:rPr>
        <w:t xml:space="preserve"> in the community should </w:t>
      </w:r>
      <w:r w:rsidR="00FC74D1">
        <w:rPr>
          <w:highlight w:val="yellow"/>
          <w:lang w:val="en-US"/>
        </w:rPr>
        <w:t xml:space="preserve">take a </w:t>
      </w:r>
      <w:r w:rsidR="00EE5E7A" w:rsidRPr="00027063">
        <w:rPr>
          <w:highlight w:val="yellow"/>
        </w:rPr>
        <w:t>nasopharyngeal AND/OR oropharyngeal swab</w:t>
      </w:r>
      <w:r w:rsidR="00EE5E7A" w:rsidRPr="008475DF" w:rsidDel="00EE5E7A">
        <w:rPr>
          <w:highlight w:val="yellow"/>
          <w:lang w:val="en-US"/>
        </w:rPr>
        <w:t xml:space="preserve"> </w:t>
      </w:r>
      <w:r w:rsidR="00FC74D1">
        <w:rPr>
          <w:highlight w:val="yellow"/>
          <w:lang w:val="en-US"/>
        </w:rPr>
        <w:t>for PCR tes</w:t>
      </w:r>
      <w:r w:rsidR="00450530">
        <w:rPr>
          <w:highlight w:val="yellow"/>
          <w:lang w:val="en-US"/>
        </w:rPr>
        <w:t>ting</w:t>
      </w:r>
      <w:r w:rsidR="007345E9" w:rsidRPr="00027063">
        <w:rPr>
          <w:highlight w:val="yellow"/>
          <w:lang w:val="en-US"/>
        </w:rPr>
        <w:t xml:space="preserve"> </w:t>
      </w:r>
      <w:r w:rsidR="00771EB1">
        <w:rPr>
          <w:highlight w:val="yellow"/>
          <w:lang w:val="en-US"/>
        </w:rPr>
        <w:t xml:space="preserve">of </w:t>
      </w:r>
      <w:r w:rsidR="007345E9" w:rsidRPr="00027063">
        <w:rPr>
          <w:highlight w:val="yellow"/>
          <w:lang w:val="en-US"/>
        </w:rPr>
        <w:t xml:space="preserve">the deceased for COVID-19 and </w:t>
      </w:r>
      <w:r w:rsidR="00021973" w:rsidRPr="00027063">
        <w:rPr>
          <w:highlight w:val="yellow"/>
          <w:lang w:val="en-US"/>
        </w:rPr>
        <w:t>advise</w:t>
      </w:r>
      <w:r w:rsidR="007345E9" w:rsidRPr="00027063">
        <w:rPr>
          <w:highlight w:val="yellow"/>
          <w:lang w:val="en-US"/>
        </w:rPr>
        <w:t xml:space="preserve"> first responders and the family of the test results</w:t>
      </w:r>
      <w:r w:rsidR="001E041C" w:rsidRPr="00027063">
        <w:rPr>
          <w:highlight w:val="yellow"/>
          <w:lang w:val="en-US"/>
        </w:rPr>
        <w:t xml:space="preserve">. </w:t>
      </w:r>
      <w:r w:rsidR="00B00F9F" w:rsidRPr="00027063">
        <w:rPr>
          <w:highlight w:val="yellow"/>
          <w:lang w:val="en-US"/>
        </w:rPr>
        <w:t xml:space="preserve">Positive test results must be </w:t>
      </w:r>
      <w:r w:rsidR="00AB49AD" w:rsidRPr="00027063">
        <w:rPr>
          <w:highlight w:val="yellow"/>
          <w:lang w:val="en-US"/>
        </w:rPr>
        <w:t xml:space="preserve">notified to the department on </w:t>
      </w:r>
      <w:r w:rsidR="00AB49AD" w:rsidRPr="00027063">
        <w:rPr>
          <w:b/>
          <w:bCs/>
          <w:highlight w:val="yellow"/>
          <w:lang w:val="en-US"/>
        </w:rPr>
        <w:t xml:space="preserve">1300 </w:t>
      </w:r>
      <w:r w:rsidR="00451869" w:rsidRPr="00027063">
        <w:rPr>
          <w:b/>
          <w:bCs/>
          <w:highlight w:val="yellow"/>
          <w:lang w:val="en-US"/>
        </w:rPr>
        <w:t>651 160</w:t>
      </w:r>
      <w:r w:rsidR="00CB4B78" w:rsidRPr="00027063">
        <w:rPr>
          <w:highlight w:val="yellow"/>
          <w:lang w:val="en-US"/>
        </w:rPr>
        <w:t>,</w:t>
      </w:r>
      <w:r w:rsidR="00021973" w:rsidRPr="00027063">
        <w:rPr>
          <w:highlight w:val="yellow"/>
          <w:lang w:val="en-US"/>
        </w:rPr>
        <w:t xml:space="preserve"> 24 hours a day, to allow contact tracing to occur.</w:t>
      </w:r>
    </w:p>
    <w:p w14:paraId="472F70FF" w14:textId="3F69620A" w:rsidR="008716E7" w:rsidRPr="00D024A3" w:rsidRDefault="008716E7" w:rsidP="001E041C">
      <w:pPr>
        <w:pStyle w:val="Heading3"/>
      </w:pPr>
      <w:r w:rsidRPr="00D024A3">
        <w:t>Advice for funeral workers</w:t>
      </w:r>
    </w:p>
    <w:p w14:paraId="5281C970" w14:textId="1E0906DC" w:rsidR="00F92DE3" w:rsidRPr="00D024A3" w:rsidRDefault="001E041C" w:rsidP="00D875AD">
      <w:pPr>
        <w:pStyle w:val="DHHSbody"/>
      </w:pPr>
      <w:bookmarkStart w:id="118" w:name="_Toc30616299"/>
      <w:bookmarkStart w:id="119" w:name="_Toc30662355"/>
      <w:bookmarkStart w:id="120" w:name="_Toc30664833"/>
      <w:r w:rsidRPr="00D024A3">
        <w:t xml:space="preserve">Advice for funeral industry workers may be found in the document “Handling the body of a deceased person with suspected or confirmed COVID-19” on the </w:t>
      </w:r>
      <w:hyperlink r:id="rId41" w:history="1">
        <w:r w:rsidRPr="00D024A3">
          <w:rPr>
            <w:rStyle w:val="Hyperlink"/>
          </w:rPr>
          <w:t>department website</w:t>
        </w:r>
      </w:hyperlink>
      <w:r w:rsidRPr="00D024A3">
        <w:t xml:space="preserve"> &lt; https://www.dhhs.vic.gov.au/health-services-and-general-practitioners-coronavirus-disease-covid-19&gt;.</w:t>
      </w:r>
      <w:r w:rsidR="00F92DE3" w:rsidRPr="00D024A3">
        <w:br w:type="page"/>
      </w:r>
    </w:p>
    <w:p w14:paraId="24ED2387" w14:textId="28B394D8" w:rsidR="00EC6A92" w:rsidRPr="00D024A3" w:rsidRDefault="00EC6A92" w:rsidP="00EC6A92">
      <w:pPr>
        <w:pStyle w:val="Heading1"/>
      </w:pPr>
      <w:bookmarkStart w:id="121" w:name="_Laboratory_testing_for"/>
      <w:bookmarkStart w:id="122" w:name="_Toc32000981"/>
      <w:bookmarkStart w:id="123" w:name="_Ref38622526"/>
      <w:bookmarkStart w:id="124" w:name="_Toc38655945"/>
      <w:bookmarkEnd w:id="121"/>
      <w:r w:rsidRPr="00D024A3">
        <w:lastRenderedPageBreak/>
        <w:t xml:space="preserve">Laboratory testing for </w:t>
      </w:r>
      <w:r w:rsidR="00E32580" w:rsidRPr="00D024A3">
        <w:t>COVID-19</w:t>
      </w:r>
      <w:bookmarkEnd w:id="118"/>
      <w:bookmarkEnd w:id="119"/>
      <w:bookmarkEnd w:id="120"/>
      <w:bookmarkEnd w:id="122"/>
      <w:bookmarkEnd w:id="123"/>
      <w:bookmarkEnd w:id="124"/>
    </w:p>
    <w:p w14:paraId="3878C43D" w14:textId="0339E5AD" w:rsidR="00EC6A92" w:rsidRPr="00D024A3" w:rsidRDefault="002B7C9F" w:rsidP="00EC6A92">
      <w:pPr>
        <w:pStyle w:val="Heading2"/>
      </w:pPr>
      <w:bookmarkStart w:id="125" w:name="_Toc30616300"/>
      <w:bookmarkStart w:id="126" w:name="_Toc30662356"/>
      <w:bookmarkStart w:id="127" w:name="_Toc30664834"/>
      <w:bookmarkStart w:id="128" w:name="_Toc32000982"/>
      <w:bookmarkStart w:id="129" w:name="_Toc38655946"/>
      <w:r w:rsidRPr="00D024A3">
        <w:t>Prioriti</w:t>
      </w:r>
      <w:r w:rsidR="00FA4193" w:rsidRPr="00D024A3">
        <w:t>s</w:t>
      </w:r>
      <w:r w:rsidRPr="00D024A3">
        <w:t>ation of</w:t>
      </w:r>
      <w:r w:rsidR="00EC6A92" w:rsidRPr="00D024A3">
        <w:t xml:space="preserve"> testing</w:t>
      </w:r>
      <w:bookmarkEnd w:id="125"/>
      <w:bookmarkEnd w:id="126"/>
      <w:bookmarkEnd w:id="127"/>
      <w:bookmarkEnd w:id="128"/>
      <w:bookmarkEnd w:id="129"/>
    </w:p>
    <w:p w14:paraId="7316443E" w14:textId="64F18A26" w:rsidR="00FA4193" w:rsidRPr="00D024A3" w:rsidRDefault="5D5565CE" w:rsidP="00FA4193">
      <w:pPr>
        <w:pStyle w:val="DHHSbody"/>
      </w:pPr>
      <w:proofErr w:type="gramStart"/>
      <w:r>
        <w:t>A number of</w:t>
      </w:r>
      <w:proofErr w:type="gramEnd"/>
      <w:r>
        <w:t xml:space="preserve"> Victorian laboratories are</w:t>
      </w:r>
      <w:r w:rsidR="5886852D">
        <w:t xml:space="preserve"> undertak</w:t>
      </w:r>
      <w:r w:rsidR="2532DFAE">
        <w:t>ing</w:t>
      </w:r>
      <w:r w:rsidR="5886852D">
        <w:t xml:space="preserve"> testing for </w:t>
      </w:r>
      <w:r w:rsidR="68CE4263">
        <w:t>COVID-19</w:t>
      </w:r>
      <w:r w:rsidR="5886852D">
        <w:t xml:space="preserve"> in Victorian patients.</w:t>
      </w:r>
      <w:r w:rsidR="51B20296">
        <w:t xml:space="preserve"> </w:t>
      </w:r>
      <w:r w:rsidR="36F472CC">
        <w:t xml:space="preserve">There is significant </w:t>
      </w:r>
      <w:r w:rsidR="1D77CBA2">
        <w:t xml:space="preserve">pressure on supply of </w:t>
      </w:r>
      <w:r w:rsidR="36F472CC">
        <w:t xml:space="preserve">swabs and reagent kits for COVID-19 testing. It is </w:t>
      </w:r>
      <w:r w:rsidR="36F472CC" w:rsidRPr="04A113CA">
        <w:rPr>
          <w:b/>
          <w:bCs/>
        </w:rPr>
        <w:t xml:space="preserve">critical </w:t>
      </w:r>
      <w:r w:rsidR="36F472CC">
        <w:t xml:space="preserve">that clinicians </w:t>
      </w:r>
      <w:r>
        <w:t>use the current testing criteria</w:t>
      </w:r>
      <w:r w:rsidR="36F472CC">
        <w:t xml:space="preserve"> to </w:t>
      </w:r>
      <w:r>
        <w:t xml:space="preserve">guide </w:t>
      </w:r>
      <w:r w:rsidR="36F472CC">
        <w:t>patient</w:t>
      </w:r>
      <w:r w:rsidR="407F7092">
        <w:t xml:space="preserve"> investigation </w:t>
      </w:r>
      <w:r w:rsidR="36F472CC">
        <w:t xml:space="preserve">and use </w:t>
      </w:r>
      <w:r w:rsidR="36F472CC" w:rsidRPr="04A113CA">
        <w:rPr>
          <w:b/>
          <w:bCs/>
        </w:rPr>
        <w:t>only one swab</w:t>
      </w:r>
      <w:r w:rsidR="36F472CC">
        <w:t xml:space="preserve"> when testing.</w:t>
      </w:r>
      <w:r w:rsidR="51B20296">
        <w:t xml:space="preserve"> </w:t>
      </w:r>
      <w:r w:rsidR="36F472CC">
        <w:t xml:space="preserve">Please provide </w:t>
      </w:r>
      <w:r w:rsidR="36F472CC" w:rsidRPr="04A113CA">
        <w:rPr>
          <w:b/>
          <w:bCs/>
        </w:rPr>
        <w:t>clinical details</w:t>
      </w:r>
      <w:r w:rsidR="36F472CC">
        <w:t xml:space="preserve"> on request slips so high-risk patients and healthcare workers</w:t>
      </w:r>
      <w:r w:rsidR="2AFF4DA7">
        <w:t>,</w:t>
      </w:r>
      <w:r w:rsidR="36F472CC">
        <w:t xml:space="preserve"> </w:t>
      </w:r>
      <w:r w:rsidR="2AFF4DA7" w:rsidRPr="04A113CA">
        <w:rPr>
          <w:rFonts w:eastAsia="Calibri" w:cs="Arial"/>
        </w:rPr>
        <w:t>aged care workers</w:t>
      </w:r>
      <w:r w:rsidR="2AFF4DA7">
        <w:t xml:space="preserve"> </w:t>
      </w:r>
      <w:r w:rsidR="2A3DB831">
        <w:t xml:space="preserve">or disability workers </w:t>
      </w:r>
      <w:r w:rsidR="36F472CC">
        <w:t>can be prioritised</w:t>
      </w:r>
      <w:r w:rsidR="0AE9DE79">
        <w:t xml:space="preserve"> where resources allow</w:t>
      </w:r>
      <w:r w:rsidR="36F472CC">
        <w:t xml:space="preserve">. </w:t>
      </w:r>
      <w:r w:rsidR="51B20296">
        <w:t>Specimens taken from health care workers should be marked URGENT- H</w:t>
      </w:r>
      <w:r w:rsidR="39C7AC39">
        <w:t xml:space="preserve">ealth </w:t>
      </w:r>
      <w:r w:rsidR="51B20296">
        <w:t>C</w:t>
      </w:r>
      <w:r w:rsidR="39C7AC39">
        <w:t xml:space="preserve">are </w:t>
      </w:r>
      <w:r w:rsidR="51B20296">
        <w:t>W</w:t>
      </w:r>
      <w:r w:rsidR="39C7AC39">
        <w:t>orker</w:t>
      </w:r>
      <w:r w:rsidR="17634837">
        <w:t xml:space="preserve"> (or in the case of testing for return-to-work criteria for healthcare and aged care workers, mark with </w:t>
      </w:r>
      <w:r w:rsidR="17634837" w:rsidRPr="04A113CA">
        <w:rPr>
          <w:b/>
          <w:bCs/>
        </w:rPr>
        <w:t>‘URGENT: HCW CLEARANCE TESTING, please notify result to DHHS</w:t>
      </w:r>
      <w:r w:rsidR="17634837">
        <w:t>’</w:t>
      </w:r>
      <w:r w:rsidR="00523404">
        <w:t>.</w:t>
      </w:r>
      <w:r w:rsidR="17634837">
        <w:t xml:space="preserve"> </w:t>
      </w:r>
      <w:r w:rsidR="00523404">
        <w:t>R</w:t>
      </w:r>
      <w:r w:rsidR="17634837">
        <w:t>esults should be copied to the DHHS COVID-19 Response and the HCW’s treating physician.</w:t>
      </w:r>
    </w:p>
    <w:p w14:paraId="041D5F46" w14:textId="77777777" w:rsidR="00EC6A92" w:rsidRPr="00D024A3" w:rsidRDefault="5886852D" w:rsidP="00F6691E">
      <w:pPr>
        <w:pStyle w:val="Heading2"/>
      </w:pPr>
      <w:bookmarkStart w:id="130" w:name="_Toc30616301"/>
      <w:bookmarkStart w:id="131" w:name="_Toc30662357"/>
      <w:bookmarkStart w:id="132" w:name="_Toc30664835"/>
      <w:bookmarkStart w:id="133" w:name="_Toc32000983"/>
      <w:bookmarkStart w:id="134" w:name="_Toc38655947"/>
      <w:r>
        <w:t>Specimens for testing</w:t>
      </w:r>
      <w:bookmarkEnd w:id="130"/>
      <w:bookmarkEnd w:id="131"/>
      <w:bookmarkEnd w:id="132"/>
      <w:bookmarkEnd w:id="133"/>
      <w:bookmarkEnd w:id="134"/>
    </w:p>
    <w:p w14:paraId="0BF627CB" w14:textId="7FF299D7" w:rsidR="005A70D9" w:rsidRPr="00D024A3" w:rsidRDefault="0868A2D7" w:rsidP="005A70D9">
      <w:pPr>
        <w:pStyle w:val="DHHSbody"/>
      </w:pPr>
      <w:r>
        <w:t xml:space="preserve">For initial diagnostic testing for </w:t>
      </w:r>
      <w:r w:rsidR="68CE4263">
        <w:t>COVID-19</w:t>
      </w:r>
      <w:r>
        <w:t xml:space="preserve">, DHHS recommends </w:t>
      </w:r>
      <w:r w:rsidR="46B9FB74">
        <w:t xml:space="preserve">collection of </w:t>
      </w:r>
      <w:r>
        <w:t>the following samples:</w:t>
      </w:r>
    </w:p>
    <w:p w14:paraId="7D614DAA" w14:textId="0BC85093" w:rsidR="005A70D9" w:rsidRPr="00D024A3" w:rsidRDefault="0868A2D7" w:rsidP="006712BC">
      <w:pPr>
        <w:pStyle w:val="DHHSnumberdigit"/>
        <w:numPr>
          <w:ilvl w:val="0"/>
          <w:numId w:val="58"/>
        </w:numPr>
      </w:pPr>
      <w:r>
        <w:t>upper respiratory tract specimens</w:t>
      </w:r>
      <w:r w:rsidR="4156FE06">
        <w:t>.</w:t>
      </w:r>
    </w:p>
    <w:p w14:paraId="18ED786F" w14:textId="0B20FE4C" w:rsidR="005A70D9" w:rsidRPr="00D024A3" w:rsidRDefault="0868A2D7" w:rsidP="006712BC">
      <w:pPr>
        <w:pStyle w:val="DHHSnumberdigit"/>
        <w:numPr>
          <w:ilvl w:val="0"/>
          <w:numId w:val="58"/>
        </w:numPr>
      </w:pPr>
      <w:r>
        <w:t>lower respiratory tract specimens (if possible)</w:t>
      </w:r>
      <w:r w:rsidR="4156FE06">
        <w:t>.</w:t>
      </w:r>
    </w:p>
    <w:p w14:paraId="3BC1A00B" w14:textId="66E0B17B" w:rsidR="005A70D9" w:rsidRPr="00D024A3" w:rsidRDefault="56F4D1FA" w:rsidP="006712BC">
      <w:pPr>
        <w:pStyle w:val="DHHSnumberdigit"/>
        <w:numPr>
          <w:ilvl w:val="0"/>
          <w:numId w:val="58"/>
        </w:numPr>
      </w:pPr>
      <w:r>
        <w:t>serum, where possible</w:t>
      </w:r>
      <w:r w:rsidR="0868A2D7">
        <w:t xml:space="preserve"> (to be stored for later analysis)</w:t>
      </w:r>
      <w:r w:rsidR="4156FE06">
        <w:t>.</w:t>
      </w:r>
    </w:p>
    <w:p w14:paraId="510D8D78" w14:textId="7C8DD1F2" w:rsidR="005A70D9" w:rsidRPr="00D024A3" w:rsidRDefault="0868A2D7" w:rsidP="005A70D9">
      <w:pPr>
        <w:pStyle w:val="DHHSbody"/>
      </w:pPr>
      <w:r>
        <w:t>Label each specimen container with the patient’s ID number (</w:t>
      </w:r>
      <w:r w:rsidR="4667C7F1">
        <w:t>for example</w:t>
      </w:r>
      <w:r>
        <w:t>, medical record number), specimen type (</w:t>
      </w:r>
      <w:r w:rsidR="4667C7F1">
        <w:t>for example,</w:t>
      </w:r>
      <w:r>
        <w:t xml:space="preserve"> serum) and the date the sample was collected.</w:t>
      </w:r>
    </w:p>
    <w:p w14:paraId="0FF91EEC" w14:textId="18BCA083" w:rsidR="005A70D9" w:rsidRPr="00D024A3" w:rsidRDefault="0868A2D7" w:rsidP="005A70D9">
      <w:pPr>
        <w:pStyle w:val="DHHSbody"/>
        <w:rPr>
          <w:b/>
          <w:bCs/>
        </w:rPr>
      </w:pPr>
      <w:r w:rsidRPr="04A113CA">
        <w:rPr>
          <w:b/>
          <w:bCs/>
        </w:rPr>
        <w:t>Respiratory specimens</w:t>
      </w:r>
    </w:p>
    <w:p w14:paraId="745CD4F8" w14:textId="0816B253" w:rsidR="005A70D9" w:rsidRPr="00D024A3" w:rsidRDefault="0868A2D7" w:rsidP="00F8208C">
      <w:pPr>
        <w:pStyle w:val="DHHSbody"/>
      </w:pPr>
      <w:r>
        <w:t xml:space="preserve">Collection of upper respiratory (nasopharyngeal AND/OR oropharyngeal swabs), and lower respiratory (sputum, if possible) </w:t>
      </w:r>
      <w:r w:rsidR="22894758">
        <w:t xml:space="preserve">is recommended </w:t>
      </w:r>
      <w:r>
        <w:t xml:space="preserve">for patients with </w:t>
      </w:r>
      <w:r w:rsidR="22894758">
        <w:t xml:space="preserve">a </w:t>
      </w:r>
      <w:r>
        <w:t>productive cough.</w:t>
      </w:r>
    </w:p>
    <w:p w14:paraId="28632861" w14:textId="77777777" w:rsidR="005A70D9" w:rsidRPr="00F93BA3" w:rsidRDefault="0868A2D7" w:rsidP="005A70D9">
      <w:pPr>
        <w:pStyle w:val="DHHSnumberdigit"/>
        <w:numPr>
          <w:ilvl w:val="0"/>
          <w:numId w:val="52"/>
        </w:numPr>
      </w:pPr>
      <w:r w:rsidRPr="00F93BA3">
        <w:t>Upper respiratory tract</w:t>
      </w:r>
    </w:p>
    <w:p w14:paraId="7F10D57F" w14:textId="031DD73E" w:rsidR="005A70D9" w:rsidRPr="00F93BA3" w:rsidRDefault="0868A2D7" w:rsidP="005A70D9">
      <w:pPr>
        <w:pStyle w:val="DHHSnumberdigit"/>
        <w:numPr>
          <w:ilvl w:val="3"/>
          <w:numId w:val="53"/>
        </w:numPr>
      </w:pPr>
      <w:r w:rsidRPr="00F93BA3">
        <w:t xml:space="preserve">Nasopharyngeal swab: Insert a swab into nostril parallel to the palate. Leave the swab in place for a few </w:t>
      </w:r>
      <w:r w:rsidR="41AEB1B6" w:rsidRPr="00F93BA3">
        <w:t>seconds</w:t>
      </w:r>
      <w:r w:rsidRPr="00F93BA3">
        <w:t xml:space="preserve"> to absorb secretions. Swab both nostrils (nasopharyngeal areas) with the same swab</w:t>
      </w:r>
      <w:r w:rsidR="53780F20" w:rsidRPr="00F93BA3">
        <w:t>.</w:t>
      </w:r>
    </w:p>
    <w:p w14:paraId="43DB552F" w14:textId="77777777" w:rsidR="005A70D9" w:rsidRPr="00F93BA3" w:rsidRDefault="0868A2D7" w:rsidP="005A70D9">
      <w:pPr>
        <w:pStyle w:val="DHHSnumberdigit"/>
        <w:numPr>
          <w:ilvl w:val="0"/>
          <w:numId w:val="0"/>
        </w:numPr>
        <w:ind w:left="1191"/>
      </w:pPr>
      <w:r w:rsidRPr="00F93BA3">
        <w:t>AND/OR</w:t>
      </w:r>
    </w:p>
    <w:p w14:paraId="505FC337" w14:textId="6A718F45" w:rsidR="005A70D9" w:rsidRPr="00F93BA3" w:rsidRDefault="0868A2D7" w:rsidP="005A70D9">
      <w:pPr>
        <w:pStyle w:val="DHHSnumberdigit"/>
        <w:numPr>
          <w:ilvl w:val="3"/>
          <w:numId w:val="53"/>
        </w:numPr>
      </w:pPr>
      <w:r w:rsidRPr="00F93BA3">
        <w:t>Oropharyngeal swab (</w:t>
      </w:r>
      <w:r w:rsidR="22894758" w:rsidRPr="00F93BA3">
        <w:t>that is</w:t>
      </w:r>
      <w:r w:rsidR="4667C7F1" w:rsidRPr="00F93BA3">
        <w:t>,</w:t>
      </w:r>
      <w:r w:rsidR="22894758" w:rsidRPr="00F93BA3">
        <w:t xml:space="preserve"> a</w:t>
      </w:r>
      <w:r w:rsidRPr="00F93BA3">
        <w:t xml:space="preserve"> throat swab): Swab the tonsillar beds, avoiding the tongue.</w:t>
      </w:r>
    </w:p>
    <w:p w14:paraId="73F009F0" w14:textId="39C3B863" w:rsidR="00245E87" w:rsidRPr="00F93BA3" w:rsidRDefault="65878D17" w:rsidP="00F8208C">
      <w:pPr>
        <w:pStyle w:val="DHHSbodyafterbullets"/>
        <w:numPr>
          <w:ilvl w:val="3"/>
          <w:numId w:val="53"/>
        </w:numPr>
      </w:pPr>
      <w:r w:rsidRPr="00F93BA3">
        <w:rPr>
          <w:b/>
          <w:bCs/>
        </w:rPr>
        <w:t>To conserve swabs</w:t>
      </w:r>
      <w:r w:rsidRPr="00F93BA3">
        <w:t xml:space="preserve"> the same swab that has been used to sample the oropharynx should be utilised for nasopharynx sampling</w:t>
      </w:r>
    </w:p>
    <w:p w14:paraId="5FD3CF89" w14:textId="394F285D" w:rsidR="005A70D9" w:rsidRPr="00F93BA3" w:rsidRDefault="41CCA776" w:rsidP="00F8208C">
      <w:pPr>
        <w:pStyle w:val="DHHSbodyafterbullets"/>
        <w:numPr>
          <w:ilvl w:val="3"/>
          <w:numId w:val="53"/>
        </w:numPr>
      </w:pPr>
      <w:r w:rsidRPr="00F93BA3">
        <w:t>If testing for other respiratory viruses is indicated, contact your testing laboratory to find out if testing (</w:t>
      </w:r>
      <w:r w:rsidR="22894758" w:rsidRPr="00F93BA3">
        <w:t>for example</w:t>
      </w:r>
      <w:r w:rsidR="4667C7F1" w:rsidRPr="00F93BA3">
        <w:t>,</w:t>
      </w:r>
      <w:r w:rsidR="0868A2D7" w:rsidRPr="00F93BA3">
        <w:t xml:space="preserve"> multiplex PCR)</w:t>
      </w:r>
      <w:r w:rsidR="65878D17" w:rsidRPr="00F93BA3">
        <w:t xml:space="preserve"> </w:t>
      </w:r>
      <w:r w:rsidR="70C1BC12" w:rsidRPr="00F93BA3">
        <w:t>can be undertaken on the same specimen</w:t>
      </w:r>
      <w:r w:rsidRPr="00F93BA3">
        <w:t>, or if an additional specimen needs to be collected</w:t>
      </w:r>
      <w:r w:rsidR="0868A2D7" w:rsidRPr="00F93BA3">
        <w:t>.</w:t>
      </w:r>
    </w:p>
    <w:p w14:paraId="7AC7BF73" w14:textId="48C410A2" w:rsidR="005A70D9" w:rsidRPr="00D024A3" w:rsidRDefault="005A70D9" w:rsidP="00F8208C">
      <w:pPr>
        <w:pStyle w:val="DHHSbody"/>
        <w:ind w:left="397"/>
      </w:pPr>
      <w:r w:rsidRPr="00F93BA3">
        <w:t>Note. Swab specimens should be collected only on swabs with a synthetic tip (such as polyester, Dacron® or Rayon, flocked preferred) with aluminium or plastic shafts. Do not use calcium alginate swabs or swabs</w:t>
      </w:r>
      <w:r w:rsidRPr="00D024A3">
        <w:t xml:space="preserve"> with wooden shafts, as they may contain substances that inactivate some viruses and inhibit PCR testing. For transporting samples, recommended options include viral transport medium (VTM) containing antifungal and antibiotic supplements, or Liquid </w:t>
      </w:r>
      <w:proofErr w:type="spellStart"/>
      <w:r w:rsidRPr="00D024A3">
        <w:t>Amies</w:t>
      </w:r>
      <w:proofErr w:type="spellEnd"/>
      <w:r w:rsidRPr="00D024A3">
        <w:t xml:space="preserve"> medium which is commonly available. Avoid repeated freezing and thawing of specimens.</w:t>
      </w:r>
    </w:p>
    <w:p w14:paraId="5C089E01" w14:textId="6363D607" w:rsidR="005A70D9" w:rsidRPr="00D024A3" w:rsidRDefault="005A70D9" w:rsidP="005A70D9">
      <w:pPr>
        <w:pStyle w:val="DHHSnumberdigit"/>
        <w:numPr>
          <w:ilvl w:val="0"/>
          <w:numId w:val="53"/>
        </w:numPr>
      </w:pPr>
      <w:r w:rsidRPr="00D024A3">
        <w:t>Lower Respiratory tract (if possible)</w:t>
      </w:r>
    </w:p>
    <w:p w14:paraId="51A276B0" w14:textId="01D2495D" w:rsidR="005A70D9" w:rsidRPr="00D024A3" w:rsidRDefault="005A70D9" w:rsidP="005A70D9">
      <w:pPr>
        <w:pStyle w:val="DHHSnumberdigit"/>
        <w:numPr>
          <w:ilvl w:val="3"/>
          <w:numId w:val="53"/>
        </w:numPr>
      </w:pPr>
      <w:r w:rsidRPr="00D024A3">
        <w:lastRenderedPageBreak/>
        <w:t>Sputum: Have the patient rinse the mouth with water and then expectorate deep cough sputum directly into a sterile, leak-proof, screw-cap sputum collection cup or sterile dry container. Refrigerate specimen at 2-8°C</w:t>
      </w:r>
      <w:r w:rsidR="00BF58F8" w:rsidRPr="00D024A3">
        <w:t>.</w:t>
      </w:r>
      <w:r w:rsidRPr="00D024A3">
        <w:t xml:space="preserve"> </w:t>
      </w:r>
      <w:r w:rsidR="00BF58F8" w:rsidRPr="00D024A3">
        <w:t xml:space="preserve">If </w:t>
      </w:r>
      <w:r w:rsidRPr="00D024A3">
        <w:t>send</w:t>
      </w:r>
      <w:r w:rsidR="00BF58F8" w:rsidRPr="00D024A3">
        <w:t>ing</w:t>
      </w:r>
      <w:r w:rsidRPr="00D024A3">
        <w:t xml:space="preserve"> to </w:t>
      </w:r>
      <w:r w:rsidR="00291E27" w:rsidRPr="00D024A3">
        <w:t>Victorian Infectious Diseases Reference Laboratory (</w:t>
      </w:r>
      <w:r w:rsidRPr="00D024A3">
        <w:t>VIDRL</w:t>
      </w:r>
      <w:r w:rsidR="00291E27" w:rsidRPr="00D024A3">
        <w:t>)</w:t>
      </w:r>
      <w:r w:rsidR="00BF58F8" w:rsidRPr="00D024A3">
        <w:t>, send on an</w:t>
      </w:r>
      <w:r w:rsidRPr="00D024A3">
        <w:t xml:space="preserve"> ice pack.</w:t>
      </w:r>
    </w:p>
    <w:p w14:paraId="60B00E1C" w14:textId="1D5E7A1D" w:rsidR="005A70D9" w:rsidRPr="00D024A3" w:rsidRDefault="005A70D9" w:rsidP="005A70D9">
      <w:pPr>
        <w:pStyle w:val="DHHSnumberdigit"/>
        <w:numPr>
          <w:ilvl w:val="3"/>
          <w:numId w:val="53"/>
        </w:numPr>
      </w:pPr>
      <w:r w:rsidRPr="00D024A3">
        <w:t>Bronchoalveolar lavage, tracheal aspirate: Collect 2-3 mL into a sterile, leak-proof, screw-cap sputum collection cup or sterile dry container. Refrigerate specimen at 2-8°C</w:t>
      </w:r>
      <w:r w:rsidR="00284D65" w:rsidRPr="00D024A3">
        <w:t xml:space="preserve"> -</w:t>
      </w:r>
      <w:r w:rsidRPr="00D024A3">
        <w:t xml:space="preserve"> </w:t>
      </w:r>
      <w:r w:rsidR="00BF58F8" w:rsidRPr="00D024A3">
        <w:t xml:space="preserve">if </w:t>
      </w:r>
      <w:r w:rsidRPr="00D024A3">
        <w:t>send</w:t>
      </w:r>
      <w:r w:rsidR="00BF58F8" w:rsidRPr="00D024A3">
        <w:t>ing</w:t>
      </w:r>
      <w:r w:rsidRPr="00D024A3">
        <w:t xml:space="preserve"> to VIDRL</w:t>
      </w:r>
      <w:r w:rsidR="00284D65" w:rsidRPr="00D024A3">
        <w:t>,</w:t>
      </w:r>
      <w:r w:rsidRPr="00D024A3">
        <w:t xml:space="preserve"> </w:t>
      </w:r>
      <w:r w:rsidR="00BF58F8" w:rsidRPr="00D024A3">
        <w:t xml:space="preserve">use </w:t>
      </w:r>
      <w:r w:rsidRPr="00D024A3">
        <w:t>ice pack.</w:t>
      </w:r>
    </w:p>
    <w:p w14:paraId="0FC1C055" w14:textId="26CC30A8" w:rsidR="005A70D9" w:rsidRPr="00D024A3" w:rsidRDefault="005A70D9" w:rsidP="00F8208C">
      <w:pPr>
        <w:pStyle w:val="DHHSbodyafterbullets"/>
      </w:pPr>
      <w:r w:rsidRPr="00D024A3">
        <w:t>Lower respiratory tract specimens are likely to contain the highest virus loads based on experience with SARS and MERS coronaviruses.</w:t>
      </w:r>
    </w:p>
    <w:p w14:paraId="16FC4291" w14:textId="77777777" w:rsidR="005A70D9" w:rsidRPr="00D024A3" w:rsidRDefault="005A70D9" w:rsidP="005A70D9">
      <w:pPr>
        <w:pStyle w:val="DHHSnumberdigit"/>
        <w:numPr>
          <w:ilvl w:val="0"/>
          <w:numId w:val="0"/>
        </w:numPr>
        <w:rPr>
          <w:b/>
          <w:bCs/>
        </w:rPr>
      </w:pPr>
      <w:r w:rsidRPr="00D024A3">
        <w:rPr>
          <w:b/>
          <w:bCs/>
        </w:rPr>
        <w:t>Other specimens:</w:t>
      </w:r>
    </w:p>
    <w:p w14:paraId="6692654D" w14:textId="01D62750" w:rsidR="005A70D9" w:rsidRPr="00D024A3" w:rsidRDefault="005A70D9" w:rsidP="005A70D9">
      <w:pPr>
        <w:pStyle w:val="DHHSnumberdigit"/>
        <w:numPr>
          <w:ilvl w:val="0"/>
          <w:numId w:val="53"/>
        </w:numPr>
      </w:pPr>
      <w:r w:rsidRPr="00D024A3">
        <w:t xml:space="preserve">Blood (serum) for storage for serology </w:t>
      </w:r>
      <w:proofErr w:type="gramStart"/>
      <w:r w:rsidRPr="00D024A3">
        <w:t>at a later date</w:t>
      </w:r>
      <w:proofErr w:type="gramEnd"/>
      <w:r w:rsidRPr="00D024A3">
        <w:t>:</w:t>
      </w:r>
    </w:p>
    <w:p w14:paraId="194536C2" w14:textId="3BBAF5EE" w:rsidR="005A70D9" w:rsidRPr="00D024A3" w:rsidRDefault="005A70D9" w:rsidP="005A70D9">
      <w:pPr>
        <w:pStyle w:val="DHHSnumberdigit"/>
        <w:numPr>
          <w:ilvl w:val="3"/>
          <w:numId w:val="53"/>
        </w:numPr>
      </w:pPr>
      <w:r w:rsidRPr="00D024A3">
        <w:t>Children and adults: Collect 1 tube (5-10mL) of whole blood in a serum separator tube.</w:t>
      </w:r>
    </w:p>
    <w:p w14:paraId="0F5266A7" w14:textId="68026268" w:rsidR="005A70D9" w:rsidRPr="00D024A3" w:rsidRDefault="005A70D9" w:rsidP="005A70D9">
      <w:pPr>
        <w:pStyle w:val="DHHSnumberdigit"/>
        <w:numPr>
          <w:ilvl w:val="3"/>
          <w:numId w:val="53"/>
        </w:numPr>
      </w:pPr>
      <w:r w:rsidRPr="00D024A3">
        <w:t>Infant: A minimum of 1ml of whole blood is needed for testing paediatric patients. If possible, collect 1mL in a serum separator tube.</w:t>
      </w:r>
    </w:p>
    <w:p w14:paraId="6738D4A8" w14:textId="645C8773" w:rsidR="005A70D9" w:rsidRPr="00D024A3" w:rsidRDefault="005A70D9" w:rsidP="005A70D9">
      <w:pPr>
        <w:pStyle w:val="DHHSbody"/>
      </w:pPr>
      <w:r w:rsidRPr="00D024A3">
        <w:t xml:space="preserve">At the current time there is no serological test for </w:t>
      </w:r>
      <w:r w:rsidR="00E32580" w:rsidRPr="00D024A3">
        <w:t>COVID-19</w:t>
      </w:r>
      <w:r w:rsidRPr="00D024A3">
        <w:t xml:space="preserve"> and blood when received at VIDRL will be stored for future testing, when testing is available and if the case is confirmed as </w:t>
      </w:r>
      <w:r w:rsidR="00E32580" w:rsidRPr="00D024A3">
        <w:t>COVID-19</w:t>
      </w:r>
      <w:r w:rsidRPr="00D024A3">
        <w:t xml:space="preserve"> infection.</w:t>
      </w:r>
    </w:p>
    <w:p w14:paraId="63D65EF3" w14:textId="7CAB8752" w:rsidR="00EC6A92" w:rsidRPr="00D024A3" w:rsidRDefault="005A70D9" w:rsidP="0080099C">
      <w:pPr>
        <w:pStyle w:val="DHHSbody"/>
      </w:pPr>
      <w:r w:rsidRPr="00D024A3">
        <w:t>The department is continuously reviewing whether there is a requirement for other specimens such as stool or urine to be sent to VIDRL. At the current time this is not routinely recommended in cases of respiratory illness. A stool specimen may be recommended by the department to provide additional reassurance before a confirmed case is released from isolation.</w:t>
      </w:r>
    </w:p>
    <w:p w14:paraId="32058278" w14:textId="77777777" w:rsidR="00EC6A92" w:rsidRPr="00D024A3" w:rsidRDefault="00EC6A92" w:rsidP="00EC6A92">
      <w:pPr>
        <w:pStyle w:val="Heading2"/>
      </w:pPr>
      <w:bookmarkStart w:id="135" w:name="_Toc30616302"/>
      <w:bookmarkStart w:id="136" w:name="_Toc30662358"/>
      <w:bookmarkStart w:id="137" w:name="_Toc30664836"/>
      <w:bookmarkStart w:id="138" w:name="_Toc32000984"/>
      <w:bookmarkStart w:id="139" w:name="_Toc38655948"/>
      <w:r w:rsidRPr="00D024A3">
        <w:t>Specimen collection and transport</w:t>
      </w:r>
      <w:bookmarkEnd w:id="135"/>
      <w:bookmarkEnd w:id="136"/>
      <w:bookmarkEnd w:id="137"/>
      <w:bookmarkEnd w:id="138"/>
      <w:bookmarkEnd w:id="139"/>
    </w:p>
    <w:p w14:paraId="69DE14E0" w14:textId="205C863E" w:rsidR="0022128C" w:rsidRPr="00D024A3" w:rsidRDefault="0022128C" w:rsidP="00576E98">
      <w:pPr>
        <w:pStyle w:val="DHHSbody"/>
      </w:pPr>
      <w:r w:rsidRPr="00D024A3">
        <w:t>See</w:t>
      </w:r>
      <w:r w:rsidR="00CC0354" w:rsidRPr="00D024A3">
        <w:t xml:space="preserve"> also</w:t>
      </w:r>
      <w:r w:rsidRPr="00D024A3">
        <w:t xml:space="preserve"> </w:t>
      </w:r>
      <w:hyperlink w:anchor="_Undertaking_diagnostic_testing" w:history="1">
        <w:r w:rsidRPr="00D024A3">
          <w:rPr>
            <w:rStyle w:val="Hyperlink"/>
          </w:rPr>
          <w:t>Undertaking diagnostic testing</w:t>
        </w:r>
      </w:hyperlink>
      <w:r w:rsidRPr="00D024A3">
        <w:t xml:space="preserve"> for PPE recommendations.</w:t>
      </w:r>
    </w:p>
    <w:p w14:paraId="1896B7EA" w14:textId="70707E5E" w:rsidR="00CC0354" w:rsidRPr="00D024A3" w:rsidRDefault="00CC0354" w:rsidP="00E95094">
      <w:pPr>
        <w:pStyle w:val="Heading3"/>
      </w:pPr>
      <w:r w:rsidRPr="00D024A3">
        <w:t>Specimen collection process</w:t>
      </w:r>
    </w:p>
    <w:p w14:paraId="705130B6" w14:textId="6EF300D5" w:rsidR="00CC0354" w:rsidRPr="00D024A3" w:rsidRDefault="00CC0354" w:rsidP="00CC0354">
      <w:pPr>
        <w:pStyle w:val="DHHSbody"/>
      </w:pPr>
      <w:r w:rsidRPr="00D024A3">
        <w:t xml:space="preserve">For most patients with mild illness in the community, collection of upper respiratory specimens (that is, nasopharyngeal or oropharyngeal swabs) is a low risk procedure and can be performed using </w:t>
      </w:r>
      <w:r w:rsidR="00EE7301" w:rsidRPr="00D024A3">
        <w:rPr>
          <w:b/>
        </w:rPr>
        <w:t>droplet</w:t>
      </w:r>
      <w:r w:rsidR="00EE7301" w:rsidRPr="00D024A3">
        <w:t xml:space="preserve"> </w:t>
      </w:r>
      <w:r w:rsidR="00EE7301" w:rsidRPr="00D024A3">
        <w:rPr>
          <w:b/>
        </w:rPr>
        <w:t xml:space="preserve">and </w:t>
      </w:r>
      <w:r w:rsidRPr="00D024A3">
        <w:rPr>
          <w:b/>
        </w:rPr>
        <w:t xml:space="preserve">contact </w:t>
      </w:r>
      <w:r w:rsidR="00E95094" w:rsidRPr="00D024A3">
        <w:t>precautions.</w:t>
      </w:r>
    </w:p>
    <w:p w14:paraId="679C4F5E" w14:textId="541C5199" w:rsidR="00E95094" w:rsidRPr="00D024A3" w:rsidRDefault="00E95094" w:rsidP="00BE1080">
      <w:pPr>
        <w:pStyle w:val="DHHSbullet1"/>
        <w:numPr>
          <w:ilvl w:val="0"/>
          <w:numId w:val="63"/>
        </w:numPr>
      </w:pPr>
      <w:r w:rsidRPr="00D024A3">
        <w:t>Perform hand hygiene before donning gown, gloves</w:t>
      </w:r>
      <w:r w:rsidR="00EE7301" w:rsidRPr="00D024A3">
        <w:t>,</w:t>
      </w:r>
      <w:r w:rsidRPr="00D024A3">
        <w:t xml:space="preserve"> eye protection and </w:t>
      </w:r>
      <w:r w:rsidR="00EE7301" w:rsidRPr="00D024A3">
        <w:t xml:space="preserve">single-use </w:t>
      </w:r>
      <w:r w:rsidRPr="00D024A3">
        <w:t>surgical mask.</w:t>
      </w:r>
      <w:r w:rsidR="007B77AA" w:rsidRPr="00D024A3">
        <w:t xml:space="preserve"> </w:t>
      </w:r>
      <w:r w:rsidRPr="00D024A3">
        <w:t xml:space="preserve">See How to put on your PPE poster on the </w:t>
      </w:r>
      <w:hyperlink r:id="rId42" w:history="1">
        <w:r w:rsidRPr="00D024A3">
          <w:rPr>
            <w:rStyle w:val="Hyperlink"/>
          </w:rPr>
          <w:t>department’s website</w:t>
        </w:r>
      </w:hyperlink>
      <w:r w:rsidRPr="00D024A3">
        <w:t xml:space="preserve"> &lt;</w:t>
      </w:r>
      <w:hyperlink r:id="rId43" w:history="1">
        <w:r w:rsidRPr="00D024A3">
          <w:t>https://www.dhhs.vic.gov.au/health-services-and-general-practitioners-coronavirus-disease-covid-19</w:t>
        </w:r>
      </w:hyperlink>
      <w:r w:rsidRPr="00D024A3">
        <w:t>&gt;.</w:t>
      </w:r>
    </w:p>
    <w:p w14:paraId="38386D51" w14:textId="61845D48" w:rsidR="00E95094" w:rsidRPr="00D024A3" w:rsidRDefault="00E95094" w:rsidP="00BE1080">
      <w:pPr>
        <w:pStyle w:val="DHHSbullet1"/>
        <w:numPr>
          <w:ilvl w:val="0"/>
          <w:numId w:val="63"/>
        </w:numPr>
      </w:pPr>
      <w:r w:rsidRPr="00D024A3">
        <w:t>When collecting throat or nasopharyngeal swabs stand slightly to one side of the patient to avoid exposure to respiratory secretions should the patient cough or sneeze.</w:t>
      </w:r>
    </w:p>
    <w:p w14:paraId="65F4750D" w14:textId="5C2DC2E5" w:rsidR="0058083F" w:rsidRPr="00D024A3" w:rsidRDefault="00E95094" w:rsidP="00BE1080">
      <w:pPr>
        <w:pStyle w:val="DHHSbullet1"/>
        <w:numPr>
          <w:ilvl w:val="0"/>
          <w:numId w:val="63"/>
        </w:numPr>
      </w:pPr>
      <w:r w:rsidRPr="00D024A3">
        <w:t>At the completion of the specimen collection process, remove all PPE</w:t>
      </w:r>
      <w:r w:rsidR="0058083F" w:rsidRPr="00D024A3">
        <w:t xml:space="preserve"> and perform hand hygiene after removing gloves and when all PPE has been removed. See How to take off your PPE poster on the </w:t>
      </w:r>
      <w:hyperlink r:id="rId44" w:history="1">
        <w:r w:rsidR="0058083F" w:rsidRPr="00D024A3">
          <w:t>department’s website</w:t>
        </w:r>
      </w:hyperlink>
      <w:r w:rsidR="0058083F" w:rsidRPr="00D024A3">
        <w:t xml:space="preserve"> &lt;</w:t>
      </w:r>
      <w:hyperlink r:id="rId45" w:history="1">
        <w:r w:rsidR="0058083F" w:rsidRPr="00D024A3">
          <w:t>https://www.dhhs.vic.gov.au/health-services-and-general-practitioners-coronavirus-disease-covid-19</w:t>
        </w:r>
      </w:hyperlink>
      <w:r w:rsidR="0058083F" w:rsidRPr="00D024A3">
        <w:t>&gt;.</w:t>
      </w:r>
    </w:p>
    <w:p w14:paraId="48E0399F" w14:textId="1EDE7280" w:rsidR="0058083F" w:rsidRPr="00D024A3" w:rsidRDefault="00CC0354" w:rsidP="00EE7301">
      <w:pPr>
        <w:pStyle w:val="DHHSbodyafterbullets"/>
      </w:pPr>
      <w:r w:rsidRPr="00D024A3">
        <w:t xml:space="preserve">Note that, for droplet </w:t>
      </w:r>
      <w:r w:rsidR="0058083F" w:rsidRPr="00D024A3">
        <w:t xml:space="preserve">and contact </w:t>
      </w:r>
      <w:r w:rsidRPr="00D024A3">
        <w:t>precautions, the room does not need to be left empty after sample collection.</w:t>
      </w:r>
      <w:r w:rsidR="0058083F" w:rsidRPr="00D024A3">
        <w:t xml:space="preserve"> Droplet and contact precautions PPE must be worn when cleaning the room. See </w:t>
      </w:r>
      <w:hyperlink w:anchor="_Environmental_cleaning_and_1" w:history="1">
        <w:r w:rsidR="00EE7301" w:rsidRPr="00D024A3">
          <w:rPr>
            <w:rStyle w:val="Hyperlink"/>
          </w:rPr>
          <w:t>Environmental cleaning and disinfection</w:t>
        </w:r>
      </w:hyperlink>
      <w:r w:rsidR="00EE7301" w:rsidRPr="00D024A3">
        <w:t xml:space="preserve"> for further information.</w:t>
      </w:r>
    </w:p>
    <w:p w14:paraId="78542B82" w14:textId="7836FDB1" w:rsidR="0058083F" w:rsidRPr="00D024A3" w:rsidRDefault="0058083F" w:rsidP="000C3199">
      <w:pPr>
        <w:pStyle w:val="DHHSbody"/>
      </w:pPr>
      <w:r w:rsidRPr="00D024A3">
        <w:t xml:space="preserve">If the patient has severe symptoms suggestive of pneumonia, for example, fever and breathing difficulty, or frequent, severe or productive coughing episodes then </w:t>
      </w:r>
      <w:r w:rsidRPr="00D024A3">
        <w:rPr>
          <w:b/>
        </w:rPr>
        <w:t>airborne and contact precautions</w:t>
      </w:r>
      <w:r w:rsidRPr="00D024A3">
        <w:t xml:space="preserve"> should be observed.</w:t>
      </w:r>
      <w:r w:rsidR="00EE7301" w:rsidRPr="00D024A3">
        <w:t xml:space="preserve"> This means that a P2 respirator must be used instead of a single-use surgical mask.</w:t>
      </w:r>
    </w:p>
    <w:p w14:paraId="12D259B4" w14:textId="2521F7C6" w:rsidR="0058083F" w:rsidRPr="00D024A3" w:rsidRDefault="0058083F" w:rsidP="000C3199">
      <w:pPr>
        <w:pStyle w:val="DHHSbody"/>
      </w:pPr>
      <w:r w:rsidRPr="00D024A3">
        <w:lastRenderedPageBreak/>
        <w:t xml:space="preserve">Patients with symptoms </w:t>
      </w:r>
      <w:r w:rsidR="00EE7301" w:rsidRPr="00D024A3">
        <w:t xml:space="preserve">suggestive of pneumonia </w:t>
      </w:r>
      <w:r w:rsidRPr="00D024A3">
        <w:t xml:space="preserve">should be managed in hospital, and sample collection conducted in a negative pressure room, if available. If referral to hospital for specimen collection is not possible, specimens should be collected in a </w:t>
      </w:r>
      <w:r w:rsidR="007B77AA" w:rsidRPr="00D024A3">
        <w:t xml:space="preserve">single </w:t>
      </w:r>
      <w:r w:rsidRPr="00D024A3">
        <w:t>room. The door should be closed during specimen collection and the room left vacant for at least 30 minutes afterwards (cleaning can be performed during this time by a person wearing PPE for airborne and contact precautions).</w:t>
      </w:r>
    </w:p>
    <w:p w14:paraId="3F80B760" w14:textId="7B67A512" w:rsidR="00EC6A92" w:rsidRPr="00D024A3" w:rsidRDefault="00EC6A92" w:rsidP="00B7070C">
      <w:pPr>
        <w:pStyle w:val="DHHSbodyafterbullets"/>
      </w:pPr>
      <w:r w:rsidRPr="00D024A3">
        <w:t>There are no special requirements for transport of samples. They can be transported as routine diagnostic samples for testing (</w:t>
      </w:r>
      <w:r w:rsidR="004D7090" w:rsidRPr="00D024A3">
        <w:t>that is,</w:t>
      </w:r>
      <w:r w:rsidRPr="00D024A3">
        <w:t xml:space="preserve"> Biological substance, Category B).</w:t>
      </w:r>
    </w:p>
    <w:p w14:paraId="4807ABE0" w14:textId="77777777" w:rsidR="00822F52" w:rsidRPr="00D024A3" w:rsidRDefault="00822F52" w:rsidP="00324FEC">
      <w:pPr>
        <w:pStyle w:val="Heading2"/>
      </w:pPr>
      <w:bookmarkStart w:id="140" w:name="_Toc32000985"/>
      <w:bookmarkStart w:id="141" w:name="_Toc38655949"/>
      <w:bookmarkStart w:id="142" w:name="_Toc30616303"/>
      <w:bookmarkStart w:id="143" w:name="_Toc30662359"/>
      <w:bookmarkStart w:id="144" w:name="_Toc30664837"/>
      <w:r w:rsidRPr="00D024A3">
        <w:t>Handling of specimens within diagnostic laboratories</w:t>
      </w:r>
      <w:bookmarkEnd w:id="140"/>
      <w:bookmarkEnd w:id="141"/>
    </w:p>
    <w:p w14:paraId="69598D95" w14:textId="07D38665" w:rsidR="00822F52" w:rsidRPr="00D024A3" w:rsidRDefault="00822F52" w:rsidP="00B7070C">
      <w:pPr>
        <w:pStyle w:val="DHHSbody"/>
      </w:pPr>
      <w:r w:rsidRPr="00D024A3">
        <w:t>All diagnostic laboratories should follow appropriate biosafety practices, and testing on clinical specimens, including for other respiratory viruses, should only be performed by adequately trained scientific staff.</w:t>
      </w:r>
    </w:p>
    <w:p w14:paraId="2B998BD6" w14:textId="1467BCE0" w:rsidR="00822F52" w:rsidRPr="00D024A3" w:rsidRDefault="00822F52" w:rsidP="00B7070C">
      <w:pPr>
        <w:pStyle w:val="DHHSbody"/>
      </w:pPr>
      <w:r w:rsidRPr="00D024A3">
        <w:t xml:space="preserve">Current advice from the </w:t>
      </w:r>
      <w:r w:rsidR="0062331E" w:rsidRPr="00D024A3">
        <w:t>WHO</w:t>
      </w:r>
      <w:r w:rsidRPr="00D024A3">
        <w:t xml:space="preserve"> is that respiratory samples for molecular testing should be handled at Biosafety Level 2 (BSL2), with the </w:t>
      </w:r>
      <w:r w:rsidR="006E0C82" w:rsidRPr="00D024A3">
        <w:t>USCDC</w:t>
      </w:r>
      <w:r w:rsidRPr="00D024A3">
        <w:t xml:space="preserve"> recommending that the following procedures involving manipulation of potentially infected specimens are performed at BSL2 within a class II biosafety cabinet:</w:t>
      </w:r>
    </w:p>
    <w:p w14:paraId="3C964A23" w14:textId="6AFF94C3" w:rsidR="00822F52" w:rsidRPr="00D024A3" w:rsidRDefault="006E0C82" w:rsidP="00CE4D59">
      <w:pPr>
        <w:pStyle w:val="DHHSbullet1"/>
        <w:numPr>
          <w:ilvl w:val="0"/>
          <w:numId w:val="27"/>
        </w:numPr>
      </w:pPr>
      <w:r w:rsidRPr="00D024A3">
        <w:t>a</w:t>
      </w:r>
      <w:r w:rsidR="00822F52" w:rsidRPr="00D024A3">
        <w:t>liquoting and/or diluting specimens</w:t>
      </w:r>
    </w:p>
    <w:p w14:paraId="6CA6FFCC" w14:textId="392E5AD5" w:rsidR="00822F52" w:rsidRPr="00D024A3" w:rsidRDefault="006E0C82">
      <w:pPr>
        <w:pStyle w:val="DHHSbullet1"/>
        <w:numPr>
          <w:ilvl w:val="0"/>
          <w:numId w:val="27"/>
        </w:numPr>
      </w:pPr>
      <w:r w:rsidRPr="00D024A3">
        <w:t>i</w:t>
      </w:r>
      <w:r w:rsidR="00822F52" w:rsidRPr="00D024A3">
        <w:t>noculating bacterial or mycological culture media</w:t>
      </w:r>
    </w:p>
    <w:p w14:paraId="5DB02234" w14:textId="425F81B5" w:rsidR="00822F52" w:rsidRPr="00D024A3" w:rsidRDefault="006E0C82">
      <w:pPr>
        <w:pStyle w:val="DHHSbullet1"/>
        <w:numPr>
          <w:ilvl w:val="0"/>
          <w:numId w:val="27"/>
        </w:numPr>
      </w:pPr>
      <w:r w:rsidRPr="00D024A3">
        <w:t>p</w:t>
      </w:r>
      <w:r w:rsidR="00822F52" w:rsidRPr="00D024A3">
        <w:t>erforming diagnostic tests that do not involve propagation of viral agents in vitro or in vivo</w:t>
      </w:r>
    </w:p>
    <w:p w14:paraId="491D10B6" w14:textId="64FFDEE8" w:rsidR="00822F52" w:rsidRPr="00D024A3" w:rsidRDefault="006E0C82">
      <w:pPr>
        <w:pStyle w:val="DHHSbullet1"/>
        <w:numPr>
          <w:ilvl w:val="0"/>
          <w:numId w:val="27"/>
        </w:numPr>
      </w:pPr>
      <w:r w:rsidRPr="00D024A3">
        <w:t>n</w:t>
      </w:r>
      <w:r w:rsidR="00822F52" w:rsidRPr="00D024A3">
        <w:t>ucleic acid extraction procedures involving potentially infected specimens</w:t>
      </w:r>
    </w:p>
    <w:p w14:paraId="64134909" w14:textId="077F0DC0" w:rsidR="00020687" w:rsidRPr="00D024A3" w:rsidRDefault="006E0C82">
      <w:pPr>
        <w:pStyle w:val="DHHSbullet1"/>
        <w:numPr>
          <w:ilvl w:val="0"/>
          <w:numId w:val="27"/>
        </w:numPr>
      </w:pPr>
      <w:r w:rsidRPr="00D024A3">
        <w:t>p</w:t>
      </w:r>
      <w:r w:rsidR="00822F52" w:rsidRPr="00D024A3">
        <w:t>reparation and chemical- or heat-fixing of smears for microscopic analysis.</w:t>
      </w:r>
    </w:p>
    <w:p w14:paraId="5D2F534E" w14:textId="77777777" w:rsidR="00EC6A92" w:rsidRPr="00D024A3" w:rsidRDefault="00EC6A92" w:rsidP="00EC6A92">
      <w:pPr>
        <w:pStyle w:val="Heading2"/>
        <w:rPr>
          <w:rFonts w:cs="Arial"/>
        </w:rPr>
      </w:pPr>
      <w:bookmarkStart w:id="145" w:name="_Toc30616304"/>
      <w:bookmarkStart w:id="146" w:name="_Toc30662360"/>
      <w:bookmarkStart w:id="147" w:name="_Toc30664838"/>
      <w:bookmarkStart w:id="148" w:name="_Toc32000987"/>
      <w:bookmarkStart w:id="149" w:name="_Toc38655950"/>
      <w:bookmarkEnd w:id="142"/>
      <w:bookmarkEnd w:id="143"/>
      <w:bookmarkEnd w:id="144"/>
      <w:r w:rsidRPr="00D024A3">
        <w:rPr>
          <w:rFonts w:cs="Arial"/>
        </w:rPr>
        <w:t>Information on testing for coronavirus at VIDRL</w:t>
      </w:r>
      <w:bookmarkEnd w:id="145"/>
      <w:bookmarkEnd w:id="146"/>
      <w:bookmarkEnd w:id="147"/>
      <w:bookmarkEnd w:id="148"/>
      <w:bookmarkEnd w:id="149"/>
    </w:p>
    <w:p w14:paraId="0CD19416" w14:textId="1C3A65E0" w:rsidR="004E7647" w:rsidRPr="00D024A3" w:rsidRDefault="004E7647" w:rsidP="004E7647">
      <w:pPr>
        <w:pStyle w:val="DHHSbody"/>
      </w:pPr>
      <w:r w:rsidRPr="00D024A3">
        <w:t xml:space="preserve">VIDRL has moved to utilising Real-Time specific </w:t>
      </w:r>
      <w:r w:rsidR="00334668" w:rsidRPr="00D024A3">
        <w:t>COVID-19</w:t>
      </w:r>
      <w:r w:rsidRPr="00D024A3">
        <w:t xml:space="preserve"> PCR assays as the primary diagnostic tool for </w:t>
      </w:r>
      <w:r w:rsidR="00E32580" w:rsidRPr="00D024A3">
        <w:t>COVID-19</w:t>
      </w:r>
      <w:r w:rsidRPr="00D024A3">
        <w:t xml:space="preserve"> detection.</w:t>
      </w:r>
    </w:p>
    <w:p w14:paraId="07883989" w14:textId="0762F076" w:rsidR="004E7647" w:rsidRPr="00D024A3" w:rsidRDefault="004E7647" w:rsidP="004C09C3">
      <w:pPr>
        <w:pStyle w:val="Heading3"/>
      </w:pPr>
      <w:r w:rsidRPr="00D024A3">
        <w:t xml:space="preserve">Real-time </w:t>
      </w:r>
      <w:r w:rsidR="00334668" w:rsidRPr="00D024A3">
        <w:t>COVID-19</w:t>
      </w:r>
      <w:r w:rsidRPr="00D024A3">
        <w:t xml:space="preserve"> PCR assay</w:t>
      </w:r>
    </w:p>
    <w:p w14:paraId="1013F305" w14:textId="77777777" w:rsidR="004E7647" w:rsidRPr="00D024A3" w:rsidRDefault="004E7647" w:rsidP="00CE4D59">
      <w:pPr>
        <w:pStyle w:val="DHHSbullet1"/>
        <w:numPr>
          <w:ilvl w:val="0"/>
          <w:numId w:val="28"/>
        </w:numPr>
      </w:pPr>
      <w:r w:rsidRPr="00D024A3">
        <w:t>The test takes approximately 2–3 hours to perform.</w:t>
      </w:r>
    </w:p>
    <w:p w14:paraId="685ECDC5" w14:textId="20440014" w:rsidR="004E7647" w:rsidRPr="00D024A3" w:rsidRDefault="004E7647">
      <w:pPr>
        <w:pStyle w:val="DHHSbullet1"/>
        <w:numPr>
          <w:ilvl w:val="0"/>
          <w:numId w:val="28"/>
        </w:numPr>
      </w:pPr>
      <w:r w:rsidRPr="00D024A3">
        <w:t xml:space="preserve">Results reported as positive or negative for </w:t>
      </w:r>
      <w:r w:rsidR="00E32580" w:rsidRPr="00D024A3">
        <w:t>COVID-19</w:t>
      </w:r>
      <w:r w:rsidRPr="00D024A3">
        <w:t xml:space="preserve">, for example, </w:t>
      </w:r>
      <w:r w:rsidR="00E32580" w:rsidRPr="00D024A3">
        <w:rPr>
          <w:i/>
        </w:rPr>
        <w:t>COVID-19</w:t>
      </w:r>
      <w:r w:rsidRPr="00D024A3">
        <w:rPr>
          <w:i/>
        </w:rPr>
        <w:t xml:space="preserve"> not detected</w:t>
      </w:r>
      <w:r w:rsidRPr="00D024A3">
        <w:t>.</w:t>
      </w:r>
    </w:p>
    <w:p w14:paraId="2C36BC56" w14:textId="5F4AD11B" w:rsidR="004E7647" w:rsidRPr="00D024A3" w:rsidRDefault="004E7647" w:rsidP="00AB5170">
      <w:pPr>
        <w:pStyle w:val="DHHSbodyafterbullets"/>
      </w:pPr>
      <w:r w:rsidRPr="00D024A3">
        <w:t>The current VIDRL testing algorithm is as follows:</w:t>
      </w:r>
    </w:p>
    <w:p w14:paraId="4AE3EBC9" w14:textId="49AB1ACB" w:rsidR="004E7647" w:rsidRPr="00D024A3" w:rsidRDefault="004E7647" w:rsidP="00CE4D59">
      <w:pPr>
        <w:pStyle w:val="DHHSbullet1"/>
        <w:numPr>
          <w:ilvl w:val="0"/>
          <w:numId w:val="28"/>
        </w:numPr>
      </w:pPr>
      <w:r w:rsidRPr="00D024A3">
        <w:t>All suspected cases will be tested by a real-time assay as above.</w:t>
      </w:r>
    </w:p>
    <w:p w14:paraId="24D94EDF" w14:textId="1C3B3895" w:rsidR="004E7647" w:rsidRPr="00D024A3" w:rsidRDefault="004E7647" w:rsidP="00AB5170">
      <w:pPr>
        <w:pStyle w:val="DHHSbullet2"/>
        <w:numPr>
          <w:ilvl w:val="1"/>
          <w:numId w:val="28"/>
        </w:numPr>
        <w:ind w:left="568" w:hanging="284"/>
      </w:pPr>
      <w:r w:rsidRPr="00D024A3">
        <w:t>This test will be performed twice a day at the current time (morning and afternoon), with results released through routine pathways.</w:t>
      </w:r>
    </w:p>
    <w:p w14:paraId="3FB3741D" w14:textId="77777777" w:rsidR="004E7647" w:rsidRPr="00D024A3" w:rsidRDefault="004E7647" w:rsidP="00CE4D59">
      <w:pPr>
        <w:pStyle w:val="DHHSbullet1"/>
        <w:numPr>
          <w:ilvl w:val="0"/>
          <w:numId w:val="29"/>
        </w:numPr>
      </w:pPr>
      <w:r w:rsidRPr="00D024A3">
        <w:t>All negative results will be reported and finalised.</w:t>
      </w:r>
    </w:p>
    <w:p w14:paraId="627A51BA" w14:textId="79AF872D" w:rsidR="004E7647" w:rsidRPr="00D024A3" w:rsidRDefault="004E7647">
      <w:pPr>
        <w:pStyle w:val="DHHSbullet1"/>
        <w:numPr>
          <w:ilvl w:val="0"/>
          <w:numId w:val="29"/>
        </w:numPr>
      </w:pPr>
      <w:r w:rsidRPr="00D024A3">
        <w:t xml:space="preserve">Any positive results will be confirmed by a second specific Real-Time </w:t>
      </w:r>
      <w:r w:rsidR="00334668" w:rsidRPr="00D024A3">
        <w:t>COVID-19</w:t>
      </w:r>
      <w:r w:rsidRPr="00D024A3">
        <w:t xml:space="preserve"> PCR assay targeting a different RNA sequence.</w:t>
      </w:r>
    </w:p>
    <w:p w14:paraId="099E3A92" w14:textId="77777777" w:rsidR="004E7647" w:rsidRPr="00D024A3" w:rsidRDefault="004E7647" w:rsidP="00BE1080">
      <w:pPr>
        <w:pStyle w:val="DHHSbullet1"/>
        <w:numPr>
          <w:ilvl w:val="1"/>
          <w:numId w:val="29"/>
        </w:numPr>
      </w:pPr>
      <w:r w:rsidRPr="00D024A3">
        <w:t>This second Real-Time assay will be run for any presumptive positive results, immediately following completion of the first Real-Time assay.</w:t>
      </w:r>
    </w:p>
    <w:p w14:paraId="16399908" w14:textId="48AB245F" w:rsidR="004E7647" w:rsidRPr="00D024A3" w:rsidRDefault="004E7647" w:rsidP="00BE1080">
      <w:pPr>
        <w:pStyle w:val="DHHSbullet1"/>
        <w:numPr>
          <w:ilvl w:val="1"/>
          <w:numId w:val="29"/>
        </w:numPr>
      </w:pPr>
      <w:r w:rsidRPr="00D024A3">
        <w:t>Samples positive in both Real-Time assays will thus be reported on the same day as initial testing and will be telephoned through to the referring pathology service as well as the department.</w:t>
      </w:r>
    </w:p>
    <w:p w14:paraId="3AB07EE7" w14:textId="38C8A643" w:rsidR="004E7647" w:rsidRPr="00D024A3" w:rsidRDefault="004E7647" w:rsidP="00BE1080">
      <w:pPr>
        <w:pStyle w:val="DHHSbullet1"/>
        <w:numPr>
          <w:ilvl w:val="1"/>
          <w:numId w:val="29"/>
        </w:numPr>
      </w:pPr>
      <w:r w:rsidRPr="00D024A3">
        <w:t xml:space="preserve">Discordant results between the </w:t>
      </w:r>
      <w:r w:rsidR="003569DA" w:rsidRPr="00D024A3">
        <w:t>two</w:t>
      </w:r>
      <w:r w:rsidRPr="00D024A3">
        <w:t xml:space="preserve"> different Real-Time assays are not anticipated and will be managed on a case by case basis with further molecular testing (</w:t>
      </w:r>
      <w:r w:rsidR="003569DA" w:rsidRPr="00D024A3">
        <w:t>for example,</w:t>
      </w:r>
      <w:r w:rsidRPr="00D024A3">
        <w:t xml:space="preserve"> Pan-coronavirus PCR assay).</w:t>
      </w:r>
    </w:p>
    <w:p w14:paraId="20014A33" w14:textId="77777777" w:rsidR="004E7647" w:rsidRPr="00D024A3" w:rsidRDefault="004E7647" w:rsidP="00CE4D59">
      <w:pPr>
        <w:pStyle w:val="DHHSbullet1"/>
        <w:numPr>
          <w:ilvl w:val="0"/>
          <w:numId w:val="30"/>
        </w:numPr>
      </w:pPr>
      <w:r w:rsidRPr="00D024A3">
        <w:t>Urgent specimens can be tested outside of these periods in consultation with the department.</w:t>
      </w:r>
    </w:p>
    <w:p w14:paraId="6C8837AE" w14:textId="77777777" w:rsidR="004E7647" w:rsidRPr="00D024A3" w:rsidRDefault="004E7647">
      <w:pPr>
        <w:pStyle w:val="DHHSbullet1"/>
        <w:numPr>
          <w:ilvl w:val="0"/>
          <w:numId w:val="30"/>
        </w:numPr>
      </w:pPr>
      <w:r w:rsidRPr="00D024A3">
        <w:t>Viral culture will be attempted from any positive sample under high containment, but such testing is not a diagnostic modality.</w:t>
      </w:r>
    </w:p>
    <w:p w14:paraId="40CCEE0B" w14:textId="77777777" w:rsidR="004E7647" w:rsidRPr="00D024A3" w:rsidRDefault="004E7647">
      <w:pPr>
        <w:pStyle w:val="DHHSbullet1"/>
        <w:numPr>
          <w:ilvl w:val="0"/>
          <w:numId w:val="30"/>
        </w:numPr>
      </w:pPr>
      <w:r w:rsidRPr="00D024A3">
        <w:t>Serum samples will be stored.</w:t>
      </w:r>
    </w:p>
    <w:p w14:paraId="56BF4F34" w14:textId="502279E5" w:rsidR="004E7647" w:rsidRPr="00D024A3" w:rsidRDefault="004E7647" w:rsidP="004E7647">
      <w:pPr>
        <w:pStyle w:val="DHHSbodyafterbullets"/>
      </w:pPr>
      <w:r w:rsidRPr="00D024A3">
        <w:lastRenderedPageBreak/>
        <w:t xml:space="preserve">As experience with testing develops this algorithm may change further. VIDRL has the intention to register the Real-Time assays with NATA </w:t>
      </w:r>
      <w:proofErr w:type="gramStart"/>
      <w:r w:rsidRPr="00D024A3">
        <w:t>in the near future</w:t>
      </w:r>
      <w:proofErr w:type="gramEnd"/>
      <w:r w:rsidRPr="00D024A3">
        <w:t xml:space="preserve"> once sufficient data is available.</w:t>
      </w:r>
    </w:p>
    <w:p w14:paraId="1F88B522" w14:textId="3F080A83" w:rsidR="00FB2E3F" w:rsidRPr="00D024A3" w:rsidRDefault="00FB2E3F" w:rsidP="00FB2E3F">
      <w:pPr>
        <w:pStyle w:val="Heading3"/>
      </w:pPr>
      <w:r w:rsidRPr="00D024A3">
        <w:t>Indeterminate test results</w:t>
      </w:r>
    </w:p>
    <w:p w14:paraId="51961358" w14:textId="7448A917" w:rsidR="00B243D8" w:rsidRPr="00D024A3" w:rsidRDefault="00FB2E3F" w:rsidP="00B243D8">
      <w:pPr>
        <w:pStyle w:val="DHHSbodyafterbullets"/>
      </w:pPr>
      <w:r w:rsidRPr="00D024A3">
        <w:t xml:space="preserve">Indeterminate test results </w:t>
      </w:r>
      <w:r w:rsidR="00B243D8" w:rsidRPr="00D024A3">
        <w:t xml:space="preserve">have been reported from </w:t>
      </w:r>
      <w:proofErr w:type="gramStart"/>
      <w:r w:rsidR="00B243D8" w:rsidRPr="00D024A3">
        <w:t>a number of</w:t>
      </w:r>
      <w:proofErr w:type="gramEnd"/>
      <w:r w:rsidR="00B243D8" w:rsidRPr="00D024A3">
        <w:t xml:space="preserve"> Victorian laboratories. </w:t>
      </w:r>
      <w:r w:rsidR="00756597">
        <w:t>These are usually samples that have had one gene detected in the assay but not both genes.</w:t>
      </w:r>
    </w:p>
    <w:p w14:paraId="68B71BC0" w14:textId="3FF241FE" w:rsidR="00F63078" w:rsidRPr="00074C87" w:rsidRDefault="00B243D8" w:rsidP="00B243D8">
      <w:pPr>
        <w:pStyle w:val="DHHSbodyafterbullets"/>
        <w:rPr>
          <w:highlight w:val="yellow"/>
        </w:rPr>
      </w:pPr>
      <w:r w:rsidRPr="00074C87">
        <w:rPr>
          <w:highlight w:val="yellow"/>
        </w:rPr>
        <w:t xml:space="preserve">Indeterminate results </w:t>
      </w:r>
      <w:r w:rsidR="00756597" w:rsidRPr="00074C87">
        <w:rPr>
          <w:highlight w:val="yellow"/>
        </w:rPr>
        <w:t xml:space="preserve">may </w:t>
      </w:r>
      <w:r w:rsidR="00FB2E3F" w:rsidRPr="00074C87">
        <w:rPr>
          <w:highlight w:val="yellow"/>
        </w:rPr>
        <w:t>be referred to VIDRL for further testing</w:t>
      </w:r>
      <w:r w:rsidR="00756597" w:rsidRPr="00074C87">
        <w:rPr>
          <w:highlight w:val="yellow"/>
        </w:rPr>
        <w:t xml:space="preserve">, although </w:t>
      </w:r>
      <w:r w:rsidR="00756597" w:rsidRPr="00074C87">
        <w:rPr>
          <w:b/>
          <w:bCs/>
          <w:highlight w:val="yellow"/>
        </w:rPr>
        <w:t>these samples should be considered as positive</w:t>
      </w:r>
      <w:r w:rsidRPr="00074C87">
        <w:rPr>
          <w:highlight w:val="yellow"/>
        </w:rPr>
        <w:t xml:space="preserve">. </w:t>
      </w:r>
      <w:r w:rsidR="007F576F">
        <w:rPr>
          <w:highlight w:val="yellow"/>
        </w:rPr>
        <w:t>Confirmatory testing</w:t>
      </w:r>
      <w:r w:rsidR="00335897" w:rsidRPr="00074C87">
        <w:rPr>
          <w:highlight w:val="yellow"/>
        </w:rPr>
        <w:t xml:space="preserve"> </w:t>
      </w:r>
      <w:r w:rsidR="000D3C58">
        <w:rPr>
          <w:highlight w:val="yellow"/>
        </w:rPr>
        <w:t>may not be possible</w:t>
      </w:r>
      <w:r w:rsidR="00335897" w:rsidRPr="00074C87">
        <w:rPr>
          <w:highlight w:val="yellow"/>
        </w:rPr>
        <w:t xml:space="preserve"> as</w:t>
      </w:r>
      <w:r w:rsidR="00FC5055" w:rsidRPr="00074C87">
        <w:rPr>
          <w:highlight w:val="yellow"/>
        </w:rPr>
        <w:t xml:space="preserve"> </w:t>
      </w:r>
      <w:r w:rsidR="00F63078" w:rsidRPr="00074C87">
        <w:rPr>
          <w:highlight w:val="yellow"/>
        </w:rPr>
        <w:t xml:space="preserve">the sample may already be low titre and degradation due to processing may mean that VIDRL’s PCR may not be sufficiently sensitive to </w:t>
      </w:r>
      <w:r w:rsidR="009D6507" w:rsidRPr="00074C87">
        <w:rPr>
          <w:highlight w:val="yellow"/>
        </w:rPr>
        <w:t>offset loss of titre in the sample.</w:t>
      </w:r>
    </w:p>
    <w:p w14:paraId="6363E628" w14:textId="21BCDC9D" w:rsidR="009D6507" w:rsidRDefault="00BE68FA" w:rsidP="00B243D8">
      <w:pPr>
        <w:pStyle w:val="DHHSbodyafterbullets"/>
      </w:pPr>
      <w:r w:rsidRPr="00074C87">
        <w:rPr>
          <w:highlight w:val="yellow"/>
        </w:rPr>
        <w:t>Cases with indeterminant results should be managed as confirmed cases</w:t>
      </w:r>
      <w:r w:rsidR="00FF41FE" w:rsidRPr="00074C87">
        <w:rPr>
          <w:highlight w:val="yellow"/>
        </w:rPr>
        <w:t>.</w:t>
      </w:r>
      <w:r w:rsidR="00836D0D" w:rsidRPr="00074C87">
        <w:rPr>
          <w:highlight w:val="yellow"/>
        </w:rPr>
        <w:t xml:space="preserve"> If the </w:t>
      </w:r>
      <w:r w:rsidR="000B4DFE" w:rsidRPr="00074C87">
        <w:rPr>
          <w:highlight w:val="yellow"/>
        </w:rPr>
        <w:t xml:space="preserve">treating clinician feels that the </w:t>
      </w:r>
      <w:r w:rsidR="00836D0D" w:rsidRPr="00074C87">
        <w:rPr>
          <w:highlight w:val="yellow"/>
        </w:rPr>
        <w:t xml:space="preserve">pre-test probability for COVID-19 is </w:t>
      </w:r>
      <w:r w:rsidR="000B4DFE" w:rsidRPr="00074C87">
        <w:rPr>
          <w:highlight w:val="yellow"/>
        </w:rPr>
        <w:t xml:space="preserve">low, </w:t>
      </w:r>
      <w:r w:rsidR="007D07AF" w:rsidRPr="00074C87">
        <w:rPr>
          <w:highlight w:val="yellow"/>
        </w:rPr>
        <w:t>a</w:t>
      </w:r>
      <w:r w:rsidRPr="00074C87">
        <w:rPr>
          <w:highlight w:val="yellow"/>
        </w:rPr>
        <w:t xml:space="preserve">nother sample may be collected </w:t>
      </w:r>
      <w:r w:rsidR="007D07AF" w:rsidRPr="00074C87">
        <w:rPr>
          <w:highlight w:val="yellow"/>
        </w:rPr>
        <w:t>for further testing</w:t>
      </w:r>
      <w:r w:rsidR="00465F4B">
        <w:t>.</w:t>
      </w:r>
      <w:r w:rsidR="001817D6">
        <w:t xml:space="preserve"> If the second sample tests negative, the department will discuss the case with the treating doctor and the testing laboratory to determine whether the case should continue to be managed as a confirmed case.</w:t>
      </w:r>
      <w:r w:rsidR="00465F4B">
        <w:t xml:space="preserve"> </w:t>
      </w:r>
    </w:p>
    <w:p w14:paraId="0C7E9039" w14:textId="69928308" w:rsidR="00FA0B0A" w:rsidRPr="00D024A3" w:rsidRDefault="00FA0B0A" w:rsidP="00FA0B0A">
      <w:pPr>
        <w:pStyle w:val="Heading1"/>
      </w:pPr>
      <w:bookmarkStart w:id="150" w:name="_Environmental_cleaning_and"/>
      <w:bookmarkStart w:id="151" w:name="_Toc32000988"/>
      <w:bookmarkStart w:id="152" w:name="_Toc38655951"/>
      <w:bookmarkStart w:id="153" w:name="_Toc30616306"/>
      <w:bookmarkStart w:id="154" w:name="_Toc30662362"/>
      <w:bookmarkStart w:id="155" w:name="_Toc30664840"/>
      <w:bookmarkEnd w:id="150"/>
      <w:r w:rsidRPr="00D024A3">
        <w:t>Governance</w:t>
      </w:r>
      <w:bookmarkEnd w:id="151"/>
      <w:bookmarkEnd w:id="152"/>
    </w:p>
    <w:p w14:paraId="6E6F9B84" w14:textId="77777777" w:rsidR="00FA0B0A" w:rsidRPr="00D024A3" w:rsidRDefault="00FA0B0A" w:rsidP="00FA0B0A">
      <w:pPr>
        <w:pStyle w:val="Heading2"/>
      </w:pPr>
      <w:bookmarkStart w:id="156" w:name="_Toc32000989"/>
      <w:bookmarkStart w:id="157" w:name="_Toc38655952"/>
      <w:r w:rsidRPr="00D024A3">
        <w:t>International response</w:t>
      </w:r>
      <w:bookmarkEnd w:id="156"/>
      <w:bookmarkEnd w:id="157"/>
    </w:p>
    <w:p w14:paraId="4AAE1BBA" w14:textId="40C671E6" w:rsidR="00FA0B0A" w:rsidRPr="00D024A3" w:rsidRDefault="00F30B47" w:rsidP="00FA0B0A">
      <w:pPr>
        <w:pStyle w:val="DHHSbody"/>
      </w:pPr>
      <w:r w:rsidRPr="00D024A3">
        <w:t xml:space="preserve">The </w:t>
      </w:r>
      <w:r w:rsidR="00FA0B0A" w:rsidRPr="00D024A3">
        <w:t>W</w:t>
      </w:r>
      <w:r w:rsidR="0062331E" w:rsidRPr="00D024A3">
        <w:t>HO</w:t>
      </w:r>
      <w:r w:rsidR="00FA0B0A" w:rsidRPr="00D024A3">
        <w:t xml:space="preserve"> </w:t>
      </w:r>
      <w:r w:rsidR="001C4583" w:rsidRPr="00D024A3">
        <w:t xml:space="preserve">declared </w:t>
      </w:r>
      <w:r w:rsidR="00C140D2" w:rsidRPr="00D024A3">
        <w:rPr>
          <w:lang w:val="en-US"/>
        </w:rPr>
        <w:t xml:space="preserve">COVID-19 </w:t>
      </w:r>
      <w:r w:rsidR="001C4583" w:rsidRPr="00D024A3">
        <w:t>a Pu</w:t>
      </w:r>
      <w:r w:rsidR="00FA0B0A" w:rsidRPr="00D024A3">
        <w:t xml:space="preserve">blic Health Emergency of International Concern (PHEIC) under the </w:t>
      </w:r>
      <w:r w:rsidR="00FA0B0A" w:rsidRPr="00D024A3">
        <w:rPr>
          <w:i/>
          <w:iCs/>
        </w:rPr>
        <w:t>International Health Regulations 2005</w:t>
      </w:r>
      <w:r w:rsidR="000351AE" w:rsidRPr="00D024A3">
        <w:t xml:space="preserve"> and on</w:t>
      </w:r>
      <w:r w:rsidR="00FA0B0A" w:rsidRPr="00D024A3">
        <w:t xml:space="preserve"> </w:t>
      </w:r>
      <w:r w:rsidR="000351AE" w:rsidRPr="00D024A3">
        <w:t>30</w:t>
      </w:r>
      <w:r w:rsidR="00E83547" w:rsidRPr="00D024A3">
        <w:t> </w:t>
      </w:r>
      <w:r w:rsidR="00FA0B0A" w:rsidRPr="00D024A3">
        <w:t>January 2020</w:t>
      </w:r>
      <w:r w:rsidR="001C4583" w:rsidRPr="00D024A3">
        <w:t>.</w:t>
      </w:r>
      <w:r w:rsidR="00213400" w:rsidRPr="00D024A3">
        <w:t xml:space="preserve"> A pandemic </w:t>
      </w:r>
      <w:r w:rsidR="00781817" w:rsidRPr="00D024A3">
        <w:t>has now been declared.</w:t>
      </w:r>
    </w:p>
    <w:p w14:paraId="180C52DC" w14:textId="65ACA0D3" w:rsidR="002E1076" w:rsidRPr="00D024A3" w:rsidRDefault="002E1076" w:rsidP="00FA0B0A">
      <w:pPr>
        <w:pStyle w:val="DHHSbody"/>
      </w:pPr>
      <w:r w:rsidRPr="00D024A3">
        <w:t>A State of Emergency was declared in Victoria on 16 March 2020.</w:t>
      </w:r>
    </w:p>
    <w:p w14:paraId="146A8351" w14:textId="4E23E0D8" w:rsidR="00FA0B0A" w:rsidRPr="00D024A3" w:rsidRDefault="00837798" w:rsidP="00FA0B0A">
      <w:pPr>
        <w:pStyle w:val="Heading2"/>
      </w:pPr>
      <w:bookmarkStart w:id="158" w:name="_Toc32000990"/>
      <w:bookmarkStart w:id="159" w:name="_Toc38655953"/>
      <w:r w:rsidRPr="00D024A3">
        <w:t>Public Health</w:t>
      </w:r>
      <w:r w:rsidR="00FA0B0A" w:rsidRPr="00D024A3">
        <w:t xml:space="preserve"> Incident Management Team</w:t>
      </w:r>
      <w:bookmarkEnd w:id="158"/>
      <w:bookmarkEnd w:id="159"/>
    </w:p>
    <w:p w14:paraId="4283FE92" w14:textId="26525DB9" w:rsidR="00E87D8C" w:rsidRPr="00D024A3" w:rsidRDefault="00FA0B0A" w:rsidP="00FA0B0A">
      <w:pPr>
        <w:pStyle w:val="DHHSbody"/>
      </w:pPr>
      <w:r w:rsidRPr="00D024A3">
        <w:t>The Department of Health and Human Services (the department, DHHS) has formed a</w:t>
      </w:r>
      <w:r w:rsidR="00837798" w:rsidRPr="00D024A3">
        <w:t xml:space="preserve"> Public Health</w:t>
      </w:r>
      <w:r w:rsidRPr="00D024A3">
        <w:t xml:space="preserve"> Incident Management Team</w:t>
      </w:r>
      <w:r w:rsidR="001C4583" w:rsidRPr="00D024A3">
        <w:t>, chaired by a Public Health Commander,</w:t>
      </w:r>
      <w:r w:rsidRPr="00D024A3">
        <w:t xml:space="preserve"> to coordinate the public health and sector response. </w:t>
      </w:r>
      <w:r w:rsidR="00E87D8C" w:rsidRPr="00D024A3">
        <w:t>A Class 2 Emergency, or public health emergency, was declared on 1 February 2020.</w:t>
      </w:r>
    </w:p>
    <w:p w14:paraId="553C7E9C" w14:textId="56602BFA" w:rsidR="00FA0B0A" w:rsidRPr="00D024A3" w:rsidRDefault="00FA0B0A" w:rsidP="00FA0B0A">
      <w:pPr>
        <w:pStyle w:val="DHHSbody"/>
      </w:pPr>
      <w:r w:rsidRPr="00D024A3">
        <w:t>The Infection Clinical Network of Safer Care Victoria will be a network that is requested to provide comment and advice to the department, alongside national committees including the Communicable Diseases Network Australia (CDNA).</w:t>
      </w:r>
    </w:p>
    <w:p w14:paraId="0CD20BC1" w14:textId="77777777" w:rsidR="00FA0B0A" w:rsidRPr="00D024A3" w:rsidRDefault="00FA0B0A" w:rsidP="00FA0B0A">
      <w:pPr>
        <w:pStyle w:val="Heading2"/>
      </w:pPr>
      <w:bookmarkStart w:id="160" w:name="_Toc32000991"/>
      <w:bookmarkStart w:id="161" w:name="_Toc38655954"/>
      <w:r w:rsidRPr="00D024A3">
        <w:t>Communications and media</w:t>
      </w:r>
      <w:bookmarkEnd w:id="160"/>
      <w:bookmarkEnd w:id="161"/>
    </w:p>
    <w:p w14:paraId="71199FDC" w14:textId="78D04290" w:rsidR="00FA0B0A" w:rsidRPr="00D024A3" w:rsidRDefault="00FA0B0A" w:rsidP="00FA0B0A">
      <w:pPr>
        <w:pStyle w:val="DHHSbody"/>
      </w:pPr>
      <w:r w:rsidRPr="00D024A3">
        <w:t>The department will coordinate communications and media in relation to</w:t>
      </w:r>
      <w:r w:rsidR="00614A51" w:rsidRPr="00D024A3">
        <w:t xml:space="preserve"> </w:t>
      </w:r>
      <w:r w:rsidRPr="00D024A3">
        <w:t xml:space="preserve">suspected and confirmed cases of </w:t>
      </w:r>
      <w:r w:rsidR="00E32580" w:rsidRPr="00D024A3">
        <w:t>COVID-19</w:t>
      </w:r>
      <w:r w:rsidRPr="00D024A3">
        <w:t xml:space="preserve">. In some instances, the department may – in collaboration with a Victorian health service </w:t>
      </w:r>
      <w:r w:rsidR="00F30B47" w:rsidRPr="00D024A3">
        <w:t>–</w:t>
      </w:r>
      <w:r w:rsidRPr="00D024A3">
        <w:t xml:space="preserve"> request a service to provide media responses in relation to one of more cases associated with that service. A health service should contact the department’s Media Unit with any queries.</w:t>
      </w:r>
    </w:p>
    <w:p w14:paraId="7F16B653" w14:textId="77777777" w:rsidR="00FA0B0A" w:rsidRPr="00D024A3" w:rsidRDefault="00FA0B0A" w:rsidP="00FA0B0A">
      <w:pPr>
        <w:pStyle w:val="Heading2"/>
      </w:pPr>
      <w:bookmarkStart w:id="162" w:name="_Toc32000992"/>
      <w:bookmarkStart w:id="163" w:name="_Toc38655955"/>
      <w:r w:rsidRPr="00D024A3">
        <w:t>Role of Ambulance Victoria</w:t>
      </w:r>
      <w:bookmarkEnd w:id="162"/>
      <w:bookmarkEnd w:id="163"/>
    </w:p>
    <w:p w14:paraId="121C7FF2" w14:textId="40B4CF8E" w:rsidR="00FA0B0A" w:rsidRPr="00D024A3" w:rsidRDefault="00BF58F8" w:rsidP="00FA0B0A">
      <w:pPr>
        <w:pStyle w:val="DHHSbody"/>
      </w:pPr>
      <w:r w:rsidRPr="00D024A3">
        <w:t xml:space="preserve">Where clinically appropriate, </w:t>
      </w:r>
      <w:r w:rsidR="00FA0B0A" w:rsidRPr="00D024A3">
        <w:t xml:space="preserve">Ambulance Victoria </w:t>
      </w:r>
      <w:r w:rsidR="005A3291" w:rsidRPr="00D024A3">
        <w:t>can be used</w:t>
      </w:r>
      <w:r w:rsidR="00FA0B0A" w:rsidRPr="00D024A3">
        <w:t xml:space="preserve"> to transport</w:t>
      </w:r>
      <w:r w:rsidR="00614A51" w:rsidRPr="00D024A3">
        <w:t xml:space="preserve"> </w:t>
      </w:r>
      <w:r w:rsidR="00BB30E0" w:rsidRPr="00D024A3">
        <w:t xml:space="preserve">any </w:t>
      </w:r>
      <w:r w:rsidR="00FA0B0A" w:rsidRPr="00D024A3">
        <w:t xml:space="preserve">suspected cases of </w:t>
      </w:r>
      <w:r w:rsidR="00E32580" w:rsidRPr="00D024A3">
        <w:t>COVID-19</w:t>
      </w:r>
      <w:r w:rsidR="00FA0B0A" w:rsidRPr="00D024A3">
        <w:t xml:space="preserve"> from a port of entry</w:t>
      </w:r>
      <w:r w:rsidR="00BB30E0" w:rsidRPr="00D024A3">
        <w:t xml:space="preserve"> or unwell suspected cases from </w:t>
      </w:r>
      <w:r w:rsidR="00FA0B0A" w:rsidRPr="00D024A3">
        <w:t>general practice or other setting</w:t>
      </w:r>
      <w:r w:rsidR="005A3291" w:rsidRPr="00D024A3">
        <w:t>s</w:t>
      </w:r>
      <w:r w:rsidR="00FA0B0A" w:rsidRPr="00D024A3">
        <w:t xml:space="preserve"> to an emergency department. </w:t>
      </w:r>
      <w:r w:rsidR="005A3291" w:rsidRPr="00D024A3">
        <w:t xml:space="preserve">Triple </w:t>
      </w:r>
      <w:r w:rsidR="00FA0B0A" w:rsidRPr="00D024A3">
        <w:t xml:space="preserve">000 </w:t>
      </w:r>
      <w:r w:rsidR="005A3291" w:rsidRPr="00D024A3">
        <w:t xml:space="preserve">should be called </w:t>
      </w:r>
      <w:r w:rsidR="00FA0B0A" w:rsidRPr="00D024A3">
        <w:t xml:space="preserve">in the normal manner but advise that the patient may have suspected </w:t>
      </w:r>
      <w:r w:rsidR="00E32580" w:rsidRPr="00D024A3">
        <w:t>COVID-19</w:t>
      </w:r>
      <w:r w:rsidR="00FA0B0A" w:rsidRPr="00D024A3">
        <w:t xml:space="preserve"> infection.</w:t>
      </w:r>
    </w:p>
    <w:p w14:paraId="5FB54D28" w14:textId="77777777" w:rsidR="00FA0B0A" w:rsidRPr="00D024A3" w:rsidRDefault="00FA0B0A" w:rsidP="00FA0B0A">
      <w:pPr>
        <w:pStyle w:val="Heading1"/>
      </w:pPr>
      <w:bookmarkStart w:id="164" w:name="_Toc32000993"/>
      <w:bookmarkStart w:id="165" w:name="_Toc38655956"/>
      <w:r w:rsidRPr="00D024A3">
        <w:lastRenderedPageBreak/>
        <w:t>Prevention</w:t>
      </w:r>
      <w:bookmarkEnd w:id="164"/>
      <w:bookmarkEnd w:id="165"/>
    </w:p>
    <w:p w14:paraId="23F24F29" w14:textId="1E5F98E2" w:rsidR="002E1076" w:rsidRPr="00D024A3" w:rsidRDefault="002E1076" w:rsidP="00CE4D59">
      <w:pPr>
        <w:pStyle w:val="DHHSbullet1"/>
        <w:numPr>
          <w:ilvl w:val="0"/>
          <w:numId w:val="32"/>
        </w:numPr>
      </w:pPr>
      <w:r w:rsidRPr="00D024A3">
        <w:t xml:space="preserve">From </w:t>
      </w:r>
      <w:r w:rsidR="0065105C" w:rsidRPr="00D024A3">
        <w:t xml:space="preserve">midnight, 28 March 2020, all travellers arriving into Melbourne from overseas will be quarantined for two weeks in hotel rooms and other accommodation facilities </w:t>
      </w:r>
    </w:p>
    <w:p w14:paraId="1185C3F6" w14:textId="3DB4807C" w:rsidR="002E1076" w:rsidRPr="00D024A3" w:rsidRDefault="002E1076">
      <w:pPr>
        <w:pStyle w:val="DHHSbullet1"/>
        <w:numPr>
          <w:ilvl w:val="0"/>
          <w:numId w:val="32"/>
        </w:numPr>
      </w:pPr>
      <w:r w:rsidRPr="00D024A3">
        <w:t>Follow physical distancing advice</w:t>
      </w:r>
    </w:p>
    <w:p w14:paraId="2F725878" w14:textId="696AB6DE" w:rsidR="00FA0B0A" w:rsidRPr="00D024A3" w:rsidRDefault="00FA0B0A">
      <w:pPr>
        <w:pStyle w:val="DHHSbullet1"/>
        <w:numPr>
          <w:ilvl w:val="0"/>
          <w:numId w:val="32"/>
        </w:numPr>
      </w:pPr>
      <w:r w:rsidRPr="00D024A3">
        <w:t>Follow advice on influenza vaccination</w:t>
      </w:r>
      <w:r w:rsidR="000F72D7" w:rsidRPr="00D024A3">
        <w:t>.</w:t>
      </w:r>
    </w:p>
    <w:p w14:paraId="50B8C32B" w14:textId="54EE0871" w:rsidR="00FA0B0A" w:rsidRPr="00D024A3" w:rsidRDefault="00DF42D9">
      <w:pPr>
        <w:pStyle w:val="DHHSbullet1"/>
        <w:numPr>
          <w:ilvl w:val="0"/>
          <w:numId w:val="32"/>
        </w:numPr>
      </w:pPr>
      <w:r w:rsidRPr="00D024A3">
        <w:t>Ensure adherence to good h</w:t>
      </w:r>
      <w:r w:rsidR="00FA0B0A" w:rsidRPr="00D024A3">
        <w:t xml:space="preserve">and </w:t>
      </w:r>
      <w:r w:rsidR="000F72D7" w:rsidRPr="00D024A3">
        <w:t xml:space="preserve">and respiratory </w:t>
      </w:r>
      <w:r w:rsidR="00FA0B0A" w:rsidRPr="00D024A3">
        <w:t>hygiene</w:t>
      </w:r>
      <w:r w:rsidR="006839A0" w:rsidRPr="00D024A3">
        <w:t xml:space="preserve"> practices</w:t>
      </w:r>
      <w:r w:rsidR="000F72D7" w:rsidRPr="00D024A3">
        <w:t>.</w:t>
      </w:r>
    </w:p>
    <w:p w14:paraId="5B241EB6" w14:textId="100A97FE" w:rsidR="00FA0B0A" w:rsidRPr="00D024A3" w:rsidRDefault="00FA0B0A">
      <w:pPr>
        <w:pStyle w:val="DHHSbullet1"/>
        <w:numPr>
          <w:ilvl w:val="0"/>
          <w:numId w:val="32"/>
        </w:numPr>
      </w:pPr>
      <w:r w:rsidRPr="00D024A3">
        <w:t>Adhere to good food safety practices</w:t>
      </w:r>
      <w:r w:rsidR="000F72D7" w:rsidRPr="00D024A3">
        <w:t>.</w:t>
      </w:r>
    </w:p>
    <w:p w14:paraId="13BB2102" w14:textId="5132387A" w:rsidR="00FA0B0A" w:rsidRPr="00D024A3" w:rsidRDefault="00FA0B0A">
      <w:pPr>
        <w:pStyle w:val="DHHSbullet1"/>
        <w:numPr>
          <w:ilvl w:val="0"/>
          <w:numId w:val="32"/>
        </w:numPr>
      </w:pPr>
      <w:r w:rsidRPr="00D024A3">
        <w:t>Consider avoiding live animal markets</w:t>
      </w:r>
      <w:r w:rsidR="000F72D7" w:rsidRPr="00D024A3">
        <w:t>.</w:t>
      </w:r>
    </w:p>
    <w:p w14:paraId="16765C3A" w14:textId="18102B25" w:rsidR="00BE1080" w:rsidRPr="00D024A3" w:rsidRDefault="00BF58F8" w:rsidP="00BE1080">
      <w:pPr>
        <w:pStyle w:val="DHHSbullet1"/>
        <w:numPr>
          <w:ilvl w:val="0"/>
          <w:numId w:val="32"/>
        </w:numPr>
      </w:pPr>
      <w:r w:rsidRPr="00D024A3">
        <w:t xml:space="preserve">At the present time, travel within Australia </w:t>
      </w:r>
      <w:r w:rsidR="00710610" w:rsidRPr="00D024A3">
        <w:t xml:space="preserve">is not recommended, </w:t>
      </w:r>
      <w:r w:rsidRPr="00D024A3">
        <w:t xml:space="preserve">and </w:t>
      </w:r>
      <w:r w:rsidR="0072064E" w:rsidRPr="00D024A3">
        <w:t xml:space="preserve">a ban on </w:t>
      </w:r>
      <w:r w:rsidRPr="00D024A3">
        <w:t xml:space="preserve">overseas </w:t>
      </w:r>
      <w:r w:rsidR="00710610" w:rsidRPr="00D024A3">
        <w:t xml:space="preserve">travel </w:t>
      </w:r>
      <w:r w:rsidRPr="00D024A3">
        <w:t xml:space="preserve">is </w:t>
      </w:r>
      <w:r w:rsidR="0072064E" w:rsidRPr="00D024A3">
        <w:t>currently in place</w:t>
      </w:r>
      <w:r w:rsidRPr="00D024A3">
        <w:t xml:space="preserve">. </w:t>
      </w:r>
      <w:r w:rsidR="00FA0B0A" w:rsidRPr="00D024A3">
        <w:t xml:space="preserve">Check for </w:t>
      </w:r>
      <w:r w:rsidRPr="00D024A3">
        <w:t xml:space="preserve">overseas </w:t>
      </w:r>
      <w:r w:rsidR="00FA0B0A" w:rsidRPr="00D024A3">
        <w:t xml:space="preserve">travel advice or restrictions </w:t>
      </w:r>
      <w:r w:rsidR="007B77AA" w:rsidRPr="00D024A3">
        <w:t xml:space="preserve">at </w:t>
      </w:r>
      <w:hyperlink r:id="rId46" w:history="1">
        <w:r w:rsidR="007B77AA" w:rsidRPr="00D024A3">
          <w:rPr>
            <w:rStyle w:val="Hyperlink"/>
          </w:rPr>
          <w:t>Smartraveller</w:t>
        </w:r>
      </w:hyperlink>
      <w:r w:rsidR="00FA0B0A" w:rsidRPr="00D024A3">
        <w:t xml:space="preserve"> </w:t>
      </w:r>
      <w:r w:rsidR="007B77AA" w:rsidRPr="00D024A3">
        <w:t>&lt;</w:t>
      </w:r>
      <w:r w:rsidR="00FA0B0A" w:rsidRPr="00D024A3">
        <w:t>https://www.smartraveller.gov.a</w:t>
      </w:r>
      <w:r w:rsidR="007B77AA" w:rsidRPr="00D024A3">
        <w:t>u&gt;.</w:t>
      </w:r>
    </w:p>
    <w:p w14:paraId="08893634" w14:textId="083FE665" w:rsidR="005A3291" w:rsidRPr="00D024A3" w:rsidRDefault="002E7F49" w:rsidP="00BE1080">
      <w:pPr>
        <w:pStyle w:val="DHHSbullet1"/>
        <w:numPr>
          <w:ilvl w:val="0"/>
          <w:numId w:val="32"/>
        </w:numPr>
      </w:pPr>
      <w:r w:rsidRPr="00D024A3">
        <w:t xml:space="preserve">Advice on physical distancing and other transmission reduction measures is available on the </w:t>
      </w:r>
      <w:hyperlink r:id="rId47" w:history="1">
        <w:r w:rsidRPr="00D024A3">
          <w:rPr>
            <w:rStyle w:val="Hyperlink"/>
          </w:rPr>
          <w:t>department’s website</w:t>
        </w:r>
      </w:hyperlink>
      <w:r w:rsidRPr="00D024A3">
        <w:t xml:space="preserve"> &lt;https://www.dhhs.vic.gov.au/coronavirus-covid-19-transmission-reduction-measures&gt;</w:t>
      </w:r>
      <w:r w:rsidR="005A3291" w:rsidRPr="00D024A3">
        <w:t>.</w:t>
      </w:r>
    </w:p>
    <w:p w14:paraId="2FD450DC" w14:textId="77777777" w:rsidR="00E6564D" w:rsidRPr="00D024A3" w:rsidRDefault="00E6564D" w:rsidP="00506660">
      <w:pPr>
        <w:pStyle w:val="DHHSbody"/>
      </w:pPr>
      <w:bookmarkStart w:id="166" w:name="_Toc32000994"/>
      <w:r w:rsidRPr="00D024A3">
        <w:br w:type="page"/>
      </w:r>
    </w:p>
    <w:p w14:paraId="6A652002" w14:textId="6401B046" w:rsidR="00FA0B0A" w:rsidRPr="00D024A3" w:rsidRDefault="00FA0B0A" w:rsidP="00FA0B0A">
      <w:pPr>
        <w:pStyle w:val="Heading1"/>
      </w:pPr>
      <w:bookmarkStart w:id="167" w:name="_Toc38655957"/>
      <w:r w:rsidRPr="00D024A3">
        <w:lastRenderedPageBreak/>
        <w:t>Risk management at ports of entry</w:t>
      </w:r>
      <w:bookmarkEnd w:id="166"/>
      <w:bookmarkEnd w:id="167"/>
    </w:p>
    <w:p w14:paraId="25DB7CD7" w14:textId="598DC49D" w:rsidR="00E6564D" w:rsidRPr="00D024A3" w:rsidRDefault="00FA0B0A" w:rsidP="00FA0B0A">
      <w:pPr>
        <w:pStyle w:val="DHHSbody"/>
        <w:rPr>
          <w:rFonts w:cs="Arial"/>
        </w:rPr>
      </w:pPr>
      <w:r w:rsidRPr="00D024A3">
        <w:rPr>
          <w:rFonts w:cs="Arial"/>
        </w:rPr>
        <w:t xml:space="preserve">Infection with </w:t>
      </w:r>
      <w:r w:rsidR="00E32580" w:rsidRPr="00D024A3">
        <w:rPr>
          <w:rFonts w:cs="Arial"/>
        </w:rPr>
        <w:t>COVID-19</w:t>
      </w:r>
      <w:r w:rsidRPr="00D024A3">
        <w:rPr>
          <w:rFonts w:cs="Arial"/>
        </w:rPr>
        <w:t xml:space="preserve"> was designated a Listed Human Disease (LHD) under the </w:t>
      </w:r>
      <w:r w:rsidRPr="00D024A3">
        <w:rPr>
          <w:rFonts w:cs="Arial"/>
          <w:i/>
        </w:rPr>
        <w:t>Biosecurity Act 2015</w:t>
      </w:r>
      <w:r w:rsidRPr="00D024A3">
        <w:rPr>
          <w:rFonts w:cs="Arial"/>
        </w:rPr>
        <w:t xml:space="preserve"> on 21 January 2020.</w:t>
      </w:r>
    </w:p>
    <w:p w14:paraId="5399223A" w14:textId="51759922" w:rsidR="00BB441B" w:rsidRPr="00D024A3" w:rsidRDefault="000718C6" w:rsidP="00FA0B0A">
      <w:pPr>
        <w:pStyle w:val="DHHSbody"/>
        <w:rPr>
          <w:rFonts w:cs="Arial"/>
        </w:rPr>
      </w:pPr>
      <w:r w:rsidRPr="00D024A3">
        <w:rPr>
          <w:rFonts w:cs="Arial"/>
          <w:shd w:val="clear" w:color="auto" w:fill="FFFFFF"/>
        </w:rPr>
        <w:t>As of 1</w:t>
      </w:r>
      <w:r w:rsidR="002E1076" w:rsidRPr="00D024A3">
        <w:rPr>
          <w:rFonts w:cs="Arial"/>
          <w:shd w:val="clear" w:color="auto" w:fill="FFFFFF"/>
        </w:rPr>
        <w:t>8</w:t>
      </w:r>
      <w:r w:rsidRPr="00D024A3">
        <w:rPr>
          <w:rFonts w:cs="Arial"/>
          <w:shd w:val="clear" w:color="auto" w:fill="FFFFFF"/>
          <w:vertAlign w:val="superscript"/>
        </w:rPr>
        <w:t>th</w:t>
      </w:r>
      <w:r w:rsidRPr="00D024A3">
        <w:rPr>
          <w:rFonts w:cs="Arial"/>
          <w:shd w:val="clear" w:color="auto" w:fill="FFFFFF"/>
        </w:rPr>
        <w:t xml:space="preserve"> March, the Australian Government </w:t>
      </w:r>
      <w:r w:rsidR="002E1076" w:rsidRPr="00D024A3">
        <w:rPr>
          <w:rFonts w:cs="Arial"/>
          <w:shd w:val="clear" w:color="auto" w:fill="FFFFFF"/>
        </w:rPr>
        <w:t>advises all</w:t>
      </w:r>
      <w:r w:rsidRPr="00D024A3">
        <w:rPr>
          <w:rFonts w:cs="Arial"/>
          <w:shd w:val="clear" w:color="auto" w:fill="FFFFFF"/>
        </w:rPr>
        <w:t xml:space="preserve"> Australians </w:t>
      </w:r>
      <w:r w:rsidR="002E1076" w:rsidRPr="00D024A3">
        <w:rPr>
          <w:rFonts w:cs="Arial"/>
          <w:shd w:val="clear" w:color="auto" w:fill="FFFFFF"/>
        </w:rPr>
        <w:t>not to travel</w:t>
      </w:r>
      <w:r w:rsidR="00F47897" w:rsidRPr="00D024A3">
        <w:rPr>
          <w:rFonts w:cs="Arial"/>
          <w:shd w:val="clear" w:color="auto" w:fill="FFFFFF"/>
        </w:rPr>
        <w:t xml:space="preserve"> overseas </w:t>
      </w:r>
      <w:r w:rsidR="002E1076" w:rsidRPr="00D024A3">
        <w:rPr>
          <w:rFonts w:cs="Arial"/>
          <w:shd w:val="clear" w:color="auto" w:fill="FFFFFF"/>
        </w:rPr>
        <w:t xml:space="preserve">to any country </w:t>
      </w:r>
      <w:proofErr w:type="gramStart"/>
      <w:r w:rsidR="00F47897" w:rsidRPr="00D024A3">
        <w:rPr>
          <w:rFonts w:cs="Arial"/>
          <w:shd w:val="clear" w:color="auto" w:fill="FFFFFF"/>
        </w:rPr>
        <w:t>at this time</w:t>
      </w:r>
      <w:proofErr w:type="gramEnd"/>
      <w:r w:rsidR="00F47897" w:rsidRPr="00D024A3">
        <w:rPr>
          <w:rFonts w:cs="Arial"/>
          <w:shd w:val="clear" w:color="auto" w:fill="FFFFFF"/>
        </w:rPr>
        <w:t>.</w:t>
      </w:r>
      <w:r w:rsidRPr="00D024A3">
        <w:rPr>
          <w:rFonts w:cs="Arial"/>
          <w:shd w:val="clear" w:color="auto" w:fill="FFFFFF"/>
        </w:rPr>
        <w:t xml:space="preserve"> </w:t>
      </w:r>
    </w:p>
    <w:p w14:paraId="177630B2" w14:textId="567CAB93" w:rsidR="004E5096" w:rsidRPr="00D024A3" w:rsidRDefault="0065105C" w:rsidP="00FA0B0A">
      <w:pPr>
        <w:pStyle w:val="DHHSbody"/>
        <w:rPr>
          <w:rFonts w:cs="Arial"/>
        </w:rPr>
      </w:pPr>
      <w:r w:rsidRPr="00D024A3">
        <w:rPr>
          <w:rFonts w:cs="Arial"/>
        </w:rPr>
        <w:t xml:space="preserve">Currently </w:t>
      </w:r>
      <w:r w:rsidR="007A535C" w:rsidRPr="00D024A3">
        <w:rPr>
          <w:rFonts w:cs="Arial"/>
        </w:rPr>
        <w:t xml:space="preserve">all passengers from every arriving international aircraft are health screened. </w:t>
      </w:r>
      <w:r w:rsidRPr="00D024A3">
        <w:rPr>
          <w:rFonts w:cs="Arial"/>
        </w:rPr>
        <w:t xml:space="preserve">The department’s </w:t>
      </w:r>
      <w:r w:rsidR="007A535C" w:rsidRPr="00D024A3">
        <w:rPr>
          <w:rFonts w:cs="Arial"/>
        </w:rPr>
        <w:t xml:space="preserve">healthcare workers are also conducting health checks on passengers from any international flight if required by the biosecurity officer. </w:t>
      </w:r>
      <w:r w:rsidR="00976C20" w:rsidRPr="00D024A3">
        <w:rPr>
          <w:rFonts w:cs="Arial"/>
        </w:rPr>
        <w:t xml:space="preserve">Single-use facemasks are provided to arriving passengers who have been identified as unwell. </w:t>
      </w:r>
      <w:r w:rsidR="00D531D7" w:rsidRPr="00D024A3">
        <w:rPr>
          <w:rFonts w:cs="Arial"/>
        </w:rPr>
        <w:t xml:space="preserve"> </w:t>
      </w:r>
      <w:r w:rsidRPr="00D024A3">
        <w:t>As of midnight, 28 March 2020, all travellers arriving into Melbourne from overseas will be quarantined for two weeks in hotel rooms and other accommodation facilities after submitting an Isolation Declaration Card.  Interstate travellers can return to their home states after fulfilling the mandatory quarantine requirements.</w:t>
      </w:r>
    </w:p>
    <w:p w14:paraId="68AA29F7" w14:textId="77777777" w:rsidR="001852F7" w:rsidRPr="00D024A3" w:rsidRDefault="001852F7" w:rsidP="00CE37DE">
      <w:pPr>
        <w:pStyle w:val="DHHSbody"/>
      </w:pPr>
      <w:bookmarkStart w:id="168" w:name="_Toc32000995"/>
      <w:r w:rsidRPr="00D024A3">
        <w:br w:type="page"/>
      </w:r>
    </w:p>
    <w:p w14:paraId="5DB6FB9E" w14:textId="427A4B5E" w:rsidR="00FA0B0A" w:rsidRPr="00D024A3" w:rsidRDefault="00FA0B0A" w:rsidP="00FA0B0A">
      <w:pPr>
        <w:pStyle w:val="Heading1"/>
      </w:pPr>
      <w:bookmarkStart w:id="169" w:name="_Toc38655958"/>
      <w:r w:rsidRPr="00D024A3">
        <w:lastRenderedPageBreak/>
        <w:t>The disease</w:t>
      </w:r>
      <w:bookmarkEnd w:id="168"/>
      <w:bookmarkEnd w:id="169"/>
    </w:p>
    <w:p w14:paraId="4FDFD2B6" w14:textId="77777777" w:rsidR="00FA0B0A" w:rsidRPr="00D024A3" w:rsidRDefault="00FA0B0A" w:rsidP="00FA0B0A">
      <w:pPr>
        <w:pStyle w:val="Heading2"/>
      </w:pPr>
      <w:bookmarkStart w:id="170" w:name="_Toc32000996"/>
      <w:bookmarkStart w:id="171" w:name="_Toc38655959"/>
      <w:r w:rsidRPr="00D024A3">
        <w:t>Infectious agent</w:t>
      </w:r>
      <w:bookmarkEnd w:id="170"/>
      <w:bookmarkEnd w:id="171"/>
    </w:p>
    <w:p w14:paraId="58A362B0" w14:textId="111933C8" w:rsidR="00FA0B0A" w:rsidRPr="00D024A3" w:rsidRDefault="00E23DA3" w:rsidP="00FA0B0A">
      <w:pPr>
        <w:pStyle w:val="DHHSbody"/>
      </w:pPr>
      <w:r w:rsidRPr="00D024A3">
        <w:t xml:space="preserve">Severe </w:t>
      </w:r>
      <w:r w:rsidR="00780D95" w:rsidRPr="00D024A3">
        <w:t>A</w:t>
      </w:r>
      <w:r w:rsidRPr="00D024A3">
        <w:t xml:space="preserve">cute </w:t>
      </w:r>
      <w:r w:rsidR="00780D95" w:rsidRPr="00D024A3">
        <w:t>R</w:t>
      </w:r>
      <w:r w:rsidRPr="00D024A3">
        <w:t xml:space="preserve">espiratory </w:t>
      </w:r>
      <w:r w:rsidR="00780D95" w:rsidRPr="00D024A3">
        <w:t>S</w:t>
      </w:r>
      <w:r w:rsidRPr="00D024A3">
        <w:t xml:space="preserve">yndrome coronavirus 2 </w:t>
      </w:r>
      <w:r w:rsidR="00780D95" w:rsidRPr="00D024A3">
        <w:t xml:space="preserve">(SARS-CoV-2) </w:t>
      </w:r>
      <w:r w:rsidR="00FA0B0A" w:rsidRPr="00D024A3">
        <w:t>has been confirmed as the causative agent. Coronaviruses are a large and diverse family of viruses that include viruses that are known to cause illness of variable severity in humans, including the common cold, severe acute respiratory syndrome (SARS-</w:t>
      </w:r>
      <w:proofErr w:type="spellStart"/>
      <w:r w:rsidR="00FA0B0A" w:rsidRPr="00D024A3">
        <w:t>CoV</w:t>
      </w:r>
      <w:proofErr w:type="spellEnd"/>
      <w:r w:rsidR="00FA0B0A" w:rsidRPr="00D024A3">
        <w:t>), and Middle East Respiratory Syndrome (MERS-</w:t>
      </w:r>
      <w:proofErr w:type="spellStart"/>
      <w:r w:rsidR="00FA0B0A" w:rsidRPr="00D024A3">
        <w:t>CoV</w:t>
      </w:r>
      <w:proofErr w:type="spellEnd"/>
      <w:r w:rsidR="00FA0B0A" w:rsidRPr="00D024A3">
        <w:t>). They are also found in animals such as camels and bats.</w:t>
      </w:r>
    </w:p>
    <w:p w14:paraId="69C16FA3" w14:textId="77432FC2" w:rsidR="00E23DA3" w:rsidRPr="00D024A3" w:rsidRDefault="00E23DA3" w:rsidP="00FA0B0A">
      <w:pPr>
        <w:pStyle w:val="DHHSbody"/>
      </w:pPr>
      <w:r w:rsidRPr="00D024A3">
        <w:t xml:space="preserve">First termed 2019 novel coronavirus (2019-nCoV), the virus was officially named </w:t>
      </w:r>
      <w:r w:rsidR="00780D95" w:rsidRPr="00D024A3">
        <w:t>S</w:t>
      </w:r>
      <w:r w:rsidRPr="00D024A3">
        <w:t xml:space="preserve">evere </w:t>
      </w:r>
      <w:r w:rsidR="00780D95" w:rsidRPr="00D024A3">
        <w:t>A</w:t>
      </w:r>
      <w:r w:rsidRPr="00D024A3">
        <w:t xml:space="preserve">cute </w:t>
      </w:r>
      <w:r w:rsidR="00780D95" w:rsidRPr="00D024A3">
        <w:t>R</w:t>
      </w:r>
      <w:r w:rsidRPr="00D024A3">
        <w:t xml:space="preserve">espiratory </w:t>
      </w:r>
      <w:r w:rsidR="00780D95" w:rsidRPr="00D024A3">
        <w:t>S</w:t>
      </w:r>
      <w:r w:rsidRPr="00D024A3">
        <w:t xml:space="preserve">yndrome </w:t>
      </w:r>
      <w:r w:rsidR="00780D95" w:rsidRPr="00D024A3">
        <w:t>c</w:t>
      </w:r>
      <w:r w:rsidRPr="00D024A3">
        <w:t xml:space="preserve">oronavirus 2 (SARS-CoV-2) 11 February 2020. The disease </w:t>
      </w:r>
      <w:r w:rsidR="00217F61" w:rsidRPr="00D024A3">
        <w:t xml:space="preserve">it causes </w:t>
      </w:r>
      <w:r w:rsidRPr="00D024A3">
        <w:t xml:space="preserve">is now called </w:t>
      </w:r>
      <w:r w:rsidR="00217F61" w:rsidRPr="00D024A3">
        <w:t>coronavirus disease 2019 (</w:t>
      </w:r>
      <w:r w:rsidRPr="00D024A3">
        <w:t>COVID-19</w:t>
      </w:r>
      <w:r w:rsidR="00217F61" w:rsidRPr="00D024A3">
        <w:t>)</w:t>
      </w:r>
      <w:r w:rsidRPr="00D024A3">
        <w:t>.</w:t>
      </w:r>
    </w:p>
    <w:p w14:paraId="0F0DDA39" w14:textId="77777777" w:rsidR="00FA0B0A" w:rsidRPr="00D024A3" w:rsidRDefault="00FA0B0A" w:rsidP="00FA0B0A">
      <w:pPr>
        <w:pStyle w:val="Heading2"/>
      </w:pPr>
      <w:bookmarkStart w:id="172" w:name="_Toc32000997"/>
      <w:bookmarkStart w:id="173" w:name="_Toc38655960"/>
      <w:r w:rsidRPr="00D024A3">
        <w:t>Reservoir</w:t>
      </w:r>
      <w:bookmarkEnd w:id="172"/>
      <w:bookmarkEnd w:id="173"/>
    </w:p>
    <w:p w14:paraId="21797FD8" w14:textId="562F3077" w:rsidR="00FA0B0A" w:rsidRPr="00D024A3" w:rsidRDefault="00D377EE" w:rsidP="00FA0B0A">
      <w:pPr>
        <w:pStyle w:val="DHHSbody"/>
      </w:pPr>
      <w:r w:rsidRPr="00D024A3">
        <w:t>The reservoir is e</w:t>
      </w:r>
      <w:r w:rsidR="00FA0B0A" w:rsidRPr="00D024A3">
        <w:t xml:space="preserve">ssentially unknown, but probably zoonotic, meaning they are likely transmitted between animals and people; </w:t>
      </w:r>
      <w:r w:rsidR="00E46A98" w:rsidRPr="00D024A3">
        <w:t>however,</w:t>
      </w:r>
      <w:r w:rsidR="00FA0B0A" w:rsidRPr="00D024A3">
        <w:t xml:space="preserve"> an animal reservoir has not yet been identified for </w:t>
      </w:r>
      <w:r w:rsidR="00E32580" w:rsidRPr="00D024A3">
        <w:t>COVID-19</w:t>
      </w:r>
      <w:r w:rsidR="00FA0B0A" w:rsidRPr="00D024A3">
        <w:t>.</w:t>
      </w:r>
    </w:p>
    <w:p w14:paraId="4D2A51B7" w14:textId="540DAE53" w:rsidR="00FA0B0A" w:rsidRPr="00D024A3" w:rsidRDefault="00FA0B0A" w:rsidP="00FA0B0A">
      <w:pPr>
        <w:pStyle w:val="DHHSbody"/>
      </w:pPr>
      <w:r w:rsidRPr="00D024A3">
        <w:t xml:space="preserve">Initial cases were business operators at the Hua Nan Seafood Wholesale Market, which sold live animals such as poultry, bats, marmots, and wildlife parts. The source of the outbreak is still under investigation in Wuhan. Preliminary investigations have identified environmental samples positive for </w:t>
      </w:r>
      <w:r w:rsidR="00E32580" w:rsidRPr="00D024A3">
        <w:t>COVID-19</w:t>
      </w:r>
      <w:r w:rsidRPr="00D024A3">
        <w:t xml:space="preserve"> in Hua Nan Seafood Wholesale Market in Wuhan City, however some laboratory-confirmed patients did not report visiting this market.</w:t>
      </w:r>
    </w:p>
    <w:p w14:paraId="6B8DC7EC" w14:textId="77777777" w:rsidR="00FA0B0A" w:rsidRPr="00D024A3" w:rsidRDefault="00FA0B0A" w:rsidP="00FA0B0A">
      <w:pPr>
        <w:pStyle w:val="Heading2"/>
      </w:pPr>
      <w:bookmarkStart w:id="174" w:name="_Toc32000998"/>
      <w:bookmarkStart w:id="175" w:name="_Toc38655961"/>
      <w:r w:rsidRPr="00D024A3">
        <w:t>Mode of transmission</w:t>
      </w:r>
      <w:bookmarkEnd w:id="174"/>
      <w:bookmarkEnd w:id="175"/>
    </w:p>
    <w:p w14:paraId="0280A37A" w14:textId="7F0123B7" w:rsidR="00B243D8" w:rsidRPr="00D024A3" w:rsidRDefault="00FA0B0A" w:rsidP="00B243D8">
      <w:pPr>
        <w:pStyle w:val="DHHSbody"/>
      </w:pPr>
      <w:r w:rsidRPr="00D024A3">
        <w:t xml:space="preserve">The mode or modes of transmission of </w:t>
      </w:r>
      <w:r w:rsidR="00E32580" w:rsidRPr="00D024A3">
        <w:t>COVID-19</w:t>
      </w:r>
      <w:r w:rsidRPr="00D024A3">
        <w:t xml:space="preserve"> are not yet fully </w:t>
      </w:r>
      <w:r w:rsidR="00B243D8" w:rsidRPr="00D024A3">
        <w:t>understood</w:t>
      </w:r>
      <w:r w:rsidRPr="00D024A3">
        <w:t xml:space="preserve">, although based on the nature of other coronavirus infections, transmission is likely </w:t>
      </w:r>
      <w:r w:rsidR="00E83547" w:rsidRPr="00D024A3">
        <w:t>through droplet and contact.</w:t>
      </w:r>
      <w:r w:rsidRPr="00D024A3">
        <w:t xml:space="preserve"> There </w:t>
      </w:r>
      <w:r w:rsidR="001E250B" w:rsidRPr="00D024A3">
        <w:t>were</w:t>
      </w:r>
      <w:r w:rsidRPr="00D024A3">
        <w:t xml:space="preserve"> cases with a strong history of exposure to the Hua Nan Seafood Wholesale Market in Wuhan City, China where live animals are sold. </w:t>
      </w:r>
      <w:r w:rsidR="00B243D8" w:rsidRPr="00D024A3">
        <w:t>However, the mechanism by which transmission occurred in these cases, whether through respiratory secretions after coughing or sneezing, or direct physical contact with the patient or via fomites after contamination of the environment by the patient, is unknown.</w:t>
      </w:r>
    </w:p>
    <w:p w14:paraId="539CD3D5" w14:textId="73977794" w:rsidR="00FA0B0A" w:rsidRPr="00D024A3" w:rsidRDefault="001E250B" w:rsidP="00FA0B0A">
      <w:pPr>
        <w:pStyle w:val="DHHSbody"/>
      </w:pPr>
      <w:r w:rsidRPr="00D024A3">
        <w:t>Person to person transmission has now occurred worldwide and the WHO declared a pandemic on 11 March 2020.</w:t>
      </w:r>
      <w:r w:rsidR="00B243D8" w:rsidRPr="00D024A3">
        <w:t xml:space="preserve"> </w:t>
      </w:r>
      <w:r w:rsidR="00FA0B0A" w:rsidRPr="00D024A3">
        <w:t xml:space="preserve">As a result, </w:t>
      </w:r>
      <w:r w:rsidR="001648BF" w:rsidRPr="00D024A3">
        <w:t>d</w:t>
      </w:r>
      <w:r w:rsidR="00FA0B0A" w:rsidRPr="00D024A3">
        <w:t xml:space="preserve">roplet and </w:t>
      </w:r>
      <w:r w:rsidR="001648BF" w:rsidRPr="00D024A3">
        <w:t>c</w:t>
      </w:r>
      <w:r w:rsidR="00FA0B0A" w:rsidRPr="00D024A3">
        <w:t xml:space="preserve">ontact </w:t>
      </w:r>
      <w:r w:rsidR="001648BF" w:rsidRPr="00D024A3">
        <w:t>p</w:t>
      </w:r>
      <w:r w:rsidR="00FA0B0A" w:rsidRPr="00D024A3">
        <w:t>recautions are recommended.</w:t>
      </w:r>
    </w:p>
    <w:p w14:paraId="42777702" w14:textId="77777777" w:rsidR="00FA0B0A" w:rsidRPr="00D024A3" w:rsidRDefault="00FA0B0A" w:rsidP="00FA0B0A">
      <w:pPr>
        <w:pStyle w:val="Heading2"/>
      </w:pPr>
      <w:bookmarkStart w:id="176" w:name="_Toc32000999"/>
      <w:bookmarkStart w:id="177" w:name="_Toc38655962"/>
      <w:r w:rsidRPr="00D024A3">
        <w:t>Incubation period</w:t>
      </w:r>
      <w:bookmarkEnd w:id="176"/>
      <w:bookmarkEnd w:id="177"/>
    </w:p>
    <w:p w14:paraId="7C1D5F64" w14:textId="4DA7F33F" w:rsidR="00FA0B0A" w:rsidRPr="00D024A3" w:rsidRDefault="00FA0B0A" w:rsidP="00FA0B0A">
      <w:pPr>
        <w:pStyle w:val="DHHSbody"/>
      </w:pPr>
      <w:r w:rsidRPr="00D024A3">
        <w:t xml:space="preserve">The incubation period is not yet known. However, the interim view on the incubation period is that it is </w:t>
      </w:r>
      <w:r w:rsidR="00663397" w:rsidRPr="00D024A3">
        <w:t>4</w:t>
      </w:r>
      <w:r w:rsidRPr="00D024A3">
        <w:t xml:space="preserve"> to 14 days, based on the nature of previous coronavirus infections.</w:t>
      </w:r>
    </w:p>
    <w:p w14:paraId="0DE16D1A" w14:textId="77777777" w:rsidR="00FA0B0A" w:rsidRPr="00D024A3" w:rsidRDefault="00FA0B0A" w:rsidP="00FA0B0A">
      <w:pPr>
        <w:pStyle w:val="Heading2"/>
      </w:pPr>
      <w:bookmarkStart w:id="178" w:name="_Toc32001000"/>
      <w:bookmarkStart w:id="179" w:name="_Toc38655963"/>
      <w:r w:rsidRPr="00D024A3">
        <w:t>Infectious period</w:t>
      </w:r>
      <w:bookmarkEnd w:id="178"/>
      <w:bookmarkEnd w:id="179"/>
    </w:p>
    <w:p w14:paraId="0FD51B44" w14:textId="575EE4FF" w:rsidR="001D4D4A" w:rsidRPr="00D024A3" w:rsidRDefault="001D4D4A" w:rsidP="001D4D4A">
      <w:pPr>
        <w:pStyle w:val="DHHSbody"/>
        <w:rPr>
          <w:lang w:val="en"/>
        </w:rPr>
      </w:pPr>
      <w:r w:rsidRPr="00D024A3">
        <w:rPr>
          <w:lang w:val="en"/>
        </w:rPr>
        <w:t xml:space="preserve">Evidence on the duration of infectivity for </w:t>
      </w:r>
      <w:r w:rsidR="00E32580" w:rsidRPr="00D024A3">
        <w:rPr>
          <w:lang w:val="en"/>
        </w:rPr>
        <w:t>COVID-19</w:t>
      </w:r>
      <w:r w:rsidRPr="00D024A3">
        <w:rPr>
          <w:lang w:val="en"/>
        </w:rPr>
        <w:t xml:space="preserve"> infection is evolving. </w:t>
      </w:r>
      <w:r w:rsidR="00B243D8" w:rsidRPr="00D024A3">
        <w:rPr>
          <w:lang w:val="en"/>
        </w:rPr>
        <w:t xml:space="preserve">Epidemiological data suggests that </w:t>
      </w:r>
      <w:proofErr w:type="gramStart"/>
      <w:r w:rsidR="00B243D8" w:rsidRPr="00D024A3">
        <w:rPr>
          <w:lang w:val="en"/>
        </w:rPr>
        <w:t>the majority of</w:t>
      </w:r>
      <w:proofErr w:type="gramEnd"/>
      <w:r w:rsidR="00B243D8" w:rsidRPr="00D024A3">
        <w:rPr>
          <w:lang w:val="en"/>
        </w:rPr>
        <w:t xml:space="preserve"> transmission occurs from </w:t>
      </w:r>
      <w:r w:rsidR="00B243D8" w:rsidRPr="00A55448">
        <w:rPr>
          <w:lang w:val="en"/>
        </w:rPr>
        <w:t>symptomatic cases</w:t>
      </w:r>
      <w:r w:rsidR="00167B45" w:rsidRPr="00A55448">
        <w:rPr>
          <w:lang w:val="en"/>
        </w:rPr>
        <w:t>, however there is some evidence to support the occurrence of pre-symptomatic transmission</w:t>
      </w:r>
      <w:r w:rsidR="00B243D8" w:rsidRPr="00A55448">
        <w:rPr>
          <w:lang w:val="en"/>
        </w:rPr>
        <w:t xml:space="preserve">. </w:t>
      </w:r>
      <w:r w:rsidR="00167B45" w:rsidRPr="00A55448">
        <w:rPr>
          <w:lang w:val="en"/>
        </w:rPr>
        <w:t xml:space="preserve">As a precautionary approach, cases are considered to be infectious from 48 hours prior to onset of symptoms until they meet the criteria for release from </w:t>
      </w:r>
      <w:proofErr w:type="gramStart"/>
      <w:r w:rsidR="00167B45" w:rsidRPr="00A55448">
        <w:rPr>
          <w:lang w:val="en"/>
        </w:rPr>
        <w:t>isolation</w:t>
      </w:r>
      <w:r w:rsidR="00DC7275" w:rsidRPr="00A55448">
        <w:rPr>
          <w:lang w:val="en"/>
        </w:rPr>
        <w:t>.</w:t>
      </w:r>
      <w:r w:rsidRPr="00A55448">
        <w:rPr>
          <w:lang w:val="en"/>
        </w:rPr>
        <w:t>.</w:t>
      </w:r>
      <w:proofErr w:type="gramEnd"/>
      <w:r w:rsidRPr="00A55448">
        <w:rPr>
          <w:lang w:val="en"/>
        </w:rPr>
        <w:t xml:space="preserve"> Infection control precautions should be applied throughout any admission</w:t>
      </w:r>
      <w:r w:rsidR="00C72081" w:rsidRPr="00A55448">
        <w:rPr>
          <w:lang w:val="en"/>
        </w:rPr>
        <w:t xml:space="preserve"> and until the department has declared the confirmed case to be released from isolation</w:t>
      </w:r>
      <w:r w:rsidR="00C72081" w:rsidRPr="00D024A3">
        <w:rPr>
          <w:lang w:val="en"/>
        </w:rPr>
        <w:t>.</w:t>
      </w:r>
    </w:p>
    <w:p w14:paraId="619A94A0" w14:textId="52B06404" w:rsidR="009F1C74" w:rsidRPr="00D024A3" w:rsidRDefault="001D4D4A" w:rsidP="00FA0B0A">
      <w:pPr>
        <w:pStyle w:val="DHHSbody"/>
        <w:rPr>
          <w:lang w:val="en"/>
        </w:rPr>
      </w:pPr>
      <w:r w:rsidRPr="00D024A3">
        <w:rPr>
          <w:lang w:val="en"/>
        </w:rPr>
        <w:t xml:space="preserve">Given that little information is currently available on viral shedding and the potential for transmission of </w:t>
      </w:r>
      <w:r w:rsidR="00E32580" w:rsidRPr="00D024A3">
        <w:rPr>
          <w:lang w:val="en"/>
        </w:rPr>
        <w:t>COVID-19</w:t>
      </w:r>
      <w:r w:rsidRPr="00D024A3">
        <w:rPr>
          <w:lang w:val="en"/>
        </w:rPr>
        <w:t>, testing to detect the virus may be necessary to inform decision-making on infectiousness. Patient information (</w:t>
      </w:r>
      <w:r w:rsidR="00E66591" w:rsidRPr="00D024A3">
        <w:rPr>
          <w:lang w:val="en"/>
        </w:rPr>
        <w:t>for example</w:t>
      </w:r>
      <w:r w:rsidRPr="00D024A3">
        <w:rPr>
          <w:lang w:val="en"/>
        </w:rPr>
        <w:t xml:space="preserve"> age, immune status and medication) should also be considered.</w:t>
      </w:r>
      <w:r w:rsidR="00C72081" w:rsidRPr="00D024A3">
        <w:rPr>
          <w:lang w:val="en"/>
        </w:rPr>
        <w:t xml:space="preserve"> Criteria for release from isolation are described in this guideline.</w:t>
      </w:r>
    </w:p>
    <w:p w14:paraId="0DDA356D" w14:textId="77777777" w:rsidR="00FA0B0A" w:rsidRPr="00D024A3" w:rsidRDefault="00FA0B0A" w:rsidP="00FA0B0A">
      <w:pPr>
        <w:pStyle w:val="Heading2"/>
      </w:pPr>
      <w:bookmarkStart w:id="180" w:name="_Toc32001001"/>
      <w:bookmarkStart w:id="181" w:name="_Toc38655964"/>
      <w:r w:rsidRPr="00D024A3">
        <w:lastRenderedPageBreak/>
        <w:t>Clinical presentation</w:t>
      </w:r>
      <w:bookmarkEnd w:id="180"/>
      <w:bookmarkEnd w:id="181"/>
    </w:p>
    <w:p w14:paraId="07405145" w14:textId="75F909C9" w:rsidR="00FA0B0A" w:rsidRPr="00D024A3" w:rsidRDefault="00FA0B0A" w:rsidP="00FA0B0A">
      <w:pPr>
        <w:pStyle w:val="DHHSbody"/>
      </w:pPr>
      <w:r w:rsidRPr="00D024A3">
        <w:t>Common signs of infection include respiratory symptoms, fever, cough, shortness of breath and breathing difficulties. Sore throat</w:t>
      </w:r>
      <w:r w:rsidR="00BE1080" w:rsidRPr="00D024A3">
        <w:t>, coryzal symptoms, headache and fatigue</w:t>
      </w:r>
      <w:r w:rsidRPr="00D024A3">
        <w:t xml:space="preserve"> have been reported.</w:t>
      </w:r>
    </w:p>
    <w:p w14:paraId="497A8029" w14:textId="5AD9C9DB" w:rsidR="00FA0B0A" w:rsidRPr="00D024A3" w:rsidRDefault="00FA0B0A" w:rsidP="00FA0B0A">
      <w:pPr>
        <w:pStyle w:val="DHHSbody"/>
      </w:pPr>
      <w:r w:rsidRPr="00D024A3">
        <w:t xml:space="preserve">In more severe cases, it appears that infection can cause pneumonia, severe acute respiratory syndrome and </w:t>
      </w:r>
      <w:r w:rsidR="00BE1080" w:rsidRPr="00D024A3">
        <w:t>multi-organ failure (including renal failure)</w:t>
      </w:r>
      <w:r w:rsidRPr="00D024A3">
        <w:t xml:space="preserve">. In summary </w:t>
      </w:r>
      <w:r w:rsidR="00663397" w:rsidRPr="00D024A3">
        <w:t>the clinical spectrum varies from</w:t>
      </w:r>
      <w:r w:rsidRPr="00D024A3">
        <w:t xml:space="preserve"> mild cases, through to severe acute respiratory infection (SARI) cases.</w:t>
      </w:r>
    </w:p>
    <w:p w14:paraId="7B93724B" w14:textId="71FE472E" w:rsidR="00FA0B0A" w:rsidRPr="00D024A3" w:rsidRDefault="00FA0B0A" w:rsidP="00FA0B0A">
      <w:pPr>
        <w:pStyle w:val="DHHSbody"/>
      </w:pPr>
      <w:r w:rsidRPr="00D024A3">
        <w:t>Illness is more likely in the middle-aged and elderly.</w:t>
      </w:r>
    </w:p>
    <w:p w14:paraId="6294996F" w14:textId="79C3D111" w:rsidR="00FA0B0A" w:rsidRPr="00D024A3" w:rsidRDefault="00FA0B0A" w:rsidP="00FA0B0A">
      <w:pPr>
        <w:pStyle w:val="DHHSbody"/>
      </w:pPr>
      <w:r w:rsidRPr="00D024A3">
        <w:t xml:space="preserve">The case fatality rate is </w:t>
      </w:r>
      <w:r w:rsidR="006839A0" w:rsidRPr="00D024A3">
        <w:t>unknown but</w:t>
      </w:r>
      <w:r w:rsidRPr="00D024A3">
        <w:t xml:space="preserve"> appears to be lower than for SARS </w:t>
      </w:r>
      <w:r w:rsidR="006839A0" w:rsidRPr="00D024A3">
        <w:t>and</w:t>
      </w:r>
      <w:r w:rsidRPr="00D024A3">
        <w:t xml:space="preserve"> higher than the common cold. The case fatality rate may be higher in elderly, people with immune compromise or who have co-morbidities.</w:t>
      </w:r>
      <w:r w:rsidR="00DA0CB0" w:rsidRPr="00D024A3">
        <w:t xml:space="preserve"> The case fatality rate also appears to be higher in countries where the rate of infection has overwhelmed the ability of the relevant health system to care</w:t>
      </w:r>
      <w:r w:rsidR="00A7174D" w:rsidRPr="00D024A3">
        <w:t xml:space="preserve"> for unwell patients</w:t>
      </w:r>
      <w:r w:rsidR="00033FCB" w:rsidRPr="00D024A3">
        <w:t>.</w:t>
      </w:r>
      <w:r w:rsidR="00E87D8C" w:rsidRPr="00D024A3">
        <w:t xml:space="preserve"> Current estimates are that the case fatality rate may be as high as </w:t>
      </w:r>
      <w:r w:rsidR="00C44F31" w:rsidRPr="00D024A3">
        <w:t xml:space="preserve">two </w:t>
      </w:r>
      <w:r w:rsidR="00291E27" w:rsidRPr="00D024A3">
        <w:t xml:space="preserve">to four </w:t>
      </w:r>
      <w:r w:rsidR="00C44F31" w:rsidRPr="00D024A3">
        <w:t>per cent</w:t>
      </w:r>
      <w:r w:rsidR="00E87D8C" w:rsidRPr="00D024A3">
        <w:t>.</w:t>
      </w:r>
    </w:p>
    <w:p w14:paraId="16D35F5A" w14:textId="244C2301" w:rsidR="00EC6A92" w:rsidRPr="00D024A3" w:rsidRDefault="00EC6A92" w:rsidP="00EC6A92">
      <w:pPr>
        <w:pStyle w:val="Heading1"/>
      </w:pPr>
      <w:bookmarkStart w:id="182" w:name="_Toc30616314"/>
      <w:bookmarkStart w:id="183" w:name="_Toc30662370"/>
      <w:bookmarkStart w:id="184" w:name="_Toc30664844"/>
      <w:bookmarkStart w:id="185" w:name="_Toc32001002"/>
      <w:bookmarkStart w:id="186" w:name="_Toc38655965"/>
      <w:bookmarkEnd w:id="153"/>
      <w:bookmarkEnd w:id="154"/>
      <w:bookmarkEnd w:id="155"/>
      <w:r w:rsidRPr="00D024A3">
        <w:t>Information resource</w:t>
      </w:r>
      <w:bookmarkEnd w:id="182"/>
      <w:bookmarkEnd w:id="183"/>
      <w:bookmarkEnd w:id="184"/>
      <w:bookmarkEnd w:id="185"/>
      <w:r w:rsidR="00C00387" w:rsidRPr="00D024A3">
        <w:t>s</w:t>
      </w:r>
      <w:bookmarkEnd w:id="186"/>
    </w:p>
    <w:p w14:paraId="1ED161FC" w14:textId="734527E3" w:rsidR="00EC6A92" w:rsidRPr="00D024A3" w:rsidRDefault="0070435B" w:rsidP="0070435B">
      <w:pPr>
        <w:pStyle w:val="DHHSbody"/>
      </w:pPr>
      <w:r w:rsidRPr="00D024A3">
        <w:t xml:space="preserve">The department will place resources for health professionals on </w:t>
      </w:r>
      <w:r w:rsidR="007B77AA" w:rsidRPr="00D024A3">
        <w:t xml:space="preserve">the department’s </w:t>
      </w:r>
      <w:hyperlink r:id="rId48" w:history="1">
        <w:r w:rsidR="007B77AA" w:rsidRPr="00D024A3">
          <w:rPr>
            <w:rStyle w:val="Hyperlink"/>
          </w:rPr>
          <w:t>Coronavirus</w:t>
        </w:r>
        <w:r w:rsidRPr="00D024A3">
          <w:rPr>
            <w:rStyle w:val="Hyperlink"/>
          </w:rPr>
          <w:t xml:space="preserve"> website</w:t>
        </w:r>
      </w:hyperlink>
      <w:r w:rsidRPr="00D024A3">
        <w:t xml:space="preserve"> </w:t>
      </w:r>
      <w:r w:rsidR="007B77AA" w:rsidRPr="00D024A3">
        <w:t>&lt;</w:t>
      </w:r>
      <w:r w:rsidRPr="00D024A3">
        <w:t>https://www.dhhs.vic.gov.au/novelcoronavirus</w:t>
      </w:r>
      <w:r w:rsidR="007B77AA" w:rsidRPr="00D024A3">
        <w:t>&gt;.</w:t>
      </w:r>
    </w:p>
    <w:p w14:paraId="42F61F97" w14:textId="6760A697" w:rsidR="00F2073E" w:rsidRPr="00F2073E" w:rsidRDefault="0070435B" w:rsidP="00F2073E">
      <w:pPr>
        <w:pStyle w:val="DHHSbody"/>
      </w:pPr>
      <w:r w:rsidRPr="00D024A3">
        <w:t xml:space="preserve">It is important that health professionals consult this website regularly, as case definitions and content of this guideline change regularly </w:t>
      </w:r>
      <w:r w:rsidR="00663397" w:rsidRPr="00D024A3">
        <w:t>during the</w:t>
      </w:r>
      <w:r w:rsidRPr="00D024A3">
        <w:t xml:space="preserve"> response to this outbreak.</w:t>
      </w:r>
    </w:p>
    <w:sectPr w:rsidR="00F2073E" w:rsidRPr="00F2073E"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D4BB" w14:textId="77777777" w:rsidR="007049EA" w:rsidRDefault="007049EA">
      <w:r>
        <w:separator/>
      </w:r>
    </w:p>
  </w:endnote>
  <w:endnote w:type="continuationSeparator" w:id="0">
    <w:p w14:paraId="00BFD66F" w14:textId="77777777" w:rsidR="007049EA" w:rsidRDefault="007049EA">
      <w:r>
        <w:continuationSeparator/>
      </w:r>
    </w:p>
  </w:endnote>
  <w:endnote w:type="continuationNotice" w:id="1">
    <w:p w14:paraId="2F22E743" w14:textId="77777777" w:rsidR="007049EA" w:rsidRDefault="0070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A59C" w14:textId="77777777" w:rsidR="007049EA" w:rsidRDefault="0070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39B0" w14:textId="77777777" w:rsidR="007049EA" w:rsidRDefault="00704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2168" w14:textId="77777777" w:rsidR="007049EA" w:rsidRDefault="00704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3658" w14:textId="611A861A" w:rsidR="007049EA" w:rsidRPr="008114D1" w:rsidRDefault="007049EA" w:rsidP="00E969B1">
    <w:pPr>
      <w:pStyle w:val="DHHSfooter"/>
    </w:pPr>
    <w:r>
      <w:t xml:space="preserve">Page </w:t>
    </w:r>
    <w:r w:rsidRPr="005A39EC">
      <w:fldChar w:fldCharType="begin"/>
    </w:r>
    <w:r w:rsidRPr="005A39EC">
      <w:instrText xml:space="preserve"> PAGE </w:instrText>
    </w:r>
    <w:r w:rsidRPr="005A39EC">
      <w:fldChar w:fldCharType="separate"/>
    </w:r>
    <w:r>
      <w:rPr>
        <w:noProof/>
      </w:rPr>
      <w:t>2</w:t>
    </w:r>
    <w:r w:rsidRPr="005A39EC">
      <w:fldChar w:fldCharType="end"/>
    </w:r>
    <w:r>
      <w:ptab w:relativeTo="margin" w:alignment="right" w:leader="none"/>
    </w:r>
    <w:r>
      <w:t>Coronavirus disease (COVID-19</w:t>
    </w:r>
    <w:r w:rsidRPr="009105B4">
      <w:t>)</w:t>
    </w:r>
    <w:r>
      <w:t xml:space="preserve">: </w:t>
    </w:r>
    <w:r w:rsidRPr="009105B4">
      <w:t xml:space="preserve">Guideline for health services and </w:t>
    </w:r>
    <w:r>
      <w:t xml:space="preserve">GPs – </w:t>
    </w:r>
    <w:r>
      <w:rPr>
        <w:highlight w:val="yellow"/>
      </w:rPr>
      <w:t>25 April 2020</w:t>
    </w:r>
    <w:r w:rsidRPr="002430F5">
      <w:rPr>
        <w:highlight w:val="yellow"/>
      </w:rPr>
      <w:t xml:space="preserve"> – V</w:t>
    </w:r>
    <w:r>
      <w:rPr>
        <w:highlight w:val="yellow"/>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9DDD" w14:textId="524994FD" w:rsidR="007049EA" w:rsidRPr="009105B4" w:rsidRDefault="007049EA" w:rsidP="009105B4">
    <w:pPr>
      <w:pStyle w:val="DHHSfooter"/>
    </w:pPr>
    <w:r>
      <w:t>Coronavirus disease (COVID-19</w:t>
    </w:r>
    <w:r w:rsidRPr="009105B4">
      <w:t>)</w:t>
    </w:r>
    <w:r>
      <w:t xml:space="preserve">: </w:t>
    </w:r>
    <w:r w:rsidRPr="009105B4">
      <w:t xml:space="preserve">Guideline for health services and </w:t>
    </w:r>
    <w:r>
      <w:t xml:space="preserve">GPs </w:t>
    </w:r>
    <w:r w:rsidRPr="00083493">
      <w:t xml:space="preserve">– </w:t>
    </w:r>
    <w:r>
      <w:rPr>
        <w:highlight w:val="yellow"/>
      </w:rPr>
      <w:t>25</w:t>
    </w:r>
    <w:r w:rsidRPr="00D024A3">
      <w:rPr>
        <w:highlight w:val="yellow"/>
      </w:rPr>
      <w:t xml:space="preserve"> April 2020 – V</w:t>
    </w:r>
    <w:r>
      <w:rPr>
        <w:highlight w:val="yellow"/>
      </w:rPr>
      <w:t>20</w:t>
    </w:r>
    <w:r w:rsidRPr="00083493">
      <w:ptab w:relativeTo="margin" w:alignment="right" w:leader="none"/>
    </w:r>
    <w:r w:rsidRPr="00083493">
      <w:t>Page</w:t>
    </w:r>
    <w:r w:rsidRPr="0031753A">
      <w:t xml:space="preserve"> </w:t>
    </w:r>
    <w:r w:rsidRPr="0031753A">
      <w:fldChar w:fldCharType="begin"/>
    </w:r>
    <w:r w:rsidRPr="0031753A">
      <w:instrText xml:space="preserve"> PAGE </w:instrText>
    </w:r>
    <w:r w:rsidRPr="0031753A">
      <w:fldChar w:fldCharType="separate"/>
    </w:r>
    <w:r>
      <w:rPr>
        <w:noProof/>
      </w:rPr>
      <w:t>3</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F0EE" w14:textId="77777777" w:rsidR="007049EA" w:rsidRPr="001A7E04" w:rsidRDefault="007049E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ECAC" w14:textId="77777777" w:rsidR="007049EA" w:rsidRDefault="007049EA">
      <w:r>
        <w:separator/>
      </w:r>
    </w:p>
  </w:footnote>
  <w:footnote w:type="continuationSeparator" w:id="0">
    <w:p w14:paraId="713F2537" w14:textId="77777777" w:rsidR="007049EA" w:rsidRDefault="007049EA">
      <w:r>
        <w:continuationSeparator/>
      </w:r>
    </w:p>
  </w:footnote>
  <w:footnote w:type="continuationNotice" w:id="1">
    <w:p w14:paraId="3BBF3D03" w14:textId="77777777" w:rsidR="007049EA" w:rsidRDefault="00704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E609" w14:textId="77777777" w:rsidR="007049EA" w:rsidRDefault="0070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17BD" w14:textId="77777777" w:rsidR="007049EA" w:rsidRDefault="00704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0AB0" w14:textId="77777777" w:rsidR="007049EA" w:rsidRDefault="00704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F1D6" w14:textId="77777777" w:rsidR="007049EA" w:rsidRPr="0069374A" w:rsidRDefault="007049EA"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81A0" w14:textId="77777777" w:rsidR="007049EA" w:rsidRDefault="007049E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1623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54385"/>
    <w:multiLevelType w:val="hybridMultilevel"/>
    <w:tmpl w:val="1D048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5E3CD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1B22BD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2871C90"/>
    <w:multiLevelType w:val="hybridMultilevel"/>
    <w:tmpl w:val="315638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2F35A0B"/>
    <w:multiLevelType w:val="hybridMultilevel"/>
    <w:tmpl w:val="2974D4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4B7F61"/>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A952B34"/>
    <w:multiLevelType w:val="hybridMultilevel"/>
    <w:tmpl w:val="2804A2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AB919B4"/>
    <w:multiLevelType w:val="hybridMultilevel"/>
    <w:tmpl w:val="95A4452C"/>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0" w15:restartNumberingAfterBreak="0">
    <w:nsid w:val="0B4053B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CE269BD"/>
    <w:multiLevelType w:val="hybridMultilevel"/>
    <w:tmpl w:val="9AD0B7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467438"/>
    <w:multiLevelType w:val="hybridMultilevel"/>
    <w:tmpl w:val="9E944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E6E4E2B"/>
    <w:multiLevelType w:val="hybridMultilevel"/>
    <w:tmpl w:val="386852F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C4C25"/>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B66DFF"/>
    <w:multiLevelType w:val="hybridMultilevel"/>
    <w:tmpl w:val="E1227B62"/>
    <w:lvl w:ilvl="0" w:tplc="0C090015">
      <w:start w:val="1"/>
      <w:numFmt w:val="upperLetter"/>
      <w:lvlText w:val="%1."/>
      <w:lvlJc w:val="left"/>
      <w:pPr>
        <w:ind w:left="360" w:hanging="360"/>
      </w:pPr>
      <w:rPr>
        <w:rFonts w:cs="Times New Roman"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07F7D4E"/>
    <w:multiLevelType w:val="hybridMultilevel"/>
    <w:tmpl w:val="E60CE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13F5AE5"/>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12160327"/>
    <w:multiLevelType w:val="hybridMultilevel"/>
    <w:tmpl w:val="FFFFFFFF"/>
    <w:lvl w:ilvl="0" w:tplc="481825BC">
      <w:start w:val="1"/>
      <w:numFmt w:val="bullet"/>
      <w:lvlText w:val=""/>
      <w:lvlJc w:val="left"/>
      <w:pPr>
        <w:ind w:left="720" w:hanging="360"/>
      </w:pPr>
      <w:rPr>
        <w:rFonts w:ascii="Symbol" w:hAnsi="Symbol" w:hint="default"/>
      </w:rPr>
    </w:lvl>
    <w:lvl w:ilvl="1" w:tplc="E89AF1D8">
      <w:start w:val="1"/>
      <w:numFmt w:val="bullet"/>
      <w:lvlText w:val="o"/>
      <w:lvlJc w:val="left"/>
      <w:pPr>
        <w:ind w:left="1440" w:hanging="360"/>
      </w:pPr>
      <w:rPr>
        <w:rFonts w:ascii="Courier New" w:hAnsi="Courier New" w:hint="default"/>
      </w:rPr>
    </w:lvl>
    <w:lvl w:ilvl="2" w:tplc="93386CFE">
      <w:start w:val="1"/>
      <w:numFmt w:val="bullet"/>
      <w:lvlText w:val=""/>
      <w:lvlJc w:val="left"/>
      <w:pPr>
        <w:ind w:left="2160" w:hanging="360"/>
      </w:pPr>
      <w:rPr>
        <w:rFonts w:ascii="Wingdings" w:hAnsi="Wingdings" w:hint="default"/>
      </w:rPr>
    </w:lvl>
    <w:lvl w:ilvl="3" w:tplc="D9D2D752">
      <w:start w:val="1"/>
      <w:numFmt w:val="bullet"/>
      <w:lvlText w:val=""/>
      <w:lvlJc w:val="left"/>
      <w:pPr>
        <w:ind w:left="2880" w:hanging="360"/>
      </w:pPr>
      <w:rPr>
        <w:rFonts w:ascii="Symbol" w:hAnsi="Symbol" w:hint="default"/>
      </w:rPr>
    </w:lvl>
    <w:lvl w:ilvl="4" w:tplc="23C46C3E">
      <w:start w:val="1"/>
      <w:numFmt w:val="bullet"/>
      <w:lvlText w:val="o"/>
      <w:lvlJc w:val="left"/>
      <w:pPr>
        <w:ind w:left="3600" w:hanging="360"/>
      </w:pPr>
      <w:rPr>
        <w:rFonts w:ascii="Courier New" w:hAnsi="Courier New" w:hint="default"/>
      </w:rPr>
    </w:lvl>
    <w:lvl w:ilvl="5" w:tplc="19320F32">
      <w:start w:val="1"/>
      <w:numFmt w:val="bullet"/>
      <w:lvlText w:val=""/>
      <w:lvlJc w:val="left"/>
      <w:pPr>
        <w:ind w:left="4320" w:hanging="360"/>
      </w:pPr>
      <w:rPr>
        <w:rFonts w:ascii="Wingdings" w:hAnsi="Wingdings" w:hint="default"/>
      </w:rPr>
    </w:lvl>
    <w:lvl w:ilvl="6" w:tplc="55007326">
      <w:start w:val="1"/>
      <w:numFmt w:val="bullet"/>
      <w:lvlText w:val=""/>
      <w:lvlJc w:val="left"/>
      <w:pPr>
        <w:ind w:left="5040" w:hanging="360"/>
      </w:pPr>
      <w:rPr>
        <w:rFonts w:ascii="Symbol" w:hAnsi="Symbol" w:hint="default"/>
      </w:rPr>
    </w:lvl>
    <w:lvl w:ilvl="7" w:tplc="0A3E530E">
      <w:start w:val="1"/>
      <w:numFmt w:val="bullet"/>
      <w:lvlText w:val="o"/>
      <w:lvlJc w:val="left"/>
      <w:pPr>
        <w:ind w:left="5760" w:hanging="360"/>
      </w:pPr>
      <w:rPr>
        <w:rFonts w:ascii="Courier New" w:hAnsi="Courier New" w:hint="default"/>
      </w:rPr>
    </w:lvl>
    <w:lvl w:ilvl="8" w:tplc="D8EC7AD2">
      <w:start w:val="1"/>
      <w:numFmt w:val="bullet"/>
      <w:lvlText w:val=""/>
      <w:lvlJc w:val="left"/>
      <w:pPr>
        <w:ind w:left="6480" w:hanging="360"/>
      </w:pPr>
      <w:rPr>
        <w:rFonts w:ascii="Wingdings" w:hAnsi="Wingdings" w:hint="default"/>
      </w:rPr>
    </w:lvl>
  </w:abstractNum>
  <w:abstractNum w:abstractNumId="20" w15:restartNumberingAfterBreak="0">
    <w:nsid w:val="12335316"/>
    <w:multiLevelType w:val="hybridMultilevel"/>
    <w:tmpl w:val="51386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6B74E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1AF13BEC"/>
    <w:multiLevelType w:val="hybridMultilevel"/>
    <w:tmpl w:val="362A5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BEA08F1"/>
    <w:multiLevelType w:val="hybridMultilevel"/>
    <w:tmpl w:val="4CB0959E"/>
    <w:lvl w:ilvl="0" w:tplc="4364E97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B6012F"/>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22513C3A"/>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22780BE1"/>
    <w:multiLevelType w:val="hybridMultilevel"/>
    <w:tmpl w:val="AD900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5F28A1"/>
    <w:multiLevelType w:val="hybridMultilevel"/>
    <w:tmpl w:val="A8402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6A4154"/>
    <w:multiLevelType w:val="multilevel"/>
    <w:tmpl w:val="F7A0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986B78"/>
    <w:multiLevelType w:val="hybridMultilevel"/>
    <w:tmpl w:val="C582AE5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6EB4324"/>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28515914"/>
    <w:multiLevelType w:val="hybridMultilevel"/>
    <w:tmpl w:val="6DB64424"/>
    <w:lvl w:ilvl="0" w:tplc="0C86D1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B43521A"/>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2BB91430"/>
    <w:multiLevelType w:val="hybridMultilevel"/>
    <w:tmpl w:val="4EBCE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5F5BC4"/>
    <w:multiLevelType w:val="hybridMultilevel"/>
    <w:tmpl w:val="566852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2ED85F47"/>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33F03F64"/>
    <w:multiLevelType w:val="hybridMultilevel"/>
    <w:tmpl w:val="24AAE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4142FC1"/>
    <w:multiLevelType w:val="multilevel"/>
    <w:tmpl w:val="7E6C6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5900EC8"/>
    <w:multiLevelType w:val="multilevel"/>
    <w:tmpl w:val="4B823CF6"/>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9" w15:restartNumberingAfterBreak="0">
    <w:nsid w:val="35A12C96"/>
    <w:multiLevelType w:val="hybridMultilevel"/>
    <w:tmpl w:val="417A3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CF3773"/>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3E6C68D4"/>
    <w:multiLevelType w:val="multilevel"/>
    <w:tmpl w:val="36C44C18"/>
    <w:styleLink w:val="ZZNumbersdigit"/>
    <w:lvl w:ilvl="0">
      <w:start w:val="1"/>
      <w:numFmt w:val="decimal"/>
      <w:pStyle w:val="DHHSnumberdigit"/>
      <w:lvlText w:val="%1."/>
      <w:lvlJc w:val="left"/>
      <w:pPr>
        <w:tabs>
          <w:tab w:val="num" w:pos="397"/>
        </w:tabs>
        <w:ind w:left="397" w:hanging="397"/>
      </w:pPr>
      <w:rPr>
        <w:rFonts w:hint="default"/>
      </w:rPr>
    </w:lvl>
    <w:lvl w:ilvl="1">
      <w:start w:val="1"/>
      <w:numFmt w:val="lowerLetter"/>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3F711D8D"/>
    <w:multiLevelType w:val="multilevel"/>
    <w:tmpl w:val="A718CC5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lowerLetter"/>
      <w:lvlText w:val="%4)"/>
      <w:lvlJc w:val="left"/>
      <w:pPr>
        <w:ind w:left="1191"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4" w15:restartNumberingAfterBreak="0">
    <w:nsid w:val="3FC94844"/>
    <w:multiLevelType w:val="multilevel"/>
    <w:tmpl w:val="60AE87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lowerLetter"/>
      <w:lvlText w:val="%4)"/>
      <w:lvlJc w:val="left"/>
      <w:pPr>
        <w:ind w:left="1191"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5" w15:restartNumberingAfterBreak="0">
    <w:nsid w:val="410C3A88"/>
    <w:multiLevelType w:val="hybridMultilevel"/>
    <w:tmpl w:val="4B6A8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1B16B19"/>
    <w:multiLevelType w:val="hybridMultilevel"/>
    <w:tmpl w:val="081455C4"/>
    <w:lvl w:ilvl="0" w:tplc="FD9CF290">
      <w:start w:val="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173C7E"/>
    <w:multiLevelType w:val="hybridMultilevel"/>
    <w:tmpl w:val="D2B28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2754B81"/>
    <w:multiLevelType w:val="hybridMultilevel"/>
    <w:tmpl w:val="2788EA66"/>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3E90A3E"/>
    <w:multiLevelType w:val="hybridMultilevel"/>
    <w:tmpl w:val="23027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186A7D"/>
    <w:multiLevelType w:val="hybridMultilevel"/>
    <w:tmpl w:val="F5AEBC96"/>
    <w:lvl w:ilvl="0" w:tplc="CC5C733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46520318"/>
    <w:multiLevelType w:val="hybridMultilevel"/>
    <w:tmpl w:val="E2A6B808"/>
    <w:lvl w:ilvl="0" w:tplc="94AAD9AC">
      <w:start w:val="1"/>
      <w:numFmt w:val="bullet"/>
      <w:pStyle w:val="DHHS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51774D"/>
    <w:multiLevelType w:val="multilevel"/>
    <w:tmpl w:val="256E4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DCD031D"/>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4" w15:restartNumberingAfterBreak="0">
    <w:nsid w:val="50B32DFC"/>
    <w:multiLevelType w:val="hybridMultilevel"/>
    <w:tmpl w:val="D026B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1FF593B"/>
    <w:multiLevelType w:val="hybridMultilevel"/>
    <w:tmpl w:val="046C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2223621"/>
    <w:multiLevelType w:val="hybridMultilevel"/>
    <w:tmpl w:val="AAD0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41611C2"/>
    <w:multiLevelType w:val="multilevel"/>
    <w:tmpl w:val="96B4DF56"/>
    <w:styleLink w:val="ZZTablebullets"/>
    <w:lvl w:ilvl="0">
      <w:start w:val="1"/>
      <w:numFmt w:val="bullet"/>
      <w:pStyle w:val="DHHStablebullet1"/>
      <w:lvlText w:val="•"/>
      <w:lvlJc w:val="left"/>
      <w:pPr>
        <w:ind w:left="738" w:hanging="227"/>
      </w:pPr>
      <w:rPr>
        <w:rFonts w:ascii="Calibri" w:hAnsi="Calibri" w:hint="default"/>
      </w:rPr>
    </w:lvl>
    <w:lvl w:ilvl="1">
      <w:start w:val="1"/>
      <w:numFmt w:val="bullet"/>
      <w:lvlRestart w:val="0"/>
      <w:pStyle w:val="DHHStablebullet2"/>
      <w:lvlText w:val="–"/>
      <w:lvlJc w:val="left"/>
      <w:pPr>
        <w:tabs>
          <w:tab w:val="num" w:pos="738"/>
        </w:tabs>
        <w:ind w:left="965" w:hanging="227"/>
      </w:pPr>
      <w:rPr>
        <w:rFonts w:ascii="Calibri" w:hAnsi="Calibri" w:hint="default"/>
      </w:rPr>
    </w:lvl>
    <w:lvl w:ilvl="2">
      <w:start w:val="1"/>
      <w:numFmt w:val="none"/>
      <w:lvlRestart w:val="0"/>
      <w:lvlText w:val=""/>
      <w:lvlJc w:val="left"/>
      <w:pPr>
        <w:ind w:left="511" w:firstLine="0"/>
      </w:pPr>
      <w:rPr>
        <w:rFonts w:hint="default"/>
      </w:rPr>
    </w:lvl>
    <w:lvl w:ilvl="3">
      <w:start w:val="1"/>
      <w:numFmt w:val="none"/>
      <w:lvlRestart w:val="0"/>
      <w:lvlText w:val=""/>
      <w:lvlJc w:val="left"/>
      <w:pPr>
        <w:ind w:left="511" w:firstLine="0"/>
      </w:pPr>
      <w:rPr>
        <w:rFonts w:hint="default"/>
      </w:rPr>
    </w:lvl>
    <w:lvl w:ilvl="4">
      <w:start w:val="1"/>
      <w:numFmt w:val="none"/>
      <w:lvlRestart w:val="0"/>
      <w:lvlText w:val=""/>
      <w:lvlJc w:val="left"/>
      <w:pPr>
        <w:ind w:left="511" w:firstLine="0"/>
      </w:pPr>
      <w:rPr>
        <w:rFonts w:hint="default"/>
      </w:rPr>
    </w:lvl>
    <w:lvl w:ilvl="5">
      <w:start w:val="1"/>
      <w:numFmt w:val="none"/>
      <w:lvlRestart w:val="0"/>
      <w:lvlText w:val=""/>
      <w:lvlJc w:val="left"/>
      <w:pPr>
        <w:ind w:left="511" w:firstLine="0"/>
      </w:pPr>
      <w:rPr>
        <w:rFonts w:hint="default"/>
      </w:rPr>
    </w:lvl>
    <w:lvl w:ilvl="6">
      <w:start w:val="1"/>
      <w:numFmt w:val="none"/>
      <w:lvlRestart w:val="0"/>
      <w:lvlText w:val=""/>
      <w:lvlJc w:val="left"/>
      <w:pPr>
        <w:ind w:left="511" w:firstLine="0"/>
      </w:pPr>
      <w:rPr>
        <w:rFonts w:hint="default"/>
      </w:rPr>
    </w:lvl>
    <w:lvl w:ilvl="7">
      <w:start w:val="1"/>
      <w:numFmt w:val="none"/>
      <w:lvlRestart w:val="0"/>
      <w:lvlText w:val=""/>
      <w:lvlJc w:val="left"/>
      <w:pPr>
        <w:ind w:left="511" w:firstLine="0"/>
      </w:pPr>
      <w:rPr>
        <w:rFonts w:hint="default"/>
      </w:rPr>
    </w:lvl>
    <w:lvl w:ilvl="8">
      <w:start w:val="1"/>
      <w:numFmt w:val="none"/>
      <w:lvlRestart w:val="0"/>
      <w:lvlText w:val=""/>
      <w:lvlJc w:val="left"/>
      <w:pPr>
        <w:ind w:left="511" w:firstLine="0"/>
      </w:pPr>
      <w:rPr>
        <w:rFonts w:hint="default"/>
      </w:rPr>
    </w:lvl>
  </w:abstractNum>
  <w:abstractNum w:abstractNumId="58" w15:restartNumberingAfterBreak="0">
    <w:nsid w:val="54BA1E5A"/>
    <w:multiLevelType w:val="multilevel"/>
    <w:tmpl w:val="5964C298"/>
    <w:styleLink w:val="ZZ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583831BF"/>
    <w:multiLevelType w:val="hybridMultilevel"/>
    <w:tmpl w:val="2FCE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795833"/>
    <w:multiLevelType w:val="hybridMultilevel"/>
    <w:tmpl w:val="EBC43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E5F2D6D"/>
    <w:multiLevelType w:val="hybridMultilevel"/>
    <w:tmpl w:val="E3B08EAA"/>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2" w15:restartNumberingAfterBreak="0">
    <w:nsid w:val="60642E48"/>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3" w15:restartNumberingAfterBreak="0">
    <w:nsid w:val="62620630"/>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5" w15:restartNumberingAfterBreak="0">
    <w:nsid w:val="65D2059C"/>
    <w:multiLevelType w:val="hybridMultilevel"/>
    <w:tmpl w:val="B248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6631F0E"/>
    <w:multiLevelType w:val="hybridMultilevel"/>
    <w:tmpl w:val="46B28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67572D3"/>
    <w:multiLevelType w:val="hybridMultilevel"/>
    <w:tmpl w:val="A4C8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9094C81"/>
    <w:multiLevelType w:val="multilevel"/>
    <w:tmpl w:val="4B823CF6"/>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69" w15:restartNumberingAfterBreak="0">
    <w:nsid w:val="69A93A73"/>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0" w15:restartNumberingAfterBreak="0">
    <w:nsid w:val="6A8119E9"/>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1" w15:restartNumberingAfterBreak="0">
    <w:nsid w:val="6B7411A1"/>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2" w15:restartNumberingAfterBreak="0">
    <w:nsid w:val="6E5623E1"/>
    <w:multiLevelType w:val="hybridMultilevel"/>
    <w:tmpl w:val="D6D2F412"/>
    <w:lvl w:ilvl="0" w:tplc="D9041792">
      <w:start w:val="1"/>
      <w:numFmt w:val="upperLetter"/>
      <w:lvlText w:val="%1."/>
      <w:lvlJc w:val="left"/>
      <w:pPr>
        <w:ind w:left="1416" w:hanging="360"/>
      </w:pPr>
      <w:rPr>
        <w:rFonts w:ascii="Arial" w:eastAsia="Times" w:hAnsi="Arial" w:cs="Times New Roman"/>
      </w:rPr>
    </w:lvl>
    <w:lvl w:ilvl="1" w:tplc="0C090019" w:tentative="1">
      <w:start w:val="1"/>
      <w:numFmt w:val="lowerLetter"/>
      <w:lvlText w:val="%2."/>
      <w:lvlJc w:val="left"/>
      <w:pPr>
        <w:ind w:left="2136" w:hanging="360"/>
      </w:pPr>
    </w:lvl>
    <w:lvl w:ilvl="2" w:tplc="0C09001B" w:tentative="1">
      <w:start w:val="1"/>
      <w:numFmt w:val="lowerRoman"/>
      <w:lvlText w:val="%3."/>
      <w:lvlJc w:val="right"/>
      <w:pPr>
        <w:ind w:left="2856" w:hanging="180"/>
      </w:pPr>
    </w:lvl>
    <w:lvl w:ilvl="3" w:tplc="0C09000F" w:tentative="1">
      <w:start w:val="1"/>
      <w:numFmt w:val="decimal"/>
      <w:lvlText w:val="%4."/>
      <w:lvlJc w:val="left"/>
      <w:pPr>
        <w:ind w:left="3576" w:hanging="360"/>
      </w:pPr>
    </w:lvl>
    <w:lvl w:ilvl="4" w:tplc="0C090019" w:tentative="1">
      <w:start w:val="1"/>
      <w:numFmt w:val="lowerLetter"/>
      <w:lvlText w:val="%5."/>
      <w:lvlJc w:val="left"/>
      <w:pPr>
        <w:ind w:left="4296" w:hanging="360"/>
      </w:pPr>
    </w:lvl>
    <w:lvl w:ilvl="5" w:tplc="0C09001B" w:tentative="1">
      <w:start w:val="1"/>
      <w:numFmt w:val="lowerRoman"/>
      <w:lvlText w:val="%6."/>
      <w:lvlJc w:val="right"/>
      <w:pPr>
        <w:ind w:left="5016" w:hanging="180"/>
      </w:pPr>
    </w:lvl>
    <w:lvl w:ilvl="6" w:tplc="0C09000F" w:tentative="1">
      <w:start w:val="1"/>
      <w:numFmt w:val="decimal"/>
      <w:lvlText w:val="%7."/>
      <w:lvlJc w:val="left"/>
      <w:pPr>
        <w:ind w:left="5736" w:hanging="360"/>
      </w:pPr>
    </w:lvl>
    <w:lvl w:ilvl="7" w:tplc="0C090019" w:tentative="1">
      <w:start w:val="1"/>
      <w:numFmt w:val="lowerLetter"/>
      <w:lvlText w:val="%8."/>
      <w:lvlJc w:val="left"/>
      <w:pPr>
        <w:ind w:left="6456" w:hanging="360"/>
      </w:pPr>
    </w:lvl>
    <w:lvl w:ilvl="8" w:tplc="0C09001B" w:tentative="1">
      <w:start w:val="1"/>
      <w:numFmt w:val="lowerRoman"/>
      <w:lvlText w:val="%9."/>
      <w:lvlJc w:val="right"/>
      <w:pPr>
        <w:ind w:left="7176" w:hanging="180"/>
      </w:pPr>
    </w:lvl>
  </w:abstractNum>
  <w:abstractNum w:abstractNumId="73" w15:restartNumberingAfterBreak="0">
    <w:nsid w:val="740A039D"/>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4" w15:restartNumberingAfterBreak="0">
    <w:nsid w:val="763945ED"/>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5" w15:restartNumberingAfterBreak="0">
    <w:nsid w:val="7915684C"/>
    <w:multiLevelType w:val="multilevel"/>
    <w:tmpl w:val="A910804E"/>
    <w:styleLink w:val="List1"/>
    <w:lvl w:ilvl="0">
      <w:start w:val="1"/>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76" w15:restartNumberingAfterBreak="0">
    <w:nsid w:val="79CD797B"/>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7" w15:restartNumberingAfterBreak="0">
    <w:nsid w:val="7BA403F8"/>
    <w:multiLevelType w:val="hybridMultilevel"/>
    <w:tmpl w:val="EE9C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BFB1E9E"/>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9" w15:restartNumberingAfterBreak="0">
    <w:nsid w:val="7D7D78A2"/>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9"/>
  </w:num>
  <w:num w:numId="2">
    <w:abstractNumId w:val="58"/>
  </w:num>
  <w:num w:numId="3">
    <w:abstractNumId w:val="41"/>
  </w:num>
  <w:num w:numId="4">
    <w:abstractNumId w:val="11"/>
  </w:num>
  <w:num w:numId="5">
    <w:abstractNumId w:val="42"/>
  </w:num>
  <w:num w:numId="6">
    <w:abstractNumId w:val="64"/>
  </w:num>
  <w:num w:numId="7">
    <w:abstractNumId w:val="57"/>
  </w:num>
  <w:num w:numId="8">
    <w:abstractNumId w:val="11"/>
  </w:num>
  <w:num w:numId="9">
    <w:abstractNumId w:val="64"/>
  </w:num>
  <w:num w:numId="10">
    <w:abstractNumId w:val="42"/>
  </w:num>
  <w:num w:numId="11">
    <w:abstractNumId w:val="57"/>
  </w:num>
  <w:num w:numId="12">
    <w:abstractNumId w:val="5"/>
  </w:num>
  <w:num w:numId="13">
    <w:abstractNumId w:val="0"/>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num>
  <w:num w:numId="17">
    <w:abstractNumId w:val="38"/>
  </w:num>
  <w:num w:numId="18">
    <w:abstractNumId w:val="76"/>
  </w:num>
  <w:num w:numId="19">
    <w:abstractNumId w:val="70"/>
  </w:num>
  <w:num w:numId="20">
    <w:abstractNumId w:val="30"/>
  </w:num>
  <w:num w:numId="21">
    <w:abstractNumId w:val="79"/>
  </w:num>
  <w:num w:numId="22">
    <w:abstractNumId w:val="63"/>
  </w:num>
  <w:num w:numId="23">
    <w:abstractNumId w:val="2"/>
  </w:num>
  <w:num w:numId="24">
    <w:abstractNumId w:val="53"/>
  </w:num>
  <w:num w:numId="25">
    <w:abstractNumId w:val="24"/>
  </w:num>
  <w:num w:numId="26">
    <w:abstractNumId w:val="25"/>
  </w:num>
  <w:num w:numId="27">
    <w:abstractNumId w:val="10"/>
  </w:num>
  <w:num w:numId="28">
    <w:abstractNumId w:val="32"/>
  </w:num>
  <w:num w:numId="29">
    <w:abstractNumId w:val="73"/>
  </w:num>
  <w:num w:numId="30">
    <w:abstractNumId w:val="62"/>
  </w:num>
  <w:num w:numId="31">
    <w:abstractNumId w:val="40"/>
  </w:num>
  <w:num w:numId="32">
    <w:abstractNumId w:val="18"/>
  </w:num>
  <w:num w:numId="33">
    <w:abstractNumId w:val="35"/>
  </w:num>
  <w:num w:numId="34">
    <w:abstractNumId w:val="71"/>
  </w:num>
  <w:num w:numId="35">
    <w:abstractNumId w:val="7"/>
  </w:num>
  <w:num w:numId="36">
    <w:abstractNumId w:val="4"/>
  </w:num>
  <w:num w:numId="37">
    <w:abstractNumId w:val="69"/>
  </w:num>
  <w:num w:numId="38">
    <w:abstractNumId w:val="21"/>
  </w:num>
  <w:num w:numId="39">
    <w:abstractNumId w:val="15"/>
  </w:num>
  <w:num w:numId="40">
    <w:abstractNumId w:val="7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6"/>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3"/>
  </w:num>
  <w:num w:numId="54">
    <w:abstractNumId w:val="8"/>
  </w:num>
  <w:num w:numId="55">
    <w:abstractNumId w:val="77"/>
  </w:num>
  <w:num w:numId="56">
    <w:abstractNumId w:val="50"/>
  </w:num>
  <w:num w:numId="57">
    <w:abstractNumId w:val="3"/>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72"/>
  </w:num>
  <w:num w:numId="61">
    <w:abstractNumId w:val="48"/>
  </w:num>
  <w:num w:numId="62">
    <w:abstractNumId w:val="16"/>
  </w:num>
  <w:num w:numId="63">
    <w:abstractNumId w:val="39"/>
  </w:num>
  <w:num w:numId="64">
    <w:abstractNumId w:val="14"/>
  </w:num>
  <w:num w:numId="65">
    <w:abstractNumId w:val="31"/>
  </w:num>
  <w:num w:numId="6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78"/>
  </w:num>
  <w:num w:numId="69">
    <w:abstractNumId w:val="37"/>
  </w:num>
  <w:num w:numId="70">
    <w:abstractNumId w:val="45"/>
  </w:num>
  <w:num w:numId="71">
    <w:abstractNumId w:val="51"/>
  </w:num>
  <w:num w:numId="72">
    <w:abstractNumId w:val="34"/>
  </w:num>
  <w:num w:numId="73">
    <w:abstractNumId w:val="65"/>
  </w:num>
  <w:num w:numId="74">
    <w:abstractNumId w:val="60"/>
  </w:num>
  <w:num w:numId="75">
    <w:abstractNumId w:val="75"/>
  </w:num>
  <w:num w:numId="76">
    <w:abstractNumId w:val="59"/>
  </w:num>
  <w:num w:numId="77">
    <w:abstractNumId w:val="47"/>
  </w:num>
  <w:num w:numId="78">
    <w:abstractNumId w:val="6"/>
  </w:num>
  <w:num w:numId="79">
    <w:abstractNumId w:val="61"/>
  </w:num>
  <w:num w:numId="80">
    <w:abstractNumId w:val="56"/>
  </w:num>
  <w:num w:numId="81">
    <w:abstractNumId w:val="20"/>
  </w:num>
  <w:num w:numId="82">
    <w:abstractNumId w:val="49"/>
  </w:num>
  <w:num w:numId="83">
    <w:abstractNumId w:val="55"/>
  </w:num>
  <w:num w:numId="84">
    <w:abstractNumId w:val="12"/>
  </w:num>
  <w:num w:numId="85">
    <w:abstractNumId w:val="17"/>
  </w:num>
  <w:num w:numId="86">
    <w:abstractNumId w:val="51"/>
  </w:num>
  <w:num w:numId="87">
    <w:abstractNumId w:val="33"/>
  </w:num>
  <w:num w:numId="88">
    <w:abstractNumId w:val="67"/>
  </w:num>
  <w:num w:numId="89">
    <w:abstractNumId w:val="66"/>
  </w:num>
  <w:num w:numId="90">
    <w:abstractNumId w:val="46"/>
  </w:num>
  <w:num w:numId="91">
    <w:abstractNumId w:val="52"/>
  </w:num>
  <w:num w:numId="92">
    <w:abstractNumId w:val="29"/>
  </w:num>
  <w:num w:numId="93">
    <w:abstractNumId w:val="22"/>
  </w:num>
  <w:num w:numId="94">
    <w:abstractNumId w:val="27"/>
  </w:num>
  <w:num w:numId="95">
    <w:abstractNumId w:val="1"/>
  </w:num>
  <w:num w:numId="96">
    <w:abstractNumId w:val="9"/>
  </w:num>
  <w:num w:numId="97">
    <w:abstractNumId w:val="23"/>
  </w:num>
  <w:num w:numId="98">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31"/>
    <w:rsid w:val="000028CF"/>
    <w:rsid w:val="00002990"/>
    <w:rsid w:val="0000373D"/>
    <w:rsid w:val="000048AC"/>
    <w:rsid w:val="00005653"/>
    <w:rsid w:val="000070F0"/>
    <w:rsid w:val="0000749F"/>
    <w:rsid w:val="000103E9"/>
    <w:rsid w:val="000110C7"/>
    <w:rsid w:val="00014199"/>
    <w:rsid w:val="00014401"/>
    <w:rsid w:val="00014FC4"/>
    <w:rsid w:val="00015045"/>
    <w:rsid w:val="00015385"/>
    <w:rsid w:val="000167C9"/>
    <w:rsid w:val="00020687"/>
    <w:rsid w:val="00020A39"/>
    <w:rsid w:val="00020AAB"/>
    <w:rsid w:val="00020E2E"/>
    <w:rsid w:val="000210B0"/>
    <w:rsid w:val="000217E3"/>
    <w:rsid w:val="00021973"/>
    <w:rsid w:val="00021ADE"/>
    <w:rsid w:val="00021F33"/>
    <w:rsid w:val="000223A4"/>
    <w:rsid w:val="00022D45"/>
    <w:rsid w:val="00022E60"/>
    <w:rsid w:val="000255B0"/>
    <w:rsid w:val="00025A6F"/>
    <w:rsid w:val="000269AE"/>
    <w:rsid w:val="00026A0C"/>
    <w:rsid w:val="00026C19"/>
    <w:rsid w:val="00027063"/>
    <w:rsid w:val="000279B5"/>
    <w:rsid w:val="00030928"/>
    <w:rsid w:val="00031263"/>
    <w:rsid w:val="00031760"/>
    <w:rsid w:val="00031E2B"/>
    <w:rsid w:val="00032D22"/>
    <w:rsid w:val="00033C3B"/>
    <w:rsid w:val="00033FCB"/>
    <w:rsid w:val="00034FB7"/>
    <w:rsid w:val="000351AE"/>
    <w:rsid w:val="00040FC7"/>
    <w:rsid w:val="00043027"/>
    <w:rsid w:val="000436B3"/>
    <w:rsid w:val="00043DCA"/>
    <w:rsid w:val="00043E11"/>
    <w:rsid w:val="00043E62"/>
    <w:rsid w:val="000442BE"/>
    <w:rsid w:val="00044B52"/>
    <w:rsid w:val="00045D32"/>
    <w:rsid w:val="0005281B"/>
    <w:rsid w:val="0005587D"/>
    <w:rsid w:val="00055E5F"/>
    <w:rsid w:val="00057427"/>
    <w:rsid w:val="000602F5"/>
    <w:rsid w:val="00060E93"/>
    <w:rsid w:val="000612ED"/>
    <w:rsid w:val="00062FC2"/>
    <w:rsid w:val="00064936"/>
    <w:rsid w:val="00064A8A"/>
    <w:rsid w:val="00064D4C"/>
    <w:rsid w:val="00065592"/>
    <w:rsid w:val="00066401"/>
    <w:rsid w:val="00066AD7"/>
    <w:rsid w:val="00067993"/>
    <w:rsid w:val="00067DB5"/>
    <w:rsid w:val="00071630"/>
    <w:rsid w:val="000718C6"/>
    <w:rsid w:val="0007230D"/>
    <w:rsid w:val="000734F8"/>
    <w:rsid w:val="000736B8"/>
    <w:rsid w:val="000740C1"/>
    <w:rsid w:val="00074980"/>
    <w:rsid w:val="00074C87"/>
    <w:rsid w:val="00075013"/>
    <w:rsid w:val="0007573D"/>
    <w:rsid w:val="0007652E"/>
    <w:rsid w:val="000817CB"/>
    <w:rsid w:val="00081F3B"/>
    <w:rsid w:val="00082FCF"/>
    <w:rsid w:val="00083493"/>
    <w:rsid w:val="000865D7"/>
    <w:rsid w:val="000873D1"/>
    <w:rsid w:val="000873EF"/>
    <w:rsid w:val="000903E3"/>
    <w:rsid w:val="000905A3"/>
    <w:rsid w:val="00090C97"/>
    <w:rsid w:val="00091397"/>
    <w:rsid w:val="00092035"/>
    <w:rsid w:val="00092365"/>
    <w:rsid w:val="000925B5"/>
    <w:rsid w:val="000944D1"/>
    <w:rsid w:val="000948DF"/>
    <w:rsid w:val="0009490A"/>
    <w:rsid w:val="00095FE8"/>
    <w:rsid w:val="000A02ED"/>
    <w:rsid w:val="000A03B6"/>
    <w:rsid w:val="000A0EAE"/>
    <w:rsid w:val="000A1282"/>
    <w:rsid w:val="000A15ED"/>
    <w:rsid w:val="000A2767"/>
    <w:rsid w:val="000A288D"/>
    <w:rsid w:val="000A4B51"/>
    <w:rsid w:val="000A65A3"/>
    <w:rsid w:val="000A67EE"/>
    <w:rsid w:val="000B0A79"/>
    <w:rsid w:val="000B0D42"/>
    <w:rsid w:val="000B1217"/>
    <w:rsid w:val="000B3792"/>
    <w:rsid w:val="000B4958"/>
    <w:rsid w:val="000B4DFE"/>
    <w:rsid w:val="000B50B4"/>
    <w:rsid w:val="000B6C42"/>
    <w:rsid w:val="000B6C55"/>
    <w:rsid w:val="000B76EE"/>
    <w:rsid w:val="000C3199"/>
    <w:rsid w:val="000C32DC"/>
    <w:rsid w:val="000C4C30"/>
    <w:rsid w:val="000C5ADD"/>
    <w:rsid w:val="000C6242"/>
    <w:rsid w:val="000C68DB"/>
    <w:rsid w:val="000C7973"/>
    <w:rsid w:val="000C7F56"/>
    <w:rsid w:val="000D0D93"/>
    <w:rsid w:val="000D252A"/>
    <w:rsid w:val="000D2902"/>
    <w:rsid w:val="000D2C32"/>
    <w:rsid w:val="000D3C58"/>
    <w:rsid w:val="000D4637"/>
    <w:rsid w:val="000D4A52"/>
    <w:rsid w:val="000D578A"/>
    <w:rsid w:val="000D6251"/>
    <w:rsid w:val="000D6A63"/>
    <w:rsid w:val="000D76E9"/>
    <w:rsid w:val="000E209E"/>
    <w:rsid w:val="000E3A84"/>
    <w:rsid w:val="000E5143"/>
    <w:rsid w:val="000E5521"/>
    <w:rsid w:val="000E58EF"/>
    <w:rsid w:val="000E6F72"/>
    <w:rsid w:val="000F0478"/>
    <w:rsid w:val="000F0A50"/>
    <w:rsid w:val="000F1F41"/>
    <w:rsid w:val="000F2EE4"/>
    <w:rsid w:val="000F2FBE"/>
    <w:rsid w:val="000F34BB"/>
    <w:rsid w:val="000F3EBE"/>
    <w:rsid w:val="000F694F"/>
    <w:rsid w:val="000F7088"/>
    <w:rsid w:val="000F72D7"/>
    <w:rsid w:val="000F772A"/>
    <w:rsid w:val="000F7D40"/>
    <w:rsid w:val="000F7D9E"/>
    <w:rsid w:val="000F7E1C"/>
    <w:rsid w:val="00102737"/>
    <w:rsid w:val="0010277B"/>
    <w:rsid w:val="00103D5E"/>
    <w:rsid w:val="001049C0"/>
    <w:rsid w:val="00104B3C"/>
    <w:rsid w:val="00104EA7"/>
    <w:rsid w:val="00105FAD"/>
    <w:rsid w:val="001065E7"/>
    <w:rsid w:val="00106C96"/>
    <w:rsid w:val="0011155B"/>
    <w:rsid w:val="00111A6A"/>
    <w:rsid w:val="00113585"/>
    <w:rsid w:val="00114448"/>
    <w:rsid w:val="00114A8A"/>
    <w:rsid w:val="00115963"/>
    <w:rsid w:val="00115FA7"/>
    <w:rsid w:val="001170C1"/>
    <w:rsid w:val="00117293"/>
    <w:rsid w:val="001174D9"/>
    <w:rsid w:val="00121765"/>
    <w:rsid w:val="00121BF1"/>
    <w:rsid w:val="00122185"/>
    <w:rsid w:val="00122B26"/>
    <w:rsid w:val="001232BB"/>
    <w:rsid w:val="00123EAE"/>
    <w:rsid w:val="00124603"/>
    <w:rsid w:val="00125E12"/>
    <w:rsid w:val="00127A8B"/>
    <w:rsid w:val="00131C26"/>
    <w:rsid w:val="00133580"/>
    <w:rsid w:val="00133BA8"/>
    <w:rsid w:val="00134659"/>
    <w:rsid w:val="00134A51"/>
    <w:rsid w:val="00134BE5"/>
    <w:rsid w:val="00140677"/>
    <w:rsid w:val="001412D1"/>
    <w:rsid w:val="0014174E"/>
    <w:rsid w:val="001423E3"/>
    <w:rsid w:val="00142471"/>
    <w:rsid w:val="00142977"/>
    <w:rsid w:val="00143AE2"/>
    <w:rsid w:val="00144522"/>
    <w:rsid w:val="00144BE0"/>
    <w:rsid w:val="00147250"/>
    <w:rsid w:val="001475EA"/>
    <w:rsid w:val="001479D1"/>
    <w:rsid w:val="00147ED4"/>
    <w:rsid w:val="001504F5"/>
    <w:rsid w:val="00150A3C"/>
    <w:rsid w:val="001517BD"/>
    <w:rsid w:val="00152A19"/>
    <w:rsid w:val="00153396"/>
    <w:rsid w:val="00153B95"/>
    <w:rsid w:val="0015428A"/>
    <w:rsid w:val="001552D2"/>
    <w:rsid w:val="001605E3"/>
    <w:rsid w:val="0016197F"/>
    <w:rsid w:val="001621D5"/>
    <w:rsid w:val="00162565"/>
    <w:rsid w:val="001648BF"/>
    <w:rsid w:val="00165681"/>
    <w:rsid w:val="00166146"/>
    <w:rsid w:val="001671B9"/>
    <w:rsid w:val="00167B45"/>
    <w:rsid w:val="0017248D"/>
    <w:rsid w:val="0017352B"/>
    <w:rsid w:val="00173626"/>
    <w:rsid w:val="00173855"/>
    <w:rsid w:val="001744E1"/>
    <w:rsid w:val="00174BA1"/>
    <w:rsid w:val="00174E29"/>
    <w:rsid w:val="0017614A"/>
    <w:rsid w:val="00176241"/>
    <w:rsid w:val="00176ADD"/>
    <w:rsid w:val="001802A8"/>
    <w:rsid w:val="0018177B"/>
    <w:rsid w:val="001817CD"/>
    <w:rsid w:val="001817D6"/>
    <w:rsid w:val="00181969"/>
    <w:rsid w:val="0018235E"/>
    <w:rsid w:val="00182DD9"/>
    <w:rsid w:val="0018324E"/>
    <w:rsid w:val="001834B7"/>
    <w:rsid w:val="001835EA"/>
    <w:rsid w:val="00184229"/>
    <w:rsid w:val="0018452F"/>
    <w:rsid w:val="00184A02"/>
    <w:rsid w:val="001851BC"/>
    <w:rsid w:val="001852F7"/>
    <w:rsid w:val="00185FBA"/>
    <w:rsid w:val="0018632F"/>
    <w:rsid w:val="0018637F"/>
    <w:rsid w:val="0018768C"/>
    <w:rsid w:val="001900D3"/>
    <w:rsid w:val="0019095D"/>
    <w:rsid w:val="00190C54"/>
    <w:rsid w:val="00191030"/>
    <w:rsid w:val="00191CAA"/>
    <w:rsid w:val="001920CC"/>
    <w:rsid w:val="00192BA0"/>
    <w:rsid w:val="0019347C"/>
    <w:rsid w:val="0019381A"/>
    <w:rsid w:val="00195DCC"/>
    <w:rsid w:val="00196B5D"/>
    <w:rsid w:val="00196D05"/>
    <w:rsid w:val="00197303"/>
    <w:rsid w:val="001A0ADC"/>
    <w:rsid w:val="001A0AEF"/>
    <w:rsid w:val="001A11AD"/>
    <w:rsid w:val="001A17EA"/>
    <w:rsid w:val="001A19E1"/>
    <w:rsid w:val="001A1D17"/>
    <w:rsid w:val="001A22AA"/>
    <w:rsid w:val="001A2503"/>
    <w:rsid w:val="001A2F33"/>
    <w:rsid w:val="001A3C5A"/>
    <w:rsid w:val="001A4DB9"/>
    <w:rsid w:val="001A4E94"/>
    <w:rsid w:val="001A5DFD"/>
    <w:rsid w:val="001A6093"/>
    <w:rsid w:val="001A6545"/>
    <w:rsid w:val="001A6E81"/>
    <w:rsid w:val="001A78B6"/>
    <w:rsid w:val="001A79B7"/>
    <w:rsid w:val="001A7A18"/>
    <w:rsid w:val="001B1285"/>
    <w:rsid w:val="001B1565"/>
    <w:rsid w:val="001B166D"/>
    <w:rsid w:val="001B28B5"/>
    <w:rsid w:val="001B2975"/>
    <w:rsid w:val="001B3420"/>
    <w:rsid w:val="001C08A9"/>
    <w:rsid w:val="001C0B75"/>
    <w:rsid w:val="001C122D"/>
    <w:rsid w:val="001C14E1"/>
    <w:rsid w:val="001C1F3D"/>
    <w:rsid w:val="001C211E"/>
    <w:rsid w:val="001C2484"/>
    <w:rsid w:val="001C4583"/>
    <w:rsid w:val="001C5CF2"/>
    <w:rsid w:val="001C5FB2"/>
    <w:rsid w:val="001C731E"/>
    <w:rsid w:val="001C7705"/>
    <w:rsid w:val="001C7C96"/>
    <w:rsid w:val="001D1FC9"/>
    <w:rsid w:val="001D2697"/>
    <w:rsid w:val="001D2A82"/>
    <w:rsid w:val="001D3755"/>
    <w:rsid w:val="001D3B71"/>
    <w:rsid w:val="001D4D4A"/>
    <w:rsid w:val="001D555D"/>
    <w:rsid w:val="001D569B"/>
    <w:rsid w:val="001D7280"/>
    <w:rsid w:val="001D7A5E"/>
    <w:rsid w:val="001E041C"/>
    <w:rsid w:val="001E049B"/>
    <w:rsid w:val="001E0EA3"/>
    <w:rsid w:val="001E229D"/>
    <w:rsid w:val="001E250B"/>
    <w:rsid w:val="001E2A65"/>
    <w:rsid w:val="001E3313"/>
    <w:rsid w:val="001E3C35"/>
    <w:rsid w:val="001E3F3D"/>
    <w:rsid w:val="001E4995"/>
    <w:rsid w:val="001E5C0A"/>
    <w:rsid w:val="001E5DC3"/>
    <w:rsid w:val="001E7A42"/>
    <w:rsid w:val="001F09DC"/>
    <w:rsid w:val="001F2405"/>
    <w:rsid w:val="001F3758"/>
    <w:rsid w:val="001F43E6"/>
    <w:rsid w:val="001F478C"/>
    <w:rsid w:val="001F7845"/>
    <w:rsid w:val="0020105C"/>
    <w:rsid w:val="00201060"/>
    <w:rsid w:val="00203590"/>
    <w:rsid w:val="00203C5C"/>
    <w:rsid w:val="002040B9"/>
    <w:rsid w:val="002044C3"/>
    <w:rsid w:val="0020451C"/>
    <w:rsid w:val="0020541D"/>
    <w:rsid w:val="00205684"/>
    <w:rsid w:val="00210E33"/>
    <w:rsid w:val="00212460"/>
    <w:rsid w:val="002129D1"/>
    <w:rsid w:val="00212A73"/>
    <w:rsid w:val="00212D33"/>
    <w:rsid w:val="00212FE7"/>
    <w:rsid w:val="00213400"/>
    <w:rsid w:val="00213772"/>
    <w:rsid w:val="00214868"/>
    <w:rsid w:val="00215D68"/>
    <w:rsid w:val="002163CA"/>
    <w:rsid w:val="002170AB"/>
    <w:rsid w:val="002170B7"/>
    <w:rsid w:val="00217887"/>
    <w:rsid w:val="00217F61"/>
    <w:rsid w:val="00217F92"/>
    <w:rsid w:val="00220394"/>
    <w:rsid w:val="00220749"/>
    <w:rsid w:val="0022128C"/>
    <w:rsid w:val="00221A11"/>
    <w:rsid w:val="00222C67"/>
    <w:rsid w:val="00223D8D"/>
    <w:rsid w:val="0022422C"/>
    <w:rsid w:val="00224912"/>
    <w:rsid w:val="00225101"/>
    <w:rsid w:val="00225736"/>
    <w:rsid w:val="0022724E"/>
    <w:rsid w:val="00230666"/>
    <w:rsid w:val="002306A9"/>
    <w:rsid w:val="00231153"/>
    <w:rsid w:val="0023252E"/>
    <w:rsid w:val="0023268D"/>
    <w:rsid w:val="00233335"/>
    <w:rsid w:val="00233418"/>
    <w:rsid w:val="002346E4"/>
    <w:rsid w:val="0023521A"/>
    <w:rsid w:val="00235466"/>
    <w:rsid w:val="002357F2"/>
    <w:rsid w:val="0023622D"/>
    <w:rsid w:val="00237E7B"/>
    <w:rsid w:val="002401AD"/>
    <w:rsid w:val="00240F6C"/>
    <w:rsid w:val="00241C31"/>
    <w:rsid w:val="002430F5"/>
    <w:rsid w:val="002444B1"/>
    <w:rsid w:val="00244B35"/>
    <w:rsid w:val="00245E87"/>
    <w:rsid w:val="0024722D"/>
    <w:rsid w:val="002513BB"/>
    <w:rsid w:val="002517A0"/>
    <w:rsid w:val="00256E7C"/>
    <w:rsid w:val="002573FC"/>
    <w:rsid w:val="0026063E"/>
    <w:rsid w:val="0026269E"/>
    <w:rsid w:val="00263428"/>
    <w:rsid w:val="00263DB8"/>
    <w:rsid w:val="0026504F"/>
    <w:rsid w:val="00265BC2"/>
    <w:rsid w:val="00266CB7"/>
    <w:rsid w:val="002679D5"/>
    <w:rsid w:val="00270AA7"/>
    <w:rsid w:val="002714FD"/>
    <w:rsid w:val="0027176F"/>
    <w:rsid w:val="00272AFA"/>
    <w:rsid w:val="00272B98"/>
    <w:rsid w:val="002732F6"/>
    <w:rsid w:val="00274BD3"/>
    <w:rsid w:val="00275AB7"/>
    <w:rsid w:val="00275F59"/>
    <w:rsid w:val="00275F94"/>
    <w:rsid w:val="00276637"/>
    <w:rsid w:val="0027763F"/>
    <w:rsid w:val="00277D12"/>
    <w:rsid w:val="00281921"/>
    <w:rsid w:val="00281B9C"/>
    <w:rsid w:val="00282393"/>
    <w:rsid w:val="00284667"/>
    <w:rsid w:val="00284C9B"/>
    <w:rsid w:val="00284D65"/>
    <w:rsid w:val="00285C55"/>
    <w:rsid w:val="00286F85"/>
    <w:rsid w:val="0028712B"/>
    <w:rsid w:val="00290DBD"/>
    <w:rsid w:val="00291E27"/>
    <w:rsid w:val="00291E52"/>
    <w:rsid w:val="00292DBA"/>
    <w:rsid w:val="00293B6C"/>
    <w:rsid w:val="00294A1C"/>
    <w:rsid w:val="00295333"/>
    <w:rsid w:val="002957C2"/>
    <w:rsid w:val="0029774F"/>
    <w:rsid w:val="002A12A8"/>
    <w:rsid w:val="002A141B"/>
    <w:rsid w:val="002A26B6"/>
    <w:rsid w:val="002A4E94"/>
    <w:rsid w:val="002A5F55"/>
    <w:rsid w:val="002A66F0"/>
    <w:rsid w:val="002A6A4E"/>
    <w:rsid w:val="002A6BDF"/>
    <w:rsid w:val="002A7ADC"/>
    <w:rsid w:val="002B0A76"/>
    <w:rsid w:val="002B2DD2"/>
    <w:rsid w:val="002B4299"/>
    <w:rsid w:val="002B4E56"/>
    <w:rsid w:val="002B5A85"/>
    <w:rsid w:val="002B5E16"/>
    <w:rsid w:val="002B63A7"/>
    <w:rsid w:val="002B69DC"/>
    <w:rsid w:val="002B7AAA"/>
    <w:rsid w:val="002B7C9F"/>
    <w:rsid w:val="002C0F8B"/>
    <w:rsid w:val="002C1413"/>
    <w:rsid w:val="002C1F20"/>
    <w:rsid w:val="002C2D38"/>
    <w:rsid w:val="002C3AC9"/>
    <w:rsid w:val="002C3B2C"/>
    <w:rsid w:val="002C5392"/>
    <w:rsid w:val="002C5543"/>
    <w:rsid w:val="002C7951"/>
    <w:rsid w:val="002C7A31"/>
    <w:rsid w:val="002C7E7F"/>
    <w:rsid w:val="002D0F7F"/>
    <w:rsid w:val="002D389F"/>
    <w:rsid w:val="002D51EF"/>
    <w:rsid w:val="002D5B94"/>
    <w:rsid w:val="002D69F1"/>
    <w:rsid w:val="002D7975"/>
    <w:rsid w:val="002D79B8"/>
    <w:rsid w:val="002E0198"/>
    <w:rsid w:val="002E04B6"/>
    <w:rsid w:val="002E1076"/>
    <w:rsid w:val="002E1D7C"/>
    <w:rsid w:val="002E22B9"/>
    <w:rsid w:val="002E3B83"/>
    <w:rsid w:val="002E48A8"/>
    <w:rsid w:val="002E5100"/>
    <w:rsid w:val="002E53AE"/>
    <w:rsid w:val="002E581F"/>
    <w:rsid w:val="002E6100"/>
    <w:rsid w:val="002E6387"/>
    <w:rsid w:val="002E6DB3"/>
    <w:rsid w:val="002E7F49"/>
    <w:rsid w:val="002F2F72"/>
    <w:rsid w:val="002F359D"/>
    <w:rsid w:val="002F4181"/>
    <w:rsid w:val="002F449B"/>
    <w:rsid w:val="002F4D86"/>
    <w:rsid w:val="002F5230"/>
    <w:rsid w:val="002F5D69"/>
    <w:rsid w:val="002F6E29"/>
    <w:rsid w:val="002F7C77"/>
    <w:rsid w:val="002F7D2A"/>
    <w:rsid w:val="003007BF"/>
    <w:rsid w:val="00300CB3"/>
    <w:rsid w:val="00301BB2"/>
    <w:rsid w:val="00302A98"/>
    <w:rsid w:val="00302E6B"/>
    <w:rsid w:val="0030394B"/>
    <w:rsid w:val="00306233"/>
    <w:rsid w:val="00306F7D"/>
    <w:rsid w:val="00306FFD"/>
    <w:rsid w:val="003072C6"/>
    <w:rsid w:val="003078B7"/>
    <w:rsid w:val="0030796A"/>
    <w:rsid w:val="00307AD3"/>
    <w:rsid w:val="00310AFD"/>
    <w:rsid w:val="00310D8E"/>
    <w:rsid w:val="0031290B"/>
    <w:rsid w:val="00313BF5"/>
    <w:rsid w:val="00314128"/>
    <w:rsid w:val="003144C7"/>
    <w:rsid w:val="0031490C"/>
    <w:rsid w:val="00315915"/>
    <w:rsid w:val="00315BBD"/>
    <w:rsid w:val="0031607D"/>
    <w:rsid w:val="00316DF9"/>
    <w:rsid w:val="0031753A"/>
    <w:rsid w:val="00320293"/>
    <w:rsid w:val="00322CC2"/>
    <w:rsid w:val="00322D15"/>
    <w:rsid w:val="00323A89"/>
    <w:rsid w:val="00324FEC"/>
    <w:rsid w:val="003254F4"/>
    <w:rsid w:val="00327057"/>
    <w:rsid w:val="003271DC"/>
    <w:rsid w:val="003302F8"/>
    <w:rsid w:val="00330A5D"/>
    <w:rsid w:val="003318F0"/>
    <w:rsid w:val="00331954"/>
    <w:rsid w:val="00331C76"/>
    <w:rsid w:val="00332F91"/>
    <w:rsid w:val="00332FA0"/>
    <w:rsid w:val="003337BC"/>
    <w:rsid w:val="003344CB"/>
    <w:rsid w:val="00334668"/>
    <w:rsid w:val="00334B54"/>
    <w:rsid w:val="00335334"/>
    <w:rsid w:val="00335897"/>
    <w:rsid w:val="00336EAF"/>
    <w:rsid w:val="00336F90"/>
    <w:rsid w:val="0033739E"/>
    <w:rsid w:val="003379D4"/>
    <w:rsid w:val="00337E34"/>
    <w:rsid w:val="00340B86"/>
    <w:rsid w:val="0034132A"/>
    <w:rsid w:val="00341A22"/>
    <w:rsid w:val="00342EF1"/>
    <w:rsid w:val="0034322C"/>
    <w:rsid w:val="00343733"/>
    <w:rsid w:val="00344AB0"/>
    <w:rsid w:val="0034561C"/>
    <w:rsid w:val="00346414"/>
    <w:rsid w:val="00346479"/>
    <w:rsid w:val="00347983"/>
    <w:rsid w:val="003508C1"/>
    <w:rsid w:val="00353453"/>
    <w:rsid w:val="0035538C"/>
    <w:rsid w:val="00355886"/>
    <w:rsid w:val="00355D1D"/>
    <w:rsid w:val="00355E2A"/>
    <w:rsid w:val="0035652B"/>
    <w:rsid w:val="00356814"/>
    <w:rsid w:val="003569DA"/>
    <w:rsid w:val="00357523"/>
    <w:rsid w:val="00360760"/>
    <w:rsid w:val="00360D84"/>
    <w:rsid w:val="00362D94"/>
    <w:rsid w:val="00363B6E"/>
    <w:rsid w:val="003655E5"/>
    <w:rsid w:val="0036726C"/>
    <w:rsid w:val="00370791"/>
    <w:rsid w:val="00372EFD"/>
    <w:rsid w:val="003739D4"/>
    <w:rsid w:val="003741AD"/>
    <w:rsid w:val="0037468A"/>
    <w:rsid w:val="00375FE5"/>
    <w:rsid w:val="003762CC"/>
    <w:rsid w:val="003763ED"/>
    <w:rsid w:val="003771A2"/>
    <w:rsid w:val="003772E1"/>
    <w:rsid w:val="0038019F"/>
    <w:rsid w:val="003803C8"/>
    <w:rsid w:val="00380A61"/>
    <w:rsid w:val="003818B0"/>
    <w:rsid w:val="00382071"/>
    <w:rsid w:val="00382699"/>
    <w:rsid w:val="003833CE"/>
    <w:rsid w:val="00383520"/>
    <w:rsid w:val="00383640"/>
    <w:rsid w:val="00383726"/>
    <w:rsid w:val="00384B73"/>
    <w:rsid w:val="00384F7B"/>
    <w:rsid w:val="00387976"/>
    <w:rsid w:val="00387E79"/>
    <w:rsid w:val="00390936"/>
    <w:rsid w:val="00391C98"/>
    <w:rsid w:val="003932E5"/>
    <w:rsid w:val="00393EFC"/>
    <w:rsid w:val="00395D5C"/>
    <w:rsid w:val="00395E6C"/>
    <w:rsid w:val="00395F80"/>
    <w:rsid w:val="0039651D"/>
    <w:rsid w:val="003978D7"/>
    <w:rsid w:val="003A1590"/>
    <w:rsid w:val="003A2F25"/>
    <w:rsid w:val="003A4E6A"/>
    <w:rsid w:val="003A5E5C"/>
    <w:rsid w:val="003A7437"/>
    <w:rsid w:val="003B0EE7"/>
    <w:rsid w:val="003B117E"/>
    <w:rsid w:val="003B15E7"/>
    <w:rsid w:val="003B25B1"/>
    <w:rsid w:val="003B2637"/>
    <w:rsid w:val="003B26DC"/>
    <w:rsid w:val="003B2807"/>
    <w:rsid w:val="003B56E9"/>
    <w:rsid w:val="003B6394"/>
    <w:rsid w:val="003C0810"/>
    <w:rsid w:val="003C1A21"/>
    <w:rsid w:val="003C1BEC"/>
    <w:rsid w:val="003C3384"/>
    <w:rsid w:val="003C3D1A"/>
    <w:rsid w:val="003C471E"/>
    <w:rsid w:val="003C4855"/>
    <w:rsid w:val="003C5517"/>
    <w:rsid w:val="003C640F"/>
    <w:rsid w:val="003C68F2"/>
    <w:rsid w:val="003D0D5A"/>
    <w:rsid w:val="003D0E34"/>
    <w:rsid w:val="003D2997"/>
    <w:rsid w:val="003D3A88"/>
    <w:rsid w:val="003D49D2"/>
    <w:rsid w:val="003D58B8"/>
    <w:rsid w:val="003D5AB6"/>
    <w:rsid w:val="003D5CFB"/>
    <w:rsid w:val="003D6BD3"/>
    <w:rsid w:val="003D74EC"/>
    <w:rsid w:val="003E09A2"/>
    <w:rsid w:val="003E11A8"/>
    <w:rsid w:val="003E1CF6"/>
    <w:rsid w:val="003E2636"/>
    <w:rsid w:val="003E2673"/>
    <w:rsid w:val="003E2BB4"/>
    <w:rsid w:val="003E2E12"/>
    <w:rsid w:val="003E4D18"/>
    <w:rsid w:val="003E5593"/>
    <w:rsid w:val="003E559B"/>
    <w:rsid w:val="003E7D9E"/>
    <w:rsid w:val="003F39CB"/>
    <w:rsid w:val="003F39CE"/>
    <w:rsid w:val="003F3EF0"/>
    <w:rsid w:val="003F4D11"/>
    <w:rsid w:val="003F59F1"/>
    <w:rsid w:val="003F69A6"/>
    <w:rsid w:val="003F6D4A"/>
    <w:rsid w:val="003F7985"/>
    <w:rsid w:val="004000BA"/>
    <w:rsid w:val="00400509"/>
    <w:rsid w:val="00400639"/>
    <w:rsid w:val="00400F89"/>
    <w:rsid w:val="00401108"/>
    <w:rsid w:val="00402927"/>
    <w:rsid w:val="00405F3E"/>
    <w:rsid w:val="004075B6"/>
    <w:rsid w:val="0040795D"/>
    <w:rsid w:val="00407993"/>
    <w:rsid w:val="00410AFD"/>
    <w:rsid w:val="00411833"/>
    <w:rsid w:val="00412F64"/>
    <w:rsid w:val="00413233"/>
    <w:rsid w:val="00415E45"/>
    <w:rsid w:val="004176E7"/>
    <w:rsid w:val="004178C9"/>
    <w:rsid w:val="00417BEB"/>
    <w:rsid w:val="00417CC6"/>
    <w:rsid w:val="00422EFE"/>
    <w:rsid w:val="0042304D"/>
    <w:rsid w:val="00425C69"/>
    <w:rsid w:val="0043055E"/>
    <w:rsid w:val="0043113B"/>
    <w:rsid w:val="004324D4"/>
    <w:rsid w:val="004324FF"/>
    <w:rsid w:val="00432A55"/>
    <w:rsid w:val="00432D4A"/>
    <w:rsid w:val="00433599"/>
    <w:rsid w:val="004336A3"/>
    <w:rsid w:val="004337AD"/>
    <w:rsid w:val="004372B3"/>
    <w:rsid w:val="004372B7"/>
    <w:rsid w:val="004372D0"/>
    <w:rsid w:val="00437BDD"/>
    <w:rsid w:val="00440028"/>
    <w:rsid w:val="004409D0"/>
    <w:rsid w:val="0044102C"/>
    <w:rsid w:val="004416AF"/>
    <w:rsid w:val="00442227"/>
    <w:rsid w:val="0044260A"/>
    <w:rsid w:val="00444D82"/>
    <w:rsid w:val="00445C06"/>
    <w:rsid w:val="00446050"/>
    <w:rsid w:val="00446EC0"/>
    <w:rsid w:val="00450309"/>
    <w:rsid w:val="00450530"/>
    <w:rsid w:val="00451869"/>
    <w:rsid w:val="004527BD"/>
    <w:rsid w:val="00453FD8"/>
    <w:rsid w:val="00454E89"/>
    <w:rsid w:val="00455A49"/>
    <w:rsid w:val="00455E6E"/>
    <w:rsid w:val="00456383"/>
    <w:rsid w:val="004564C6"/>
    <w:rsid w:val="00457B53"/>
    <w:rsid w:val="004610CC"/>
    <w:rsid w:val="00462452"/>
    <w:rsid w:val="00463A10"/>
    <w:rsid w:val="00465464"/>
    <w:rsid w:val="00465E87"/>
    <w:rsid w:val="00465F4B"/>
    <w:rsid w:val="0046600F"/>
    <w:rsid w:val="00466D0B"/>
    <w:rsid w:val="004707B8"/>
    <w:rsid w:val="00470BFF"/>
    <w:rsid w:val="0047161F"/>
    <w:rsid w:val="004716A2"/>
    <w:rsid w:val="00471786"/>
    <w:rsid w:val="00471AD1"/>
    <w:rsid w:val="00475C98"/>
    <w:rsid w:val="00476CE4"/>
    <w:rsid w:val="0047786A"/>
    <w:rsid w:val="00477A65"/>
    <w:rsid w:val="00482837"/>
    <w:rsid w:val="00482DB3"/>
    <w:rsid w:val="00483836"/>
    <w:rsid w:val="004852B1"/>
    <w:rsid w:val="00485783"/>
    <w:rsid w:val="00487D66"/>
    <w:rsid w:val="004907EF"/>
    <w:rsid w:val="00490D5D"/>
    <w:rsid w:val="00492728"/>
    <w:rsid w:val="00493CA1"/>
    <w:rsid w:val="0049432D"/>
    <w:rsid w:val="004A0236"/>
    <w:rsid w:val="004A0DE6"/>
    <w:rsid w:val="004A0F6D"/>
    <w:rsid w:val="004A1185"/>
    <w:rsid w:val="004A2146"/>
    <w:rsid w:val="004A2205"/>
    <w:rsid w:val="004A369A"/>
    <w:rsid w:val="004A3B3E"/>
    <w:rsid w:val="004A4118"/>
    <w:rsid w:val="004A5CDC"/>
    <w:rsid w:val="004A6218"/>
    <w:rsid w:val="004A6C72"/>
    <w:rsid w:val="004B5708"/>
    <w:rsid w:val="004B5A37"/>
    <w:rsid w:val="004B70AA"/>
    <w:rsid w:val="004C09C3"/>
    <w:rsid w:val="004C0E2B"/>
    <w:rsid w:val="004C21DF"/>
    <w:rsid w:val="004C22A4"/>
    <w:rsid w:val="004C248B"/>
    <w:rsid w:val="004C2947"/>
    <w:rsid w:val="004C2A95"/>
    <w:rsid w:val="004C3E39"/>
    <w:rsid w:val="004C3EEF"/>
    <w:rsid w:val="004C55BE"/>
    <w:rsid w:val="004C5777"/>
    <w:rsid w:val="004C79A2"/>
    <w:rsid w:val="004C7DA8"/>
    <w:rsid w:val="004D00BB"/>
    <w:rsid w:val="004D0173"/>
    <w:rsid w:val="004D0A9F"/>
    <w:rsid w:val="004D1056"/>
    <w:rsid w:val="004D1D1E"/>
    <w:rsid w:val="004D2B7B"/>
    <w:rsid w:val="004D2DA1"/>
    <w:rsid w:val="004D32DD"/>
    <w:rsid w:val="004D3577"/>
    <w:rsid w:val="004D379C"/>
    <w:rsid w:val="004D479F"/>
    <w:rsid w:val="004D7090"/>
    <w:rsid w:val="004D7E37"/>
    <w:rsid w:val="004E1538"/>
    <w:rsid w:val="004E1EDE"/>
    <w:rsid w:val="004E21E2"/>
    <w:rsid w:val="004E293F"/>
    <w:rsid w:val="004E380D"/>
    <w:rsid w:val="004E3EFE"/>
    <w:rsid w:val="004E5096"/>
    <w:rsid w:val="004E5D70"/>
    <w:rsid w:val="004E5DA1"/>
    <w:rsid w:val="004E6727"/>
    <w:rsid w:val="004E73FD"/>
    <w:rsid w:val="004E7647"/>
    <w:rsid w:val="004E7922"/>
    <w:rsid w:val="004F0033"/>
    <w:rsid w:val="004F0DFC"/>
    <w:rsid w:val="004F1061"/>
    <w:rsid w:val="004F3441"/>
    <w:rsid w:val="004F35EC"/>
    <w:rsid w:val="004F3D92"/>
    <w:rsid w:val="004F41B2"/>
    <w:rsid w:val="004F4882"/>
    <w:rsid w:val="004F4AFC"/>
    <w:rsid w:val="004F52A5"/>
    <w:rsid w:val="004F6EAC"/>
    <w:rsid w:val="004F77A2"/>
    <w:rsid w:val="00500442"/>
    <w:rsid w:val="00500C8C"/>
    <w:rsid w:val="00500EFE"/>
    <w:rsid w:val="00501375"/>
    <w:rsid w:val="00501D3B"/>
    <w:rsid w:val="005022C9"/>
    <w:rsid w:val="00502B8F"/>
    <w:rsid w:val="00502C77"/>
    <w:rsid w:val="00502DC9"/>
    <w:rsid w:val="00503A20"/>
    <w:rsid w:val="00504244"/>
    <w:rsid w:val="00504542"/>
    <w:rsid w:val="0050456E"/>
    <w:rsid w:val="00504D1E"/>
    <w:rsid w:val="005060EA"/>
    <w:rsid w:val="00506660"/>
    <w:rsid w:val="00507240"/>
    <w:rsid w:val="0050779D"/>
    <w:rsid w:val="00510501"/>
    <w:rsid w:val="005113C9"/>
    <w:rsid w:val="005113E0"/>
    <w:rsid w:val="00512181"/>
    <w:rsid w:val="00513686"/>
    <w:rsid w:val="005139EA"/>
    <w:rsid w:val="00513AE4"/>
    <w:rsid w:val="0051506B"/>
    <w:rsid w:val="00516189"/>
    <w:rsid w:val="00516C15"/>
    <w:rsid w:val="005204B9"/>
    <w:rsid w:val="0052060B"/>
    <w:rsid w:val="00520BBB"/>
    <w:rsid w:val="00523404"/>
    <w:rsid w:val="00523EF7"/>
    <w:rsid w:val="00524310"/>
    <w:rsid w:val="0052444B"/>
    <w:rsid w:val="00524F63"/>
    <w:rsid w:val="00525456"/>
    <w:rsid w:val="00526F92"/>
    <w:rsid w:val="00527B23"/>
    <w:rsid w:val="00530452"/>
    <w:rsid w:val="00531FFB"/>
    <w:rsid w:val="00532236"/>
    <w:rsid w:val="0053252F"/>
    <w:rsid w:val="005338EA"/>
    <w:rsid w:val="00533E8E"/>
    <w:rsid w:val="00535062"/>
    <w:rsid w:val="00540D52"/>
    <w:rsid w:val="00541DFE"/>
    <w:rsid w:val="00542610"/>
    <w:rsid w:val="005432F8"/>
    <w:rsid w:val="00543E6C"/>
    <w:rsid w:val="00544184"/>
    <w:rsid w:val="00544573"/>
    <w:rsid w:val="005448D5"/>
    <w:rsid w:val="00544D5F"/>
    <w:rsid w:val="00545068"/>
    <w:rsid w:val="00546023"/>
    <w:rsid w:val="0054650A"/>
    <w:rsid w:val="00546DE0"/>
    <w:rsid w:val="005478E0"/>
    <w:rsid w:val="00547B18"/>
    <w:rsid w:val="005503BF"/>
    <w:rsid w:val="00551789"/>
    <w:rsid w:val="00553689"/>
    <w:rsid w:val="00553F68"/>
    <w:rsid w:val="005552FD"/>
    <w:rsid w:val="0055550E"/>
    <w:rsid w:val="005556E7"/>
    <w:rsid w:val="00557A13"/>
    <w:rsid w:val="00557F7E"/>
    <w:rsid w:val="005600E5"/>
    <w:rsid w:val="0056074E"/>
    <w:rsid w:val="005619E8"/>
    <w:rsid w:val="00561DC3"/>
    <w:rsid w:val="00562A7C"/>
    <w:rsid w:val="00563413"/>
    <w:rsid w:val="00564B0C"/>
    <w:rsid w:val="00564E8F"/>
    <w:rsid w:val="00566A89"/>
    <w:rsid w:val="00567B33"/>
    <w:rsid w:val="00570198"/>
    <w:rsid w:val="00570271"/>
    <w:rsid w:val="00570F23"/>
    <w:rsid w:val="00571AEA"/>
    <w:rsid w:val="005728A4"/>
    <w:rsid w:val="00573480"/>
    <w:rsid w:val="005738DA"/>
    <w:rsid w:val="00573929"/>
    <w:rsid w:val="00573E55"/>
    <w:rsid w:val="005741E2"/>
    <w:rsid w:val="0057432C"/>
    <w:rsid w:val="00575544"/>
    <w:rsid w:val="00575FD7"/>
    <w:rsid w:val="005763FC"/>
    <w:rsid w:val="005765DF"/>
    <w:rsid w:val="00576E98"/>
    <w:rsid w:val="00576EB4"/>
    <w:rsid w:val="00577746"/>
    <w:rsid w:val="00577B30"/>
    <w:rsid w:val="005806A0"/>
    <w:rsid w:val="0058083F"/>
    <w:rsid w:val="00582768"/>
    <w:rsid w:val="00582BC2"/>
    <w:rsid w:val="00582F58"/>
    <w:rsid w:val="00582FDC"/>
    <w:rsid w:val="00583461"/>
    <w:rsid w:val="00583891"/>
    <w:rsid w:val="00583B36"/>
    <w:rsid w:val="00584214"/>
    <w:rsid w:val="005856A4"/>
    <w:rsid w:val="00585864"/>
    <w:rsid w:val="00590289"/>
    <w:rsid w:val="00590366"/>
    <w:rsid w:val="00590730"/>
    <w:rsid w:val="0059161D"/>
    <w:rsid w:val="005932FB"/>
    <w:rsid w:val="00594204"/>
    <w:rsid w:val="00594B4F"/>
    <w:rsid w:val="00596602"/>
    <w:rsid w:val="005A1457"/>
    <w:rsid w:val="005A2159"/>
    <w:rsid w:val="005A3051"/>
    <w:rsid w:val="005A3291"/>
    <w:rsid w:val="005A489C"/>
    <w:rsid w:val="005A4AD5"/>
    <w:rsid w:val="005A53FE"/>
    <w:rsid w:val="005A5B15"/>
    <w:rsid w:val="005A5D92"/>
    <w:rsid w:val="005A70D9"/>
    <w:rsid w:val="005A71ED"/>
    <w:rsid w:val="005B0338"/>
    <w:rsid w:val="005B058A"/>
    <w:rsid w:val="005B1A58"/>
    <w:rsid w:val="005B2D84"/>
    <w:rsid w:val="005B2DD9"/>
    <w:rsid w:val="005B411D"/>
    <w:rsid w:val="005B48D9"/>
    <w:rsid w:val="005B7365"/>
    <w:rsid w:val="005B76BF"/>
    <w:rsid w:val="005B7D22"/>
    <w:rsid w:val="005C029E"/>
    <w:rsid w:val="005C422E"/>
    <w:rsid w:val="005C539E"/>
    <w:rsid w:val="005C5CEE"/>
    <w:rsid w:val="005C7F5B"/>
    <w:rsid w:val="005D0A27"/>
    <w:rsid w:val="005D0F7E"/>
    <w:rsid w:val="005D198D"/>
    <w:rsid w:val="005D2855"/>
    <w:rsid w:val="005D2C3F"/>
    <w:rsid w:val="005D3C39"/>
    <w:rsid w:val="005D507C"/>
    <w:rsid w:val="005D570A"/>
    <w:rsid w:val="005D7158"/>
    <w:rsid w:val="005D78BA"/>
    <w:rsid w:val="005E085D"/>
    <w:rsid w:val="005E2F4A"/>
    <w:rsid w:val="005E3FA7"/>
    <w:rsid w:val="005E49B0"/>
    <w:rsid w:val="005E585F"/>
    <w:rsid w:val="005E6181"/>
    <w:rsid w:val="005E7376"/>
    <w:rsid w:val="005E7963"/>
    <w:rsid w:val="005E7A10"/>
    <w:rsid w:val="005F01FB"/>
    <w:rsid w:val="005F0371"/>
    <w:rsid w:val="005F1775"/>
    <w:rsid w:val="005F1FDF"/>
    <w:rsid w:val="005F218C"/>
    <w:rsid w:val="005F4523"/>
    <w:rsid w:val="005F5BB7"/>
    <w:rsid w:val="005F6F94"/>
    <w:rsid w:val="005F7051"/>
    <w:rsid w:val="00601038"/>
    <w:rsid w:val="00601D4D"/>
    <w:rsid w:val="006021B4"/>
    <w:rsid w:val="00604A11"/>
    <w:rsid w:val="00605B5B"/>
    <w:rsid w:val="006062D8"/>
    <w:rsid w:val="00606827"/>
    <w:rsid w:val="00606C23"/>
    <w:rsid w:val="00610201"/>
    <w:rsid w:val="006110C8"/>
    <w:rsid w:val="00611D47"/>
    <w:rsid w:val="00614722"/>
    <w:rsid w:val="00614A51"/>
    <w:rsid w:val="006150F8"/>
    <w:rsid w:val="0061546E"/>
    <w:rsid w:val="006167A5"/>
    <w:rsid w:val="00616990"/>
    <w:rsid w:val="00620262"/>
    <w:rsid w:val="006204A8"/>
    <w:rsid w:val="006210E4"/>
    <w:rsid w:val="00621B4C"/>
    <w:rsid w:val="00622E68"/>
    <w:rsid w:val="0062331E"/>
    <w:rsid w:val="006272F3"/>
    <w:rsid w:val="00627313"/>
    <w:rsid w:val="00627C52"/>
    <w:rsid w:val="00630937"/>
    <w:rsid w:val="0063139D"/>
    <w:rsid w:val="00631553"/>
    <w:rsid w:val="00632757"/>
    <w:rsid w:val="006342FE"/>
    <w:rsid w:val="0063720E"/>
    <w:rsid w:val="00637A47"/>
    <w:rsid w:val="00637BFB"/>
    <w:rsid w:val="006432C7"/>
    <w:rsid w:val="00643DDC"/>
    <w:rsid w:val="00644619"/>
    <w:rsid w:val="006466D9"/>
    <w:rsid w:val="006502B0"/>
    <w:rsid w:val="0065105C"/>
    <w:rsid w:val="00652F06"/>
    <w:rsid w:val="00653616"/>
    <w:rsid w:val="00653B84"/>
    <w:rsid w:val="00653E0D"/>
    <w:rsid w:val="00654E62"/>
    <w:rsid w:val="0065515E"/>
    <w:rsid w:val="0065556F"/>
    <w:rsid w:val="00655743"/>
    <w:rsid w:val="00655BE6"/>
    <w:rsid w:val="006605DE"/>
    <w:rsid w:val="00661E42"/>
    <w:rsid w:val="00662EE2"/>
    <w:rsid w:val="00663397"/>
    <w:rsid w:val="00663A1C"/>
    <w:rsid w:val="00663A59"/>
    <w:rsid w:val="00664473"/>
    <w:rsid w:val="0067064D"/>
    <w:rsid w:val="006712BC"/>
    <w:rsid w:val="006744CA"/>
    <w:rsid w:val="00675EEC"/>
    <w:rsid w:val="00677B19"/>
    <w:rsid w:val="006800DA"/>
    <w:rsid w:val="00681AFF"/>
    <w:rsid w:val="00682923"/>
    <w:rsid w:val="0068383B"/>
    <w:rsid w:val="006839A0"/>
    <w:rsid w:val="00684B8D"/>
    <w:rsid w:val="00685794"/>
    <w:rsid w:val="006865C8"/>
    <w:rsid w:val="00686B48"/>
    <w:rsid w:val="00687038"/>
    <w:rsid w:val="0068714E"/>
    <w:rsid w:val="006872F5"/>
    <w:rsid w:val="00687EC0"/>
    <w:rsid w:val="00690CFC"/>
    <w:rsid w:val="00691D70"/>
    <w:rsid w:val="006929F7"/>
    <w:rsid w:val="00692ED0"/>
    <w:rsid w:val="0069374A"/>
    <w:rsid w:val="00694AB8"/>
    <w:rsid w:val="00695EF7"/>
    <w:rsid w:val="0069699D"/>
    <w:rsid w:val="00697D35"/>
    <w:rsid w:val="006A0C3F"/>
    <w:rsid w:val="006A1BF2"/>
    <w:rsid w:val="006A2572"/>
    <w:rsid w:val="006A3E20"/>
    <w:rsid w:val="006A4517"/>
    <w:rsid w:val="006A5B9D"/>
    <w:rsid w:val="006A5FCE"/>
    <w:rsid w:val="006A6706"/>
    <w:rsid w:val="006A7E63"/>
    <w:rsid w:val="006B093F"/>
    <w:rsid w:val="006B0B87"/>
    <w:rsid w:val="006B2C51"/>
    <w:rsid w:val="006B62B1"/>
    <w:rsid w:val="006B6361"/>
    <w:rsid w:val="006B706E"/>
    <w:rsid w:val="006B7891"/>
    <w:rsid w:val="006B7AC1"/>
    <w:rsid w:val="006B7D35"/>
    <w:rsid w:val="006B7ED8"/>
    <w:rsid w:val="006C1852"/>
    <w:rsid w:val="006C2ED4"/>
    <w:rsid w:val="006C31DF"/>
    <w:rsid w:val="006C5043"/>
    <w:rsid w:val="006C59C7"/>
    <w:rsid w:val="006C6093"/>
    <w:rsid w:val="006C6D2E"/>
    <w:rsid w:val="006C7E4D"/>
    <w:rsid w:val="006D0718"/>
    <w:rsid w:val="006D0FCA"/>
    <w:rsid w:val="006D16F1"/>
    <w:rsid w:val="006D1C39"/>
    <w:rsid w:val="006D24CE"/>
    <w:rsid w:val="006D30D1"/>
    <w:rsid w:val="006D360C"/>
    <w:rsid w:val="006D4513"/>
    <w:rsid w:val="006D4A7B"/>
    <w:rsid w:val="006D4CC7"/>
    <w:rsid w:val="006D4DAC"/>
    <w:rsid w:val="006D5259"/>
    <w:rsid w:val="006D5AC9"/>
    <w:rsid w:val="006D66ED"/>
    <w:rsid w:val="006D6C5C"/>
    <w:rsid w:val="006D73FE"/>
    <w:rsid w:val="006E0C82"/>
    <w:rsid w:val="006E21FE"/>
    <w:rsid w:val="006E33D2"/>
    <w:rsid w:val="006E4626"/>
    <w:rsid w:val="006E782F"/>
    <w:rsid w:val="006E786B"/>
    <w:rsid w:val="006F0C7D"/>
    <w:rsid w:val="006F121A"/>
    <w:rsid w:val="006F3E0E"/>
    <w:rsid w:val="006F4671"/>
    <w:rsid w:val="006F4C17"/>
    <w:rsid w:val="006F519E"/>
    <w:rsid w:val="006F58B6"/>
    <w:rsid w:val="006F5ABE"/>
    <w:rsid w:val="006F649F"/>
    <w:rsid w:val="006F6543"/>
    <w:rsid w:val="006F6B3F"/>
    <w:rsid w:val="006F6CD6"/>
    <w:rsid w:val="007002B1"/>
    <w:rsid w:val="00700FEB"/>
    <w:rsid w:val="0070180A"/>
    <w:rsid w:val="00701BAC"/>
    <w:rsid w:val="00703FCF"/>
    <w:rsid w:val="00704091"/>
    <w:rsid w:val="0070435B"/>
    <w:rsid w:val="007049EA"/>
    <w:rsid w:val="00704EB7"/>
    <w:rsid w:val="00705742"/>
    <w:rsid w:val="00707B6B"/>
    <w:rsid w:val="007104FE"/>
    <w:rsid w:val="00710610"/>
    <w:rsid w:val="00710D01"/>
    <w:rsid w:val="00711A4B"/>
    <w:rsid w:val="00711B0C"/>
    <w:rsid w:val="007121A2"/>
    <w:rsid w:val="00713981"/>
    <w:rsid w:val="00714705"/>
    <w:rsid w:val="00716AED"/>
    <w:rsid w:val="00716CAB"/>
    <w:rsid w:val="007176D6"/>
    <w:rsid w:val="00717ADB"/>
    <w:rsid w:val="00717BED"/>
    <w:rsid w:val="0072064E"/>
    <w:rsid w:val="007214CF"/>
    <w:rsid w:val="00724259"/>
    <w:rsid w:val="007246F8"/>
    <w:rsid w:val="00724BEF"/>
    <w:rsid w:val="00727D54"/>
    <w:rsid w:val="00730B51"/>
    <w:rsid w:val="00730F5F"/>
    <w:rsid w:val="00731166"/>
    <w:rsid w:val="007311F8"/>
    <w:rsid w:val="0073189A"/>
    <w:rsid w:val="00731EF2"/>
    <w:rsid w:val="0073255E"/>
    <w:rsid w:val="00734303"/>
    <w:rsid w:val="007344C5"/>
    <w:rsid w:val="007345E9"/>
    <w:rsid w:val="00734959"/>
    <w:rsid w:val="00734E65"/>
    <w:rsid w:val="00735137"/>
    <w:rsid w:val="0073520D"/>
    <w:rsid w:val="00736AB3"/>
    <w:rsid w:val="00736E6B"/>
    <w:rsid w:val="00736EB1"/>
    <w:rsid w:val="00742241"/>
    <w:rsid w:val="0074380E"/>
    <w:rsid w:val="00745BD7"/>
    <w:rsid w:val="00745FDE"/>
    <w:rsid w:val="00751BC5"/>
    <w:rsid w:val="00751F6A"/>
    <w:rsid w:val="0075221C"/>
    <w:rsid w:val="007526A9"/>
    <w:rsid w:val="00754309"/>
    <w:rsid w:val="00754AE5"/>
    <w:rsid w:val="00756597"/>
    <w:rsid w:val="007579D6"/>
    <w:rsid w:val="00757DA4"/>
    <w:rsid w:val="00760307"/>
    <w:rsid w:val="007621EF"/>
    <w:rsid w:val="00762EBB"/>
    <w:rsid w:val="00765586"/>
    <w:rsid w:val="0076629B"/>
    <w:rsid w:val="00767D1B"/>
    <w:rsid w:val="00771DB2"/>
    <w:rsid w:val="00771EB1"/>
    <w:rsid w:val="007722E8"/>
    <w:rsid w:val="00772CDD"/>
    <w:rsid w:val="00774015"/>
    <w:rsid w:val="00774ADE"/>
    <w:rsid w:val="00776AC1"/>
    <w:rsid w:val="00780226"/>
    <w:rsid w:val="00780AEA"/>
    <w:rsid w:val="00780D95"/>
    <w:rsid w:val="00781817"/>
    <w:rsid w:val="00781AB4"/>
    <w:rsid w:val="007862BF"/>
    <w:rsid w:val="00786A13"/>
    <w:rsid w:val="00791448"/>
    <w:rsid w:val="007923B7"/>
    <w:rsid w:val="00792473"/>
    <w:rsid w:val="00792616"/>
    <w:rsid w:val="007926BB"/>
    <w:rsid w:val="0079344C"/>
    <w:rsid w:val="00793489"/>
    <w:rsid w:val="00794E53"/>
    <w:rsid w:val="00796183"/>
    <w:rsid w:val="00796550"/>
    <w:rsid w:val="007968AE"/>
    <w:rsid w:val="0079799A"/>
    <w:rsid w:val="00797A30"/>
    <w:rsid w:val="00797CD7"/>
    <w:rsid w:val="007A0283"/>
    <w:rsid w:val="007A203E"/>
    <w:rsid w:val="007A2537"/>
    <w:rsid w:val="007A25D6"/>
    <w:rsid w:val="007A476A"/>
    <w:rsid w:val="007A535C"/>
    <w:rsid w:val="007A54D8"/>
    <w:rsid w:val="007A65E2"/>
    <w:rsid w:val="007B47B4"/>
    <w:rsid w:val="007B4F6F"/>
    <w:rsid w:val="007B77AA"/>
    <w:rsid w:val="007C02C7"/>
    <w:rsid w:val="007C21EE"/>
    <w:rsid w:val="007C3EEA"/>
    <w:rsid w:val="007C41D5"/>
    <w:rsid w:val="007C4283"/>
    <w:rsid w:val="007C4D96"/>
    <w:rsid w:val="007C4F81"/>
    <w:rsid w:val="007C52E1"/>
    <w:rsid w:val="007D07AF"/>
    <w:rsid w:val="007D3A2E"/>
    <w:rsid w:val="007D55FC"/>
    <w:rsid w:val="007D6652"/>
    <w:rsid w:val="007D675B"/>
    <w:rsid w:val="007D68E5"/>
    <w:rsid w:val="007D68E8"/>
    <w:rsid w:val="007E1163"/>
    <w:rsid w:val="007E14DC"/>
    <w:rsid w:val="007E1522"/>
    <w:rsid w:val="007E15F8"/>
    <w:rsid w:val="007E249B"/>
    <w:rsid w:val="007E24CA"/>
    <w:rsid w:val="007E2B9E"/>
    <w:rsid w:val="007E343D"/>
    <w:rsid w:val="007E414B"/>
    <w:rsid w:val="007E5A60"/>
    <w:rsid w:val="007E6460"/>
    <w:rsid w:val="007E674A"/>
    <w:rsid w:val="007E7667"/>
    <w:rsid w:val="007F3D38"/>
    <w:rsid w:val="007F3F03"/>
    <w:rsid w:val="007F412D"/>
    <w:rsid w:val="007F4383"/>
    <w:rsid w:val="007F518D"/>
    <w:rsid w:val="007F576F"/>
    <w:rsid w:val="007F5784"/>
    <w:rsid w:val="007F5858"/>
    <w:rsid w:val="007F5E74"/>
    <w:rsid w:val="007F6862"/>
    <w:rsid w:val="007F7939"/>
    <w:rsid w:val="0080099C"/>
    <w:rsid w:val="00801601"/>
    <w:rsid w:val="0080169A"/>
    <w:rsid w:val="0080276C"/>
    <w:rsid w:val="00802921"/>
    <w:rsid w:val="008036A7"/>
    <w:rsid w:val="008044C4"/>
    <w:rsid w:val="0080518A"/>
    <w:rsid w:val="00806918"/>
    <w:rsid w:val="00806A82"/>
    <w:rsid w:val="00806BDA"/>
    <w:rsid w:val="00807462"/>
    <w:rsid w:val="00810186"/>
    <w:rsid w:val="00810232"/>
    <w:rsid w:val="00810991"/>
    <w:rsid w:val="00810E55"/>
    <w:rsid w:val="00812A61"/>
    <w:rsid w:val="00812B3A"/>
    <w:rsid w:val="00813394"/>
    <w:rsid w:val="008143DA"/>
    <w:rsid w:val="00814A9B"/>
    <w:rsid w:val="00814B71"/>
    <w:rsid w:val="00814C7F"/>
    <w:rsid w:val="00814F66"/>
    <w:rsid w:val="008154EC"/>
    <w:rsid w:val="0081553A"/>
    <w:rsid w:val="0081607D"/>
    <w:rsid w:val="00816AE4"/>
    <w:rsid w:val="00816C79"/>
    <w:rsid w:val="00817C9E"/>
    <w:rsid w:val="008205AF"/>
    <w:rsid w:val="00820C71"/>
    <w:rsid w:val="00821778"/>
    <w:rsid w:val="008225E5"/>
    <w:rsid w:val="00822F52"/>
    <w:rsid w:val="00823B21"/>
    <w:rsid w:val="00823B78"/>
    <w:rsid w:val="008246F5"/>
    <w:rsid w:val="00825492"/>
    <w:rsid w:val="0082696D"/>
    <w:rsid w:val="00827292"/>
    <w:rsid w:val="0082738D"/>
    <w:rsid w:val="00827610"/>
    <w:rsid w:val="008277A3"/>
    <w:rsid w:val="00831053"/>
    <w:rsid w:val="00831371"/>
    <w:rsid w:val="008314D2"/>
    <w:rsid w:val="00831736"/>
    <w:rsid w:val="00831E24"/>
    <w:rsid w:val="0083254D"/>
    <w:rsid w:val="00832904"/>
    <w:rsid w:val="0083346B"/>
    <w:rsid w:val="00833A62"/>
    <w:rsid w:val="00836249"/>
    <w:rsid w:val="008367A0"/>
    <w:rsid w:val="00836CF4"/>
    <w:rsid w:val="00836D0D"/>
    <w:rsid w:val="00836F00"/>
    <w:rsid w:val="00837798"/>
    <w:rsid w:val="00837933"/>
    <w:rsid w:val="0084063E"/>
    <w:rsid w:val="00841E43"/>
    <w:rsid w:val="00845186"/>
    <w:rsid w:val="00845C4D"/>
    <w:rsid w:val="00846192"/>
    <w:rsid w:val="008473C9"/>
    <w:rsid w:val="008475DF"/>
    <w:rsid w:val="0084783B"/>
    <w:rsid w:val="00850806"/>
    <w:rsid w:val="0085114B"/>
    <w:rsid w:val="00851B9E"/>
    <w:rsid w:val="00852139"/>
    <w:rsid w:val="00852A2A"/>
    <w:rsid w:val="00853629"/>
    <w:rsid w:val="00856A1B"/>
    <w:rsid w:val="00856BA5"/>
    <w:rsid w:val="0085782E"/>
    <w:rsid w:val="00860499"/>
    <w:rsid w:val="008615AF"/>
    <w:rsid w:val="008621C3"/>
    <w:rsid w:val="00862D4B"/>
    <w:rsid w:val="008635F5"/>
    <w:rsid w:val="00863CAE"/>
    <w:rsid w:val="00865417"/>
    <w:rsid w:val="00865486"/>
    <w:rsid w:val="00865C4D"/>
    <w:rsid w:val="00865C65"/>
    <w:rsid w:val="00866503"/>
    <w:rsid w:val="008668B9"/>
    <w:rsid w:val="008669BE"/>
    <w:rsid w:val="008675FE"/>
    <w:rsid w:val="00867973"/>
    <w:rsid w:val="008708B8"/>
    <w:rsid w:val="00870DF7"/>
    <w:rsid w:val="008716E7"/>
    <w:rsid w:val="00871EF5"/>
    <w:rsid w:val="00872486"/>
    <w:rsid w:val="00874368"/>
    <w:rsid w:val="008748B1"/>
    <w:rsid w:val="00876275"/>
    <w:rsid w:val="008763DF"/>
    <w:rsid w:val="00876B7F"/>
    <w:rsid w:val="00880444"/>
    <w:rsid w:val="00880A77"/>
    <w:rsid w:val="00880BDC"/>
    <w:rsid w:val="00880EF5"/>
    <w:rsid w:val="00881E1E"/>
    <w:rsid w:val="00882387"/>
    <w:rsid w:val="00882B99"/>
    <w:rsid w:val="00883048"/>
    <w:rsid w:val="00883F36"/>
    <w:rsid w:val="00886121"/>
    <w:rsid w:val="00886831"/>
    <w:rsid w:val="00896C5E"/>
    <w:rsid w:val="008971AB"/>
    <w:rsid w:val="008A04DF"/>
    <w:rsid w:val="008A295B"/>
    <w:rsid w:val="008A2B9C"/>
    <w:rsid w:val="008A3491"/>
    <w:rsid w:val="008A373A"/>
    <w:rsid w:val="008A4228"/>
    <w:rsid w:val="008A5636"/>
    <w:rsid w:val="008A5B97"/>
    <w:rsid w:val="008A6604"/>
    <w:rsid w:val="008A6A2D"/>
    <w:rsid w:val="008B1A9C"/>
    <w:rsid w:val="008B1C0E"/>
    <w:rsid w:val="008B1C73"/>
    <w:rsid w:val="008B4D2D"/>
    <w:rsid w:val="008B5482"/>
    <w:rsid w:val="008B5837"/>
    <w:rsid w:val="008B588D"/>
    <w:rsid w:val="008B6D7B"/>
    <w:rsid w:val="008C07AD"/>
    <w:rsid w:val="008C07D7"/>
    <w:rsid w:val="008C11F4"/>
    <w:rsid w:val="008C1380"/>
    <w:rsid w:val="008C1591"/>
    <w:rsid w:val="008C161E"/>
    <w:rsid w:val="008C1EA9"/>
    <w:rsid w:val="008C217C"/>
    <w:rsid w:val="008C2BEC"/>
    <w:rsid w:val="008C3C69"/>
    <w:rsid w:val="008C41BC"/>
    <w:rsid w:val="008C536E"/>
    <w:rsid w:val="008C55B2"/>
    <w:rsid w:val="008C6523"/>
    <w:rsid w:val="008C6D0E"/>
    <w:rsid w:val="008C6DCA"/>
    <w:rsid w:val="008C71E0"/>
    <w:rsid w:val="008D09D2"/>
    <w:rsid w:val="008D1AFF"/>
    <w:rsid w:val="008D265E"/>
    <w:rsid w:val="008D39C5"/>
    <w:rsid w:val="008D3BE5"/>
    <w:rsid w:val="008D3E72"/>
    <w:rsid w:val="008D461A"/>
    <w:rsid w:val="008D4DDB"/>
    <w:rsid w:val="008D527C"/>
    <w:rsid w:val="008D5981"/>
    <w:rsid w:val="008D6BC6"/>
    <w:rsid w:val="008E0FE1"/>
    <w:rsid w:val="008E1B7D"/>
    <w:rsid w:val="008E1D0B"/>
    <w:rsid w:val="008E1D89"/>
    <w:rsid w:val="008E2A7B"/>
    <w:rsid w:val="008E3E3E"/>
    <w:rsid w:val="008E4A55"/>
    <w:rsid w:val="008E5BE9"/>
    <w:rsid w:val="008E6267"/>
    <w:rsid w:val="008E6F4D"/>
    <w:rsid w:val="008F1219"/>
    <w:rsid w:val="008F17D4"/>
    <w:rsid w:val="008F30D3"/>
    <w:rsid w:val="008F3ECA"/>
    <w:rsid w:val="008F5178"/>
    <w:rsid w:val="008F5F87"/>
    <w:rsid w:val="008F6DA0"/>
    <w:rsid w:val="00900A34"/>
    <w:rsid w:val="00900BF3"/>
    <w:rsid w:val="00902921"/>
    <w:rsid w:val="009034B7"/>
    <w:rsid w:val="0090399D"/>
    <w:rsid w:val="00903E6D"/>
    <w:rsid w:val="00905715"/>
    <w:rsid w:val="00906132"/>
    <w:rsid w:val="00906274"/>
    <w:rsid w:val="00907073"/>
    <w:rsid w:val="009105B4"/>
    <w:rsid w:val="00914A5B"/>
    <w:rsid w:val="00915064"/>
    <w:rsid w:val="00915F90"/>
    <w:rsid w:val="00916792"/>
    <w:rsid w:val="0092085A"/>
    <w:rsid w:val="009208F5"/>
    <w:rsid w:val="00921B79"/>
    <w:rsid w:val="00921FCF"/>
    <w:rsid w:val="00922380"/>
    <w:rsid w:val="0092279F"/>
    <w:rsid w:val="00923FC5"/>
    <w:rsid w:val="0092464C"/>
    <w:rsid w:val="0092474F"/>
    <w:rsid w:val="00927D51"/>
    <w:rsid w:val="00931B75"/>
    <w:rsid w:val="00932272"/>
    <w:rsid w:val="00932599"/>
    <w:rsid w:val="00932862"/>
    <w:rsid w:val="00932DC6"/>
    <w:rsid w:val="009345E8"/>
    <w:rsid w:val="00934F52"/>
    <w:rsid w:val="00934FC5"/>
    <w:rsid w:val="00935D60"/>
    <w:rsid w:val="009372B1"/>
    <w:rsid w:val="009404B8"/>
    <w:rsid w:val="0094135F"/>
    <w:rsid w:val="00941619"/>
    <w:rsid w:val="00941ECA"/>
    <w:rsid w:val="00942E18"/>
    <w:rsid w:val="00943BBA"/>
    <w:rsid w:val="009447BB"/>
    <w:rsid w:val="00944C48"/>
    <w:rsid w:val="00944E51"/>
    <w:rsid w:val="0094606D"/>
    <w:rsid w:val="00946335"/>
    <w:rsid w:val="00950D43"/>
    <w:rsid w:val="009513C4"/>
    <w:rsid w:val="00951B73"/>
    <w:rsid w:val="00951F66"/>
    <w:rsid w:val="00954494"/>
    <w:rsid w:val="0095484F"/>
    <w:rsid w:val="00955E55"/>
    <w:rsid w:val="009564F2"/>
    <w:rsid w:val="00957262"/>
    <w:rsid w:val="00960B58"/>
    <w:rsid w:val="00962200"/>
    <w:rsid w:val="009622DB"/>
    <w:rsid w:val="009645B0"/>
    <w:rsid w:val="00965903"/>
    <w:rsid w:val="00966F54"/>
    <w:rsid w:val="00967015"/>
    <w:rsid w:val="00972347"/>
    <w:rsid w:val="009723E2"/>
    <w:rsid w:val="009738B2"/>
    <w:rsid w:val="00973A93"/>
    <w:rsid w:val="00973EF5"/>
    <w:rsid w:val="00974FB9"/>
    <w:rsid w:val="00975E61"/>
    <w:rsid w:val="009765FD"/>
    <w:rsid w:val="00976C20"/>
    <w:rsid w:val="00976E31"/>
    <w:rsid w:val="009770DF"/>
    <w:rsid w:val="00977C63"/>
    <w:rsid w:val="00980087"/>
    <w:rsid w:val="00980A3C"/>
    <w:rsid w:val="00980C0B"/>
    <w:rsid w:val="00980E04"/>
    <w:rsid w:val="009814F8"/>
    <w:rsid w:val="00983724"/>
    <w:rsid w:val="00983A5B"/>
    <w:rsid w:val="00984406"/>
    <w:rsid w:val="0098524F"/>
    <w:rsid w:val="00985687"/>
    <w:rsid w:val="00985FA9"/>
    <w:rsid w:val="00987ABE"/>
    <w:rsid w:val="00987DE4"/>
    <w:rsid w:val="009906B7"/>
    <w:rsid w:val="009906C7"/>
    <w:rsid w:val="00990775"/>
    <w:rsid w:val="00992177"/>
    <w:rsid w:val="00992C4C"/>
    <w:rsid w:val="00993AEB"/>
    <w:rsid w:val="00993BF7"/>
    <w:rsid w:val="00994768"/>
    <w:rsid w:val="00994DB8"/>
    <w:rsid w:val="00995BC7"/>
    <w:rsid w:val="009963CD"/>
    <w:rsid w:val="009A15D1"/>
    <w:rsid w:val="009A28B2"/>
    <w:rsid w:val="009A555E"/>
    <w:rsid w:val="009A632B"/>
    <w:rsid w:val="009A6EFC"/>
    <w:rsid w:val="009A75A1"/>
    <w:rsid w:val="009B14FB"/>
    <w:rsid w:val="009B1549"/>
    <w:rsid w:val="009B266D"/>
    <w:rsid w:val="009B26EE"/>
    <w:rsid w:val="009B26F6"/>
    <w:rsid w:val="009B2A92"/>
    <w:rsid w:val="009B4931"/>
    <w:rsid w:val="009B4AE0"/>
    <w:rsid w:val="009B5513"/>
    <w:rsid w:val="009B5CBF"/>
    <w:rsid w:val="009B6B81"/>
    <w:rsid w:val="009B7A96"/>
    <w:rsid w:val="009C0FE1"/>
    <w:rsid w:val="009C1481"/>
    <w:rsid w:val="009C184A"/>
    <w:rsid w:val="009C2CA5"/>
    <w:rsid w:val="009C3896"/>
    <w:rsid w:val="009C392F"/>
    <w:rsid w:val="009C5CCE"/>
    <w:rsid w:val="009C7E28"/>
    <w:rsid w:val="009D1A6D"/>
    <w:rsid w:val="009D2C46"/>
    <w:rsid w:val="009D34FF"/>
    <w:rsid w:val="009D3E45"/>
    <w:rsid w:val="009D4AA8"/>
    <w:rsid w:val="009D4CB2"/>
    <w:rsid w:val="009D5892"/>
    <w:rsid w:val="009D5FCA"/>
    <w:rsid w:val="009D646B"/>
    <w:rsid w:val="009D6507"/>
    <w:rsid w:val="009D6659"/>
    <w:rsid w:val="009D6946"/>
    <w:rsid w:val="009D71CB"/>
    <w:rsid w:val="009D7FCA"/>
    <w:rsid w:val="009E1210"/>
    <w:rsid w:val="009E25F7"/>
    <w:rsid w:val="009E2D89"/>
    <w:rsid w:val="009E359C"/>
    <w:rsid w:val="009E3729"/>
    <w:rsid w:val="009E4235"/>
    <w:rsid w:val="009E49E1"/>
    <w:rsid w:val="009E57B1"/>
    <w:rsid w:val="009E6521"/>
    <w:rsid w:val="009F1C74"/>
    <w:rsid w:val="009F258C"/>
    <w:rsid w:val="009F33F4"/>
    <w:rsid w:val="009F351F"/>
    <w:rsid w:val="009F3F89"/>
    <w:rsid w:val="009F480E"/>
    <w:rsid w:val="009F4B43"/>
    <w:rsid w:val="009F4BAE"/>
    <w:rsid w:val="009F5032"/>
    <w:rsid w:val="009F5251"/>
    <w:rsid w:val="009F5921"/>
    <w:rsid w:val="009F64BB"/>
    <w:rsid w:val="009F6B0F"/>
    <w:rsid w:val="009F6F92"/>
    <w:rsid w:val="009F7382"/>
    <w:rsid w:val="00A003C7"/>
    <w:rsid w:val="00A022A2"/>
    <w:rsid w:val="00A02718"/>
    <w:rsid w:val="00A02D15"/>
    <w:rsid w:val="00A0332F"/>
    <w:rsid w:val="00A03828"/>
    <w:rsid w:val="00A03A77"/>
    <w:rsid w:val="00A04735"/>
    <w:rsid w:val="00A05178"/>
    <w:rsid w:val="00A05A16"/>
    <w:rsid w:val="00A065FE"/>
    <w:rsid w:val="00A070CD"/>
    <w:rsid w:val="00A07B10"/>
    <w:rsid w:val="00A107C6"/>
    <w:rsid w:val="00A113E9"/>
    <w:rsid w:val="00A11403"/>
    <w:rsid w:val="00A121DA"/>
    <w:rsid w:val="00A1350E"/>
    <w:rsid w:val="00A13995"/>
    <w:rsid w:val="00A13A07"/>
    <w:rsid w:val="00A13A5F"/>
    <w:rsid w:val="00A15114"/>
    <w:rsid w:val="00A16F6B"/>
    <w:rsid w:val="00A17B75"/>
    <w:rsid w:val="00A17F38"/>
    <w:rsid w:val="00A21AC9"/>
    <w:rsid w:val="00A21C08"/>
    <w:rsid w:val="00A21F97"/>
    <w:rsid w:val="00A226B8"/>
    <w:rsid w:val="00A230F5"/>
    <w:rsid w:val="00A2407B"/>
    <w:rsid w:val="00A26B0D"/>
    <w:rsid w:val="00A2734C"/>
    <w:rsid w:val="00A31A72"/>
    <w:rsid w:val="00A321A6"/>
    <w:rsid w:val="00A32D0E"/>
    <w:rsid w:val="00A35545"/>
    <w:rsid w:val="00A35F46"/>
    <w:rsid w:val="00A3735A"/>
    <w:rsid w:val="00A4050F"/>
    <w:rsid w:val="00A40556"/>
    <w:rsid w:val="00A40A1E"/>
    <w:rsid w:val="00A42F1B"/>
    <w:rsid w:val="00A44EBE"/>
    <w:rsid w:val="00A44EE3"/>
    <w:rsid w:val="00A459B0"/>
    <w:rsid w:val="00A4C70B"/>
    <w:rsid w:val="00A5127D"/>
    <w:rsid w:val="00A537D4"/>
    <w:rsid w:val="00A53B70"/>
    <w:rsid w:val="00A546BC"/>
    <w:rsid w:val="00A54B08"/>
    <w:rsid w:val="00A55448"/>
    <w:rsid w:val="00A55989"/>
    <w:rsid w:val="00A5694A"/>
    <w:rsid w:val="00A57981"/>
    <w:rsid w:val="00A601C9"/>
    <w:rsid w:val="00A60C46"/>
    <w:rsid w:val="00A63BB7"/>
    <w:rsid w:val="00A63DA4"/>
    <w:rsid w:val="00A66ED9"/>
    <w:rsid w:val="00A66F93"/>
    <w:rsid w:val="00A67301"/>
    <w:rsid w:val="00A7027D"/>
    <w:rsid w:val="00A706E4"/>
    <w:rsid w:val="00A70CD9"/>
    <w:rsid w:val="00A71092"/>
    <w:rsid w:val="00A7174D"/>
    <w:rsid w:val="00A73A66"/>
    <w:rsid w:val="00A74C67"/>
    <w:rsid w:val="00A754BF"/>
    <w:rsid w:val="00A75CD5"/>
    <w:rsid w:val="00A7631D"/>
    <w:rsid w:val="00A763D5"/>
    <w:rsid w:val="00A76BF7"/>
    <w:rsid w:val="00A77081"/>
    <w:rsid w:val="00A8046C"/>
    <w:rsid w:val="00A8258A"/>
    <w:rsid w:val="00A825D9"/>
    <w:rsid w:val="00A83DF3"/>
    <w:rsid w:val="00A847F4"/>
    <w:rsid w:val="00A84876"/>
    <w:rsid w:val="00A853A7"/>
    <w:rsid w:val="00A85915"/>
    <w:rsid w:val="00A859D5"/>
    <w:rsid w:val="00A86270"/>
    <w:rsid w:val="00A87149"/>
    <w:rsid w:val="00A874CB"/>
    <w:rsid w:val="00A90A55"/>
    <w:rsid w:val="00A9288C"/>
    <w:rsid w:val="00A92944"/>
    <w:rsid w:val="00A932AC"/>
    <w:rsid w:val="00A93789"/>
    <w:rsid w:val="00A952AB"/>
    <w:rsid w:val="00A9783D"/>
    <w:rsid w:val="00AA052F"/>
    <w:rsid w:val="00AA0FBB"/>
    <w:rsid w:val="00AA1684"/>
    <w:rsid w:val="00AA2C7D"/>
    <w:rsid w:val="00AA2DD9"/>
    <w:rsid w:val="00AA3372"/>
    <w:rsid w:val="00AA3BD0"/>
    <w:rsid w:val="00AA45E6"/>
    <w:rsid w:val="00AA59A3"/>
    <w:rsid w:val="00AA5A37"/>
    <w:rsid w:val="00AA7B75"/>
    <w:rsid w:val="00AA7D71"/>
    <w:rsid w:val="00AB0603"/>
    <w:rsid w:val="00AB1418"/>
    <w:rsid w:val="00AB1C33"/>
    <w:rsid w:val="00AB2302"/>
    <w:rsid w:val="00AB30A4"/>
    <w:rsid w:val="00AB489C"/>
    <w:rsid w:val="00AB49AD"/>
    <w:rsid w:val="00AB50C1"/>
    <w:rsid w:val="00AB5170"/>
    <w:rsid w:val="00AB5C24"/>
    <w:rsid w:val="00AB5EFE"/>
    <w:rsid w:val="00AB6480"/>
    <w:rsid w:val="00AB66E5"/>
    <w:rsid w:val="00AB6936"/>
    <w:rsid w:val="00AB7489"/>
    <w:rsid w:val="00AB74D1"/>
    <w:rsid w:val="00AC0C3B"/>
    <w:rsid w:val="00AC132B"/>
    <w:rsid w:val="00AC1E84"/>
    <w:rsid w:val="00AC25EF"/>
    <w:rsid w:val="00AC2D63"/>
    <w:rsid w:val="00AC38FA"/>
    <w:rsid w:val="00AC41AF"/>
    <w:rsid w:val="00AC4583"/>
    <w:rsid w:val="00AD03D8"/>
    <w:rsid w:val="00AD0711"/>
    <w:rsid w:val="00AD0DDC"/>
    <w:rsid w:val="00AD24DE"/>
    <w:rsid w:val="00AD390E"/>
    <w:rsid w:val="00AD3B68"/>
    <w:rsid w:val="00AD60A0"/>
    <w:rsid w:val="00AD704E"/>
    <w:rsid w:val="00AE008A"/>
    <w:rsid w:val="00AE030E"/>
    <w:rsid w:val="00AE3467"/>
    <w:rsid w:val="00AE3D4E"/>
    <w:rsid w:val="00AE5FE0"/>
    <w:rsid w:val="00AE60B7"/>
    <w:rsid w:val="00AF04E9"/>
    <w:rsid w:val="00AF1500"/>
    <w:rsid w:val="00AF2AB7"/>
    <w:rsid w:val="00AF2B1C"/>
    <w:rsid w:val="00AF311F"/>
    <w:rsid w:val="00AF4A2E"/>
    <w:rsid w:val="00AF4D3F"/>
    <w:rsid w:val="00AF532C"/>
    <w:rsid w:val="00AF622E"/>
    <w:rsid w:val="00AF725F"/>
    <w:rsid w:val="00B00D7F"/>
    <w:rsid w:val="00B00F9F"/>
    <w:rsid w:val="00B01F01"/>
    <w:rsid w:val="00B02A67"/>
    <w:rsid w:val="00B02EAE"/>
    <w:rsid w:val="00B0300B"/>
    <w:rsid w:val="00B04FED"/>
    <w:rsid w:val="00B05457"/>
    <w:rsid w:val="00B057F5"/>
    <w:rsid w:val="00B06EBF"/>
    <w:rsid w:val="00B107F9"/>
    <w:rsid w:val="00B118E3"/>
    <w:rsid w:val="00B11D95"/>
    <w:rsid w:val="00B11F45"/>
    <w:rsid w:val="00B12211"/>
    <w:rsid w:val="00B126CB"/>
    <w:rsid w:val="00B128A0"/>
    <w:rsid w:val="00B12C52"/>
    <w:rsid w:val="00B139F4"/>
    <w:rsid w:val="00B14F20"/>
    <w:rsid w:val="00B152C6"/>
    <w:rsid w:val="00B15C1C"/>
    <w:rsid w:val="00B1621E"/>
    <w:rsid w:val="00B169D7"/>
    <w:rsid w:val="00B17434"/>
    <w:rsid w:val="00B17B56"/>
    <w:rsid w:val="00B20240"/>
    <w:rsid w:val="00B22514"/>
    <w:rsid w:val="00B23281"/>
    <w:rsid w:val="00B23713"/>
    <w:rsid w:val="00B23C4C"/>
    <w:rsid w:val="00B243D8"/>
    <w:rsid w:val="00B26087"/>
    <w:rsid w:val="00B26C12"/>
    <w:rsid w:val="00B27571"/>
    <w:rsid w:val="00B31D34"/>
    <w:rsid w:val="00B32941"/>
    <w:rsid w:val="00B33AC7"/>
    <w:rsid w:val="00B33DA5"/>
    <w:rsid w:val="00B34C00"/>
    <w:rsid w:val="00B3606B"/>
    <w:rsid w:val="00B364F0"/>
    <w:rsid w:val="00B3661F"/>
    <w:rsid w:val="00B377B3"/>
    <w:rsid w:val="00B37BBE"/>
    <w:rsid w:val="00B4164B"/>
    <w:rsid w:val="00B41A05"/>
    <w:rsid w:val="00B41FA9"/>
    <w:rsid w:val="00B42346"/>
    <w:rsid w:val="00B4235C"/>
    <w:rsid w:val="00B427F6"/>
    <w:rsid w:val="00B42F5A"/>
    <w:rsid w:val="00B43F2C"/>
    <w:rsid w:val="00B457E8"/>
    <w:rsid w:val="00B478D9"/>
    <w:rsid w:val="00B523F7"/>
    <w:rsid w:val="00B52E18"/>
    <w:rsid w:val="00B53A16"/>
    <w:rsid w:val="00B53B0A"/>
    <w:rsid w:val="00B5409A"/>
    <w:rsid w:val="00B5474D"/>
    <w:rsid w:val="00B5526F"/>
    <w:rsid w:val="00B55574"/>
    <w:rsid w:val="00B56A1B"/>
    <w:rsid w:val="00B5721F"/>
    <w:rsid w:val="00B60463"/>
    <w:rsid w:val="00B6177E"/>
    <w:rsid w:val="00B61965"/>
    <w:rsid w:val="00B64C5A"/>
    <w:rsid w:val="00B6525D"/>
    <w:rsid w:val="00B6587F"/>
    <w:rsid w:val="00B65ABA"/>
    <w:rsid w:val="00B6680A"/>
    <w:rsid w:val="00B67097"/>
    <w:rsid w:val="00B678E7"/>
    <w:rsid w:val="00B6790F"/>
    <w:rsid w:val="00B67ADA"/>
    <w:rsid w:val="00B7021C"/>
    <w:rsid w:val="00B7070C"/>
    <w:rsid w:val="00B71B3B"/>
    <w:rsid w:val="00B72AFB"/>
    <w:rsid w:val="00B75F77"/>
    <w:rsid w:val="00B7682C"/>
    <w:rsid w:val="00B8081D"/>
    <w:rsid w:val="00B8183C"/>
    <w:rsid w:val="00B81896"/>
    <w:rsid w:val="00B81B37"/>
    <w:rsid w:val="00B82852"/>
    <w:rsid w:val="00B82D25"/>
    <w:rsid w:val="00B83A9D"/>
    <w:rsid w:val="00B84E7C"/>
    <w:rsid w:val="00B853DB"/>
    <w:rsid w:val="00B86063"/>
    <w:rsid w:val="00B868AD"/>
    <w:rsid w:val="00B87D61"/>
    <w:rsid w:val="00B87FB6"/>
    <w:rsid w:val="00B905B0"/>
    <w:rsid w:val="00B91662"/>
    <w:rsid w:val="00B9247D"/>
    <w:rsid w:val="00B93948"/>
    <w:rsid w:val="00B94A62"/>
    <w:rsid w:val="00B94E66"/>
    <w:rsid w:val="00B95724"/>
    <w:rsid w:val="00B96131"/>
    <w:rsid w:val="00B974CA"/>
    <w:rsid w:val="00BA18B2"/>
    <w:rsid w:val="00BA2010"/>
    <w:rsid w:val="00BA4BC7"/>
    <w:rsid w:val="00BA520B"/>
    <w:rsid w:val="00BA55B7"/>
    <w:rsid w:val="00BA5E47"/>
    <w:rsid w:val="00BA5EAB"/>
    <w:rsid w:val="00BA6E99"/>
    <w:rsid w:val="00BA7D57"/>
    <w:rsid w:val="00BB058B"/>
    <w:rsid w:val="00BB10F8"/>
    <w:rsid w:val="00BB115A"/>
    <w:rsid w:val="00BB156E"/>
    <w:rsid w:val="00BB1C60"/>
    <w:rsid w:val="00BB23FA"/>
    <w:rsid w:val="00BB24AF"/>
    <w:rsid w:val="00BB30E0"/>
    <w:rsid w:val="00BB3197"/>
    <w:rsid w:val="00BB3330"/>
    <w:rsid w:val="00BB441B"/>
    <w:rsid w:val="00BB47D7"/>
    <w:rsid w:val="00BB4A62"/>
    <w:rsid w:val="00BB5C80"/>
    <w:rsid w:val="00BB6123"/>
    <w:rsid w:val="00BB61B3"/>
    <w:rsid w:val="00BB720D"/>
    <w:rsid w:val="00BB7688"/>
    <w:rsid w:val="00BB7752"/>
    <w:rsid w:val="00BB79AB"/>
    <w:rsid w:val="00BC01C1"/>
    <w:rsid w:val="00BC0435"/>
    <w:rsid w:val="00BC0669"/>
    <w:rsid w:val="00BC32BB"/>
    <w:rsid w:val="00BC45A1"/>
    <w:rsid w:val="00BC5337"/>
    <w:rsid w:val="00BC5A34"/>
    <w:rsid w:val="00BD0D61"/>
    <w:rsid w:val="00BD0F12"/>
    <w:rsid w:val="00BD17F5"/>
    <w:rsid w:val="00BD246B"/>
    <w:rsid w:val="00BD2F82"/>
    <w:rsid w:val="00BD6E05"/>
    <w:rsid w:val="00BE0E00"/>
    <w:rsid w:val="00BE1080"/>
    <w:rsid w:val="00BE1BFB"/>
    <w:rsid w:val="00BE47C0"/>
    <w:rsid w:val="00BE49B0"/>
    <w:rsid w:val="00BE4C5A"/>
    <w:rsid w:val="00BE54D0"/>
    <w:rsid w:val="00BE68FA"/>
    <w:rsid w:val="00BE7B50"/>
    <w:rsid w:val="00BF342B"/>
    <w:rsid w:val="00BF37E0"/>
    <w:rsid w:val="00BF58F8"/>
    <w:rsid w:val="00BF63C5"/>
    <w:rsid w:val="00BF67C6"/>
    <w:rsid w:val="00BF6B6C"/>
    <w:rsid w:val="00BF7251"/>
    <w:rsid w:val="00BF7CA8"/>
    <w:rsid w:val="00BF7F28"/>
    <w:rsid w:val="00C00387"/>
    <w:rsid w:val="00C01909"/>
    <w:rsid w:val="00C05077"/>
    <w:rsid w:val="00C05787"/>
    <w:rsid w:val="00C06A58"/>
    <w:rsid w:val="00C10616"/>
    <w:rsid w:val="00C111A9"/>
    <w:rsid w:val="00C11589"/>
    <w:rsid w:val="00C11871"/>
    <w:rsid w:val="00C13059"/>
    <w:rsid w:val="00C130B0"/>
    <w:rsid w:val="00C13769"/>
    <w:rsid w:val="00C140D2"/>
    <w:rsid w:val="00C14EE9"/>
    <w:rsid w:val="00C1525A"/>
    <w:rsid w:val="00C156D4"/>
    <w:rsid w:val="00C167A3"/>
    <w:rsid w:val="00C16EEC"/>
    <w:rsid w:val="00C213EB"/>
    <w:rsid w:val="00C2181C"/>
    <w:rsid w:val="00C22628"/>
    <w:rsid w:val="00C2321D"/>
    <w:rsid w:val="00C23369"/>
    <w:rsid w:val="00C23F93"/>
    <w:rsid w:val="00C247D3"/>
    <w:rsid w:val="00C264B8"/>
    <w:rsid w:val="00C2657D"/>
    <w:rsid w:val="00C26A87"/>
    <w:rsid w:val="00C3027D"/>
    <w:rsid w:val="00C3085D"/>
    <w:rsid w:val="00C30953"/>
    <w:rsid w:val="00C31581"/>
    <w:rsid w:val="00C323E2"/>
    <w:rsid w:val="00C32E73"/>
    <w:rsid w:val="00C34E2A"/>
    <w:rsid w:val="00C3745D"/>
    <w:rsid w:val="00C40261"/>
    <w:rsid w:val="00C416E1"/>
    <w:rsid w:val="00C42B16"/>
    <w:rsid w:val="00C44BDE"/>
    <w:rsid w:val="00C44DEF"/>
    <w:rsid w:val="00C44F31"/>
    <w:rsid w:val="00C454EF"/>
    <w:rsid w:val="00C45AD8"/>
    <w:rsid w:val="00C45C77"/>
    <w:rsid w:val="00C47924"/>
    <w:rsid w:val="00C47BB1"/>
    <w:rsid w:val="00C47BF8"/>
    <w:rsid w:val="00C47F82"/>
    <w:rsid w:val="00C50300"/>
    <w:rsid w:val="00C50D45"/>
    <w:rsid w:val="00C51B1C"/>
    <w:rsid w:val="00C52053"/>
    <w:rsid w:val="00C52276"/>
    <w:rsid w:val="00C53283"/>
    <w:rsid w:val="00C53DCE"/>
    <w:rsid w:val="00C54CA5"/>
    <w:rsid w:val="00C5522A"/>
    <w:rsid w:val="00C55A25"/>
    <w:rsid w:val="00C607C5"/>
    <w:rsid w:val="00C60AD5"/>
    <w:rsid w:val="00C60BE5"/>
    <w:rsid w:val="00C61670"/>
    <w:rsid w:val="00C617BF"/>
    <w:rsid w:val="00C61830"/>
    <w:rsid w:val="00C63984"/>
    <w:rsid w:val="00C65412"/>
    <w:rsid w:val="00C655F2"/>
    <w:rsid w:val="00C65B4C"/>
    <w:rsid w:val="00C65B61"/>
    <w:rsid w:val="00C65FA3"/>
    <w:rsid w:val="00C678EC"/>
    <w:rsid w:val="00C67B0C"/>
    <w:rsid w:val="00C70E53"/>
    <w:rsid w:val="00C719B3"/>
    <w:rsid w:val="00C72081"/>
    <w:rsid w:val="00C727EF"/>
    <w:rsid w:val="00C72979"/>
    <w:rsid w:val="00C72F0E"/>
    <w:rsid w:val="00C73E7B"/>
    <w:rsid w:val="00C746B9"/>
    <w:rsid w:val="00C75C48"/>
    <w:rsid w:val="00C75F04"/>
    <w:rsid w:val="00C76B01"/>
    <w:rsid w:val="00C77133"/>
    <w:rsid w:val="00C8055E"/>
    <w:rsid w:val="00C80600"/>
    <w:rsid w:val="00C81529"/>
    <w:rsid w:val="00C819F6"/>
    <w:rsid w:val="00C81BA6"/>
    <w:rsid w:val="00C8377C"/>
    <w:rsid w:val="00C83B51"/>
    <w:rsid w:val="00C84FA6"/>
    <w:rsid w:val="00C86272"/>
    <w:rsid w:val="00C875BB"/>
    <w:rsid w:val="00C877CD"/>
    <w:rsid w:val="00C902E9"/>
    <w:rsid w:val="00C908B7"/>
    <w:rsid w:val="00C90A52"/>
    <w:rsid w:val="00C90F46"/>
    <w:rsid w:val="00C9123F"/>
    <w:rsid w:val="00C91D81"/>
    <w:rsid w:val="00C92A42"/>
    <w:rsid w:val="00C92C4E"/>
    <w:rsid w:val="00C93EE3"/>
    <w:rsid w:val="00C95840"/>
    <w:rsid w:val="00C95AD8"/>
    <w:rsid w:val="00C95BD0"/>
    <w:rsid w:val="00C95F5B"/>
    <w:rsid w:val="00C95F97"/>
    <w:rsid w:val="00CA18F2"/>
    <w:rsid w:val="00CA1BDA"/>
    <w:rsid w:val="00CA34D1"/>
    <w:rsid w:val="00CA457B"/>
    <w:rsid w:val="00CA4871"/>
    <w:rsid w:val="00CA4CD5"/>
    <w:rsid w:val="00CA584B"/>
    <w:rsid w:val="00CA6722"/>
    <w:rsid w:val="00CA6D4E"/>
    <w:rsid w:val="00CA7B4B"/>
    <w:rsid w:val="00CA7DA9"/>
    <w:rsid w:val="00CB15FA"/>
    <w:rsid w:val="00CB2D2A"/>
    <w:rsid w:val="00CB2D8D"/>
    <w:rsid w:val="00CB36A8"/>
    <w:rsid w:val="00CB38EA"/>
    <w:rsid w:val="00CB4B78"/>
    <w:rsid w:val="00CB4FC7"/>
    <w:rsid w:val="00CB68F5"/>
    <w:rsid w:val="00CB6A15"/>
    <w:rsid w:val="00CB7149"/>
    <w:rsid w:val="00CC0354"/>
    <w:rsid w:val="00CC139A"/>
    <w:rsid w:val="00CC1562"/>
    <w:rsid w:val="00CC1AE1"/>
    <w:rsid w:val="00CC1C45"/>
    <w:rsid w:val="00CC1E7A"/>
    <w:rsid w:val="00CC215C"/>
    <w:rsid w:val="00CC479C"/>
    <w:rsid w:val="00CC4F64"/>
    <w:rsid w:val="00CC698D"/>
    <w:rsid w:val="00CC6B4D"/>
    <w:rsid w:val="00CD024E"/>
    <w:rsid w:val="00CD058C"/>
    <w:rsid w:val="00CD0D81"/>
    <w:rsid w:val="00CD11C9"/>
    <w:rsid w:val="00CD13EC"/>
    <w:rsid w:val="00CD2FF2"/>
    <w:rsid w:val="00CD3B98"/>
    <w:rsid w:val="00CD4216"/>
    <w:rsid w:val="00CD45F7"/>
    <w:rsid w:val="00CD5071"/>
    <w:rsid w:val="00CD518C"/>
    <w:rsid w:val="00CD6465"/>
    <w:rsid w:val="00CD69DB"/>
    <w:rsid w:val="00CD733F"/>
    <w:rsid w:val="00CD7C65"/>
    <w:rsid w:val="00CE0942"/>
    <w:rsid w:val="00CE1764"/>
    <w:rsid w:val="00CE1F74"/>
    <w:rsid w:val="00CE37DE"/>
    <w:rsid w:val="00CE4D59"/>
    <w:rsid w:val="00CE5CC6"/>
    <w:rsid w:val="00CE7CA5"/>
    <w:rsid w:val="00CF0E44"/>
    <w:rsid w:val="00CF1D81"/>
    <w:rsid w:val="00CF2342"/>
    <w:rsid w:val="00CF2DC9"/>
    <w:rsid w:val="00CF30ED"/>
    <w:rsid w:val="00CF4E1B"/>
    <w:rsid w:val="00CF6AEE"/>
    <w:rsid w:val="00CF6B67"/>
    <w:rsid w:val="00CF7CB6"/>
    <w:rsid w:val="00D001FA"/>
    <w:rsid w:val="00D00537"/>
    <w:rsid w:val="00D01AE4"/>
    <w:rsid w:val="00D024A3"/>
    <w:rsid w:val="00D02D26"/>
    <w:rsid w:val="00D03C42"/>
    <w:rsid w:val="00D04728"/>
    <w:rsid w:val="00D0499D"/>
    <w:rsid w:val="00D1048B"/>
    <w:rsid w:val="00D1066B"/>
    <w:rsid w:val="00D11862"/>
    <w:rsid w:val="00D13527"/>
    <w:rsid w:val="00D13D4F"/>
    <w:rsid w:val="00D14BAE"/>
    <w:rsid w:val="00D14FAB"/>
    <w:rsid w:val="00D15A68"/>
    <w:rsid w:val="00D1771A"/>
    <w:rsid w:val="00D20E2E"/>
    <w:rsid w:val="00D231FE"/>
    <w:rsid w:val="00D23C42"/>
    <w:rsid w:val="00D249D9"/>
    <w:rsid w:val="00D259F4"/>
    <w:rsid w:val="00D269CC"/>
    <w:rsid w:val="00D27738"/>
    <w:rsid w:val="00D3010A"/>
    <w:rsid w:val="00D311AB"/>
    <w:rsid w:val="00D32290"/>
    <w:rsid w:val="00D325A8"/>
    <w:rsid w:val="00D32616"/>
    <w:rsid w:val="00D361D8"/>
    <w:rsid w:val="00D3648B"/>
    <w:rsid w:val="00D36C2C"/>
    <w:rsid w:val="00D377EE"/>
    <w:rsid w:val="00D40447"/>
    <w:rsid w:val="00D40D9C"/>
    <w:rsid w:val="00D4225B"/>
    <w:rsid w:val="00D42AC9"/>
    <w:rsid w:val="00D42CF6"/>
    <w:rsid w:val="00D43634"/>
    <w:rsid w:val="00D442AD"/>
    <w:rsid w:val="00D467C4"/>
    <w:rsid w:val="00D47250"/>
    <w:rsid w:val="00D50E99"/>
    <w:rsid w:val="00D50FD6"/>
    <w:rsid w:val="00D51167"/>
    <w:rsid w:val="00D5193E"/>
    <w:rsid w:val="00D531D7"/>
    <w:rsid w:val="00D5618A"/>
    <w:rsid w:val="00D5784B"/>
    <w:rsid w:val="00D57B31"/>
    <w:rsid w:val="00D60708"/>
    <w:rsid w:val="00D62CCB"/>
    <w:rsid w:val="00D6393D"/>
    <w:rsid w:val="00D63EFB"/>
    <w:rsid w:val="00D63FC2"/>
    <w:rsid w:val="00D65084"/>
    <w:rsid w:val="00D6534C"/>
    <w:rsid w:val="00D658AF"/>
    <w:rsid w:val="00D66B63"/>
    <w:rsid w:val="00D706C6"/>
    <w:rsid w:val="00D70916"/>
    <w:rsid w:val="00D70A79"/>
    <w:rsid w:val="00D713D6"/>
    <w:rsid w:val="00D7163E"/>
    <w:rsid w:val="00D7249F"/>
    <w:rsid w:val="00D72C5B"/>
    <w:rsid w:val="00D733CE"/>
    <w:rsid w:val="00D7479C"/>
    <w:rsid w:val="00D749F5"/>
    <w:rsid w:val="00D759EF"/>
    <w:rsid w:val="00D764A6"/>
    <w:rsid w:val="00D765E4"/>
    <w:rsid w:val="00D767CA"/>
    <w:rsid w:val="00D80FAE"/>
    <w:rsid w:val="00D81069"/>
    <w:rsid w:val="00D81F89"/>
    <w:rsid w:val="00D83902"/>
    <w:rsid w:val="00D83DE9"/>
    <w:rsid w:val="00D83F0A"/>
    <w:rsid w:val="00D84472"/>
    <w:rsid w:val="00D8450D"/>
    <w:rsid w:val="00D85A78"/>
    <w:rsid w:val="00D86425"/>
    <w:rsid w:val="00D87103"/>
    <w:rsid w:val="00D875AD"/>
    <w:rsid w:val="00D87847"/>
    <w:rsid w:val="00D902E5"/>
    <w:rsid w:val="00D90C4A"/>
    <w:rsid w:val="00D90D47"/>
    <w:rsid w:val="00D91060"/>
    <w:rsid w:val="00D92507"/>
    <w:rsid w:val="00D94A18"/>
    <w:rsid w:val="00D9552B"/>
    <w:rsid w:val="00D95AF9"/>
    <w:rsid w:val="00DA019D"/>
    <w:rsid w:val="00DA09C9"/>
    <w:rsid w:val="00DA0CB0"/>
    <w:rsid w:val="00DA0FB7"/>
    <w:rsid w:val="00DA1822"/>
    <w:rsid w:val="00DA37DE"/>
    <w:rsid w:val="00DB01EB"/>
    <w:rsid w:val="00DB13A2"/>
    <w:rsid w:val="00DB1EF8"/>
    <w:rsid w:val="00DB4815"/>
    <w:rsid w:val="00DB5E1F"/>
    <w:rsid w:val="00DC19D8"/>
    <w:rsid w:val="00DC22EF"/>
    <w:rsid w:val="00DC2613"/>
    <w:rsid w:val="00DC2C93"/>
    <w:rsid w:val="00DC4512"/>
    <w:rsid w:val="00DC5214"/>
    <w:rsid w:val="00DC54F4"/>
    <w:rsid w:val="00DC5917"/>
    <w:rsid w:val="00DC635B"/>
    <w:rsid w:val="00DC7275"/>
    <w:rsid w:val="00DD059A"/>
    <w:rsid w:val="00DD05C4"/>
    <w:rsid w:val="00DD0B9A"/>
    <w:rsid w:val="00DD1D45"/>
    <w:rsid w:val="00DD3691"/>
    <w:rsid w:val="00DD4B55"/>
    <w:rsid w:val="00DD502F"/>
    <w:rsid w:val="00DD50E7"/>
    <w:rsid w:val="00DD532C"/>
    <w:rsid w:val="00DD5DE6"/>
    <w:rsid w:val="00DD6AC5"/>
    <w:rsid w:val="00DE01FE"/>
    <w:rsid w:val="00DE1E90"/>
    <w:rsid w:val="00DE24E6"/>
    <w:rsid w:val="00DE30FD"/>
    <w:rsid w:val="00DE44AD"/>
    <w:rsid w:val="00DE5950"/>
    <w:rsid w:val="00DE5C8A"/>
    <w:rsid w:val="00DE5DEE"/>
    <w:rsid w:val="00DE7B07"/>
    <w:rsid w:val="00DF07AD"/>
    <w:rsid w:val="00DF1394"/>
    <w:rsid w:val="00DF1D11"/>
    <w:rsid w:val="00DF21C9"/>
    <w:rsid w:val="00DF2A61"/>
    <w:rsid w:val="00DF3364"/>
    <w:rsid w:val="00DF42D9"/>
    <w:rsid w:val="00DF4476"/>
    <w:rsid w:val="00DF5320"/>
    <w:rsid w:val="00DF5803"/>
    <w:rsid w:val="00DF672F"/>
    <w:rsid w:val="00E02E18"/>
    <w:rsid w:val="00E030E2"/>
    <w:rsid w:val="00E03368"/>
    <w:rsid w:val="00E03D09"/>
    <w:rsid w:val="00E046EE"/>
    <w:rsid w:val="00E0557E"/>
    <w:rsid w:val="00E055BB"/>
    <w:rsid w:val="00E05F00"/>
    <w:rsid w:val="00E07348"/>
    <w:rsid w:val="00E075E7"/>
    <w:rsid w:val="00E10B58"/>
    <w:rsid w:val="00E117DC"/>
    <w:rsid w:val="00E11988"/>
    <w:rsid w:val="00E13D18"/>
    <w:rsid w:val="00E141A2"/>
    <w:rsid w:val="00E149A1"/>
    <w:rsid w:val="00E15BDA"/>
    <w:rsid w:val="00E15DA9"/>
    <w:rsid w:val="00E1693D"/>
    <w:rsid w:val="00E1755B"/>
    <w:rsid w:val="00E17A67"/>
    <w:rsid w:val="00E17D68"/>
    <w:rsid w:val="00E20414"/>
    <w:rsid w:val="00E20501"/>
    <w:rsid w:val="00E2095D"/>
    <w:rsid w:val="00E216E8"/>
    <w:rsid w:val="00E22CDD"/>
    <w:rsid w:val="00E23DA3"/>
    <w:rsid w:val="00E24EE1"/>
    <w:rsid w:val="00E26F17"/>
    <w:rsid w:val="00E27D48"/>
    <w:rsid w:val="00E30414"/>
    <w:rsid w:val="00E3150D"/>
    <w:rsid w:val="00E31E8A"/>
    <w:rsid w:val="00E32026"/>
    <w:rsid w:val="00E32319"/>
    <w:rsid w:val="00E32443"/>
    <w:rsid w:val="00E32580"/>
    <w:rsid w:val="00E33C58"/>
    <w:rsid w:val="00E33D42"/>
    <w:rsid w:val="00E40140"/>
    <w:rsid w:val="00E40769"/>
    <w:rsid w:val="00E42E8B"/>
    <w:rsid w:val="00E43F43"/>
    <w:rsid w:val="00E44BA3"/>
    <w:rsid w:val="00E46303"/>
    <w:rsid w:val="00E46A98"/>
    <w:rsid w:val="00E474CD"/>
    <w:rsid w:val="00E517A4"/>
    <w:rsid w:val="00E51F15"/>
    <w:rsid w:val="00E52483"/>
    <w:rsid w:val="00E531A8"/>
    <w:rsid w:val="00E533F7"/>
    <w:rsid w:val="00E54A92"/>
    <w:rsid w:val="00E55555"/>
    <w:rsid w:val="00E55C44"/>
    <w:rsid w:val="00E60F12"/>
    <w:rsid w:val="00E611E2"/>
    <w:rsid w:val="00E636FC"/>
    <w:rsid w:val="00E645ED"/>
    <w:rsid w:val="00E65125"/>
    <w:rsid w:val="00E652FB"/>
    <w:rsid w:val="00E6564D"/>
    <w:rsid w:val="00E66273"/>
    <w:rsid w:val="00E66591"/>
    <w:rsid w:val="00E66942"/>
    <w:rsid w:val="00E66C20"/>
    <w:rsid w:val="00E67231"/>
    <w:rsid w:val="00E714AE"/>
    <w:rsid w:val="00E71C46"/>
    <w:rsid w:val="00E731B7"/>
    <w:rsid w:val="00E75BA2"/>
    <w:rsid w:val="00E75ED2"/>
    <w:rsid w:val="00E76966"/>
    <w:rsid w:val="00E77491"/>
    <w:rsid w:val="00E77ECC"/>
    <w:rsid w:val="00E80A18"/>
    <w:rsid w:val="00E8133C"/>
    <w:rsid w:val="00E82097"/>
    <w:rsid w:val="00E8280C"/>
    <w:rsid w:val="00E83547"/>
    <w:rsid w:val="00E83D92"/>
    <w:rsid w:val="00E83E4C"/>
    <w:rsid w:val="00E848FF"/>
    <w:rsid w:val="00E8648D"/>
    <w:rsid w:val="00E871AE"/>
    <w:rsid w:val="00E87D8C"/>
    <w:rsid w:val="00E90A45"/>
    <w:rsid w:val="00E91933"/>
    <w:rsid w:val="00E91E9C"/>
    <w:rsid w:val="00E927F2"/>
    <w:rsid w:val="00E92919"/>
    <w:rsid w:val="00E92A81"/>
    <w:rsid w:val="00E93636"/>
    <w:rsid w:val="00E937D4"/>
    <w:rsid w:val="00E95094"/>
    <w:rsid w:val="00E957B2"/>
    <w:rsid w:val="00E969B1"/>
    <w:rsid w:val="00EA01DC"/>
    <w:rsid w:val="00EA03CA"/>
    <w:rsid w:val="00EA44EB"/>
    <w:rsid w:val="00EA5E30"/>
    <w:rsid w:val="00EA6666"/>
    <w:rsid w:val="00EA7143"/>
    <w:rsid w:val="00EB0B54"/>
    <w:rsid w:val="00EB1510"/>
    <w:rsid w:val="00EB24BA"/>
    <w:rsid w:val="00EB49B8"/>
    <w:rsid w:val="00EB6552"/>
    <w:rsid w:val="00EB6D6D"/>
    <w:rsid w:val="00EC0A6A"/>
    <w:rsid w:val="00EC0FB1"/>
    <w:rsid w:val="00EC11F8"/>
    <w:rsid w:val="00EC18E6"/>
    <w:rsid w:val="00EC1984"/>
    <w:rsid w:val="00EC1D02"/>
    <w:rsid w:val="00EC1F40"/>
    <w:rsid w:val="00EC211B"/>
    <w:rsid w:val="00EC234C"/>
    <w:rsid w:val="00EC2C48"/>
    <w:rsid w:val="00EC4745"/>
    <w:rsid w:val="00EC6A92"/>
    <w:rsid w:val="00EC6F43"/>
    <w:rsid w:val="00EC74C2"/>
    <w:rsid w:val="00ED1017"/>
    <w:rsid w:val="00ED3529"/>
    <w:rsid w:val="00ED421E"/>
    <w:rsid w:val="00ED4D17"/>
    <w:rsid w:val="00ED5903"/>
    <w:rsid w:val="00ED642F"/>
    <w:rsid w:val="00ED6C1F"/>
    <w:rsid w:val="00ED7270"/>
    <w:rsid w:val="00EE15D2"/>
    <w:rsid w:val="00EE22C4"/>
    <w:rsid w:val="00EE3008"/>
    <w:rsid w:val="00EE35CE"/>
    <w:rsid w:val="00EE53E3"/>
    <w:rsid w:val="00EE5E7A"/>
    <w:rsid w:val="00EE6CD3"/>
    <w:rsid w:val="00EE7301"/>
    <w:rsid w:val="00EE78DC"/>
    <w:rsid w:val="00EF0097"/>
    <w:rsid w:val="00EF12C1"/>
    <w:rsid w:val="00EF1DC6"/>
    <w:rsid w:val="00EF20D7"/>
    <w:rsid w:val="00EF3419"/>
    <w:rsid w:val="00EF5108"/>
    <w:rsid w:val="00EF544F"/>
    <w:rsid w:val="00EF6C66"/>
    <w:rsid w:val="00EF7EFB"/>
    <w:rsid w:val="00F0119C"/>
    <w:rsid w:val="00F02BDB"/>
    <w:rsid w:val="00F035E8"/>
    <w:rsid w:val="00F03DF3"/>
    <w:rsid w:val="00F0441B"/>
    <w:rsid w:val="00F07623"/>
    <w:rsid w:val="00F07B52"/>
    <w:rsid w:val="00F07D0B"/>
    <w:rsid w:val="00F10820"/>
    <w:rsid w:val="00F10E84"/>
    <w:rsid w:val="00F11036"/>
    <w:rsid w:val="00F112A6"/>
    <w:rsid w:val="00F115F1"/>
    <w:rsid w:val="00F12CCD"/>
    <w:rsid w:val="00F13D5E"/>
    <w:rsid w:val="00F1401A"/>
    <w:rsid w:val="00F162BD"/>
    <w:rsid w:val="00F17015"/>
    <w:rsid w:val="00F2073E"/>
    <w:rsid w:val="00F24F06"/>
    <w:rsid w:val="00F26095"/>
    <w:rsid w:val="00F27245"/>
    <w:rsid w:val="00F2737D"/>
    <w:rsid w:val="00F278CF"/>
    <w:rsid w:val="00F27C2B"/>
    <w:rsid w:val="00F3082A"/>
    <w:rsid w:val="00F30B47"/>
    <w:rsid w:val="00F30C94"/>
    <w:rsid w:val="00F31239"/>
    <w:rsid w:val="00F3136B"/>
    <w:rsid w:val="00F31446"/>
    <w:rsid w:val="00F314F1"/>
    <w:rsid w:val="00F31745"/>
    <w:rsid w:val="00F3183E"/>
    <w:rsid w:val="00F327EA"/>
    <w:rsid w:val="00F32E4D"/>
    <w:rsid w:val="00F33641"/>
    <w:rsid w:val="00F33A77"/>
    <w:rsid w:val="00F33D77"/>
    <w:rsid w:val="00F340AB"/>
    <w:rsid w:val="00F34C4F"/>
    <w:rsid w:val="00F40CC0"/>
    <w:rsid w:val="00F411EE"/>
    <w:rsid w:val="00F42842"/>
    <w:rsid w:val="00F4347F"/>
    <w:rsid w:val="00F43775"/>
    <w:rsid w:val="00F43D0E"/>
    <w:rsid w:val="00F43EE0"/>
    <w:rsid w:val="00F443F8"/>
    <w:rsid w:val="00F4458E"/>
    <w:rsid w:val="00F446EA"/>
    <w:rsid w:val="00F44E40"/>
    <w:rsid w:val="00F45434"/>
    <w:rsid w:val="00F45E04"/>
    <w:rsid w:val="00F45F04"/>
    <w:rsid w:val="00F46E40"/>
    <w:rsid w:val="00F4760A"/>
    <w:rsid w:val="00F4768E"/>
    <w:rsid w:val="00F47897"/>
    <w:rsid w:val="00F518F1"/>
    <w:rsid w:val="00F523A7"/>
    <w:rsid w:val="00F5270A"/>
    <w:rsid w:val="00F529FE"/>
    <w:rsid w:val="00F52B8E"/>
    <w:rsid w:val="00F53CFD"/>
    <w:rsid w:val="00F548BE"/>
    <w:rsid w:val="00F54AF5"/>
    <w:rsid w:val="00F54DF0"/>
    <w:rsid w:val="00F557E3"/>
    <w:rsid w:val="00F560F0"/>
    <w:rsid w:val="00F56B08"/>
    <w:rsid w:val="00F57806"/>
    <w:rsid w:val="00F61E78"/>
    <w:rsid w:val="00F623E4"/>
    <w:rsid w:val="00F62D65"/>
    <w:rsid w:val="00F63078"/>
    <w:rsid w:val="00F63482"/>
    <w:rsid w:val="00F635C5"/>
    <w:rsid w:val="00F6408B"/>
    <w:rsid w:val="00F646FC"/>
    <w:rsid w:val="00F66565"/>
    <w:rsid w:val="00F66601"/>
    <w:rsid w:val="00F6691E"/>
    <w:rsid w:val="00F7188A"/>
    <w:rsid w:val="00F71E5F"/>
    <w:rsid w:val="00F736E3"/>
    <w:rsid w:val="00F740FC"/>
    <w:rsid w:val="00F767E8"/>
    <w:rsid w:val="00F76F5A"/>
    <w:rsid w:val="00F814F4"/>
    <w:rsid w:val="00F81E10"/>
    <w:rsid w:val="00F8208C"/>
    <w:rsid w:val="00F85022"/>
    <w:rsid w:val="00F85343"/>
    <w:rsid w:val="00F8542C"/>
    <w:rsid w:val="00F85FD4"/>
    <w:rsid w:val="00F86518"/>
    <w:rsid w:val="00F8661E"/>
    <w:rsid w:val="00F866EA"/>
    <w:rsid w:val="00F86A3F"/>
    <w:rsid w:val="00F87913"/>
    <w:rsid w:val="00F87980"/>
    <w:rsid w:val="00F87F2A"/>
    <w:rsid w:val="00F9058A"/>
    <w:rsid w:val="00F90AB7"/>
    <w:rsid w:val="00F90E00"/>
    <w:rsid w:val="00F91297"/>
    <w:rsid w:val="00F9133B"/>
    <w:rsid w:val="00F92968"/>
    <w:rsid w:val="00F92DE3"/>
    <w:rsid w:val="00F93742"/>
    <w:rsid w:val="00F93BA3"/>
    <w:rsid w:val="00F9441B"/>
    <w:rsid w:val="00F9494C"/>
    <w:rsid w:val="00F94E77"/>
    <w:rsid w:val="00F957FF"/>
    <w:rsid w:val="00F96EE7"/>
    <w:rsid w:val="00F972A3"/>
    <w:rsid w:val="00F97730"/>
    <w:rsid w:val="00FA01FC"/>
    <w:rsid w:val="00FA0241"/>
    <w:rsid w:val="00FA0B0A"/>
    <w:rsid w:val="00FA1CA6"/>
    <w:rsid w:val="00FA2479"/>
    <w:rsid w:val="00FA4193"/>
    <w:rsid w:val="00FA5085"/>
    <w:rsid w:val="00FB046F"/>
    <w:rsid w:val="00FB0FB0"/>
    <w:rsid w:val="00FB1027"/>
    <w:rsid w:val="00FB1EEE"/>
    <w:rsid w:val="00FB249D"/>
    <w:rsid w:val="00FB2E3F"/>
    <w:rsid w:val="00FB32A4"/>
    <w:rsid w:val="00FB409E"/>
    <w:rsid w:val="00FB5445"/>
    <w:rsid w:val="00FB594D"/>
    <w:rsid w:val="00FB65AA"/>
    <w:rsid w:val="00FB7548"/>
    <w:rsid w:val="00FC02D3"/>
    <w:rsid w:val="00FC0673"/>
    <w:rsid w:val="00FC0BC5"/>
    <w:rsid w:val="00FC1418"/>
    <w:rsid w:val="00FC15A3"/>
    <w:rsid w:val="00FC1F37"/>
    <w:rsid w:val="00FC21EC"/>
    <w:rsid w:val="00FC2BF7"/>
    <w:rsid w:val="00FC446C"/>
    <w:rsid w:val="00FC45AB"/>
    <w:rsid w:val="00FC4691"/>
    <w:rsid w:val="00FC49BB"/>
    <w:rsid w:val="00FC5055"/>
    <w:rsid w:val="00FC567E"/>
    <w:rsid w:val="00FC6101"/>
    <w:rsid w:val="00FC74D1"/>
    <w:rsid w:val="00FD0CA6"/>
    <w:rsid w:val="00FD0F0F"/>
    <w:rsid w:val="00FD1674"/>
    <w:rsid w:val="00FD3DCF"/>
    <w:rsid w:val="00FD4AF3"/>
    <w:rsid w:val="00FD4E58"/>
    <w:rsid w:val="00FD52B2"/>
    <w:rsid w:val="00FD5785"/>
    <w:rsid w:val="00FD590D"/>
    <w:rsid w:val="00FD616B"/>
    <w:rsid w:val="00FD639E"/>
    <w:rsid w:val="00FD7C20"/>
    <w:rsid w:val="00FE05C5"/>
    <w:rsid w:val="00FE0C43"/>
    <w:rsid w:val="00FE20EB"/>
    <w:rsid w:val="00FE367F"/>
    <w:rsid w:val="00FE3AEE"/>
    <w:rsid w:val="00FE4122"/>
    <w:rsid w:val="00FE482C"/>
    <w:rsid w:val="00FF0508"/>
    <w:rsid w:val="00FF08A6"/>
    <w:rsid w:val="00FF0915"/>
    <w:rsid w:val="00FF2012"/>
    <w:rsid w:val="00FF2230"/>
    <w:rsid w:val="00FF2451"/>
    <w:rsid w:val="00FF29DC"/>
    <w:rsid w:val="00FF3558"/>
    <w:rsid w:val="00FF3F13"/>
    <w:rsid w:val="00FF41FE"/>
    <w:rsid w:val="00FF4DB0"/>
    <w:rsid w:val="00FF58FD"/>
    <w:rsid w:val="00FF5942"/>
    <w:rsid w:val="00FF683C"/>
    <w:rsid w:val="00FF70D3"/>
    <w:rsid w:val="00FF7196"/>
    <w:rsid w:val="00FF74E7"/>
    <w:rsid w:val="02117176"/>
    <w:rsid w:val="022C4AF5"/>
    <w:rsid w:val="02360ADE"/>
    <w:rsid w:val="02B59F83"/>
    <w:rsid w:val="02D23AB6"/>
    <w:rsid w:val="03AFF176"/>
    <w:rsid w:val="03B5F67D"/>
    <w:rsid w:val="0440A11F"/>
    <w:rsid w:val="04A113CA"/>
    <w:rsid w:val="051F2C41"/>
    <w:rsid w:val="0548EA4A"/>
    <w:rsid w:val="058F1B1D"/>
    <w:rsid w:val="064FA6DC"/>
    <w:rsid w:val="06677282"/>
    <w:rsid w:val="066CAA10"/>
    <w:rsid w:val="06922ABB"/>
    <w:rsid w:val="06D9040A"/>
    <w:rsid w:val="079EF3E9"/>
    <w:rsid w:val="0849B5FB"/>
    <w:rsid w:val="0868A2D7"/>
    <w:rsid w:val="08A3065D"/>
    <w:rsid w:val="08BDFD42"/>
    <w:rsid w:val="093E191F"/>
    <w:rsid w:val="094AC78B"/>
    <w:rsid w:val="09721D68"/>
    <w:rsid w:val="09E3BACA"/>
    <w:rsid w:val="0A7B3D62"/>
    <w:rsid w:val="0AE9DE79"/>
    <w:rsid w:val="0B159984"/>
    <w:rsid w:val="0B4B2728"/>
    <w:rsid w:val="0B4CBAEE"/>
    <w:rsid w:val="0B6E822A"/>
    <w:rsid w:val="0C29ABBE"/>
    <w:rsid w:val="0CA4AEB4"/>
    <w:rsid w:val="0CC495EE"/>
    <w:rsid w:val="0D3ADC3E"/>
    <w:rsid w:val="0D5C318C"/>
    <w:rsid w:val="0D661B67"/>
    <w:rsid w:val="0DA2053B"/>
    <w:rsid w:val="0DB16A48"/>
    <w:rsid w:val="0DE5E18C"/>
    <w:rsid w:val="0E9BC17F"/>
    <w:rsid w:val="0EA04967"/>
    <w:rsid w:val="0EC4FA1D"/>
    <w:rsid w:val="0F40E5A5"/>
    <w:rsid w:val="0F9BB783"/>
    <w:rsid w:val="1049E0D3"/>
    <w:rsid w:val="10679FBE"/>
    <w:rsid w:val="1075DA72"/>
    <w:rsid w:val="10C426FC"/>
    <w:rsid w:val="10E5E502"/>
    <w:rsid w:val="11BBB707"/>
    <w:rsid w:val="11BF141D"/>
    <w:rsid w:val="12D646E4"/>
    <w:rsid w:val="13450F2F"/>
    <w:rsid w:val="1388A730"/>
    <w:rsid w:val="13A30B1F"/>
    <w:rsid w:val="13CDCFF5"/>
    <w:rsid w:val="13F2DE8E"/>
    <w:rsid w:val="144B4859"/>
    <w:rsid w:val="1509BB9D"/>
    <w:rsid w:val="1575EC34"/>
    <w:rsid w:val="158BF873"/>
    <w:rsid w:val="1596022F"/>
    <w:rsid w:val="15B7AF25"/>
    <w:rsid w:val="15F494EB"/>
    <w:rsid w:val="164F2767"/>
    <w:rsid w:val="168DDF5A"/>
    <w:rsid w:val="168FF08E"/>
    <w:rsid w:val="16D69D36"/>
    <w:rsid w:val="16E669BA"/>
    <w:rsid w:val="1704B902"/>
    <w:rsid w:val="17634837"/>
    <w:rsid w:val="17A92902"/>
    <w:rsid w:val="1957A27C"/>
    <w:rsid w:val="19ED4B58"/>
    <w:rsid w:val="1A2CC3A3"/>
    <w:rsid w:val="1AADD64F"/>
    <w:rsid w:val="1B34766C"/>
    <w:rsid w:val="1C871408"/>
    <w:rsid w:val="1CA96278"/>
    <w:rsid w:val="1CB9AC91"/>
    <w:rsid w:val="1D4318E3"/>
    <w:rsid w:val="1D77CBA2"/>
    <w:rsid w:val="1DF4ECE1"/>
    <w:rsid w:val="1DF5FF70"/>
    <w:rsid w:val="1DF9E2F6"/>
    <w:rsid w:val="1E085E7C"/>
    <w:rsid w:val="1E1F678F"/>
    <w:rsid w:val="1E5F59B3"/>
    <w:rsid w:val="1EB683AC"/>
    <w:rsid w:val="1F8B06A3"/>
    <w:rsid w:val="1FBD1DC4"/>
    <w:rsid w:val="2017FA08"/>
    <w:rsid w:val="20DEC657"/>
    <w:rsid w:val="2173AD88"/>
    <w:rsid w:val="21CD98DC"/>
    <w:rsid w:val="221F405B"/>
    <w:rsid w:val="222D56B4"/>
    <w:rsid w:val="22372CE9"/>
    <w:rsid w:val="2259BD86"/>
    <w:rsid w:val="2260C041"/>
    <w:rsid w:val="22894758"/>
    <w:rsid w:val="22CFF3D6"/>
    <w:rsid w:val="22FD45F8"/>
    <w:rsid w:val="24552FF5"/>
    <w:rsid w:val="249F1897"/>
    <w:rsid w:val="2532DFAE"/>
    <w:rsid w:val="255D55E0"/>
    <w:rsid w:val="25A8D126"/>
    <w:rsid w:val="26714E6F"/>
    <w:rsid w:val="26A849E2"/>
    <w:rsid w:val="26BC5BE7"/>
    <w:rsid w:val="2729D6C5"/>
    <w:rsid w:val="27352E30"/>
    <w:rsid w:val="27447C54"/>
    <w:rsid w:val="27C0EAFB"/>
    <w:rsid w:val="280457A6"/>
    <w:rsid w:val="28A88F1B"/>
    <w:rsid w:val="290F34D7"/>
    <w:rsid w:val="296A5752"/>
    <w:rsid w:val="29B735AA"/>
    <w:rsid w:val="29D1CCE9"/>
    <w:rsid w:val="2A3DB831"/>
    <w:rsid w:val="2A94F586"/>
    <w:rsid w:val="2AA10791"/>
    <w:rsid w:val="2AF782A8"/>
    <w:rsid w:val="2AFF4DA7"/>
    <w:rsid w:val="2B109762"/>
    <w:rsid w:val="2B69E01B"/>
    <w:rsid w:val="2B78DBED"/>
    <w:rsid w:val="2BC8DE54"/>
    <w:rsid w:val="2BF9F7B3"/>
    <w:rsid w:val="2C5D9557"/>
    <w:rsid w:val="2CE5A6C9"/>
    <w:rsid w:val="2D0E62F5"/>
    <w:rsid w:val="2D314595"/>
    <w:rsid w:val="2DEA4B50"/>
    <w:rsid w:val="2F22F353"/>
    <w:rsid w:val="2F743875"/>
    <w:rsid w:val="2FB5513F"/>
    <w:rsid w:val="2FC05C47"/>
    <w:rsid w:val="312AF5AE"/>
    <w:rsid w:val="325A5112"/>
    <w:rsid w:val="3282488C"/>
    <w:rsid w:val="33643C59"/>
    <w:rsid w:val="338FB924"/>
    <w:rsid w:val="33A059EE"/>
    <w:rsid w:val="33CC07B9"/>
    <w:rsid w:val="349DF415"/>
    <w:rsid w:val="350AA974"/>
    <w:rsid w:val="353B43A1"/>
    <w:rsid w:val="355C1047"/>
    <w:rsid w:val="3581B8B6"/>
    <w:rsid w:val="3615E0B6"/>
    <w:rsid w:val="36350C72"/>
    <w:rsid w:val="36F472CC"/>
    <w:rsid w:val="375E8199"/>
    <w:rsid w:val="375FBD59"/>
    <w:rsid w:val="380EE374"/>
    <w:rsid w:val="3864C3F3"/>
    <w:rsid w:val="386BC034"/>
    <w:rsid w:val="38F9753E"/>
    <w:rsid w:val="399CB32A"/>
    <w:rsid w:val="39C7AC39"/>
    <w:rsid w:val="39FBC8D2"/>
    <w:rsid w:val="3A0AA5C7"/>
    <w:rsid w:val="3A30EDC3"/>
    <w:rsid w:val="3A4A47F4"/>
    <w:rsid w:val="3AD4AD21"/>
    <w:rsid w:val="3B13377B"/>
    <w:rsid w:val="3B1487F1"/>
    <w:rsid w:val="3B1FB78D"/>
    <w:rsid w:val="3CDE1803"/>
    <w:rsid w:val="3CF436DE"/>
    <w:rsid w:val="3D7425E9"/>
    <w:rsid w:val="3DEA1D40"/>
    <w:rsid w:val="3E0DD4DF"/>
    <w:rsid w:val="3E4EDC35"/>
    <w:rsid w:val="3E60DB4B"/>
    <w:rsid w:val="3ECF8F3D"/>
    <w:rsid w:val="3ED0B8F9"/>
    <w:rsid w:val="3ED9B3B1"/>
    <w:rsid w:val="3F0CFB97"/>
    <w:rsid w:val="3F620B9A"/>
    <w:rsid w:val="3FAA7EAE"/>
    <w:rsid w:val="3FDC1A42"/>
    <w:rsid w:val="404A8708"/>
    <w:rsid w:val="407F7092"/>
    <w:rsid w:val="410F9F05"/>
    <w:rsid w:val="4137291C"/>
    <w:rsid w:val="4156FE06"/>
    <w:rsid w:val="417CBF24"/>
    <w:rsid w:val="41AEB1B6"/>
    <w:rsid w:val="41C73307"/>
    <w:rsid w:val="41CCA776"/>
    <w:rsid w:val="42042257"/>
    <w:rsid w:val="422BB2FF"/>
    <w:rsid w:val="423106F9"/>
    <w:rsid w:val="42A5F7DE"/>
    <w:rsid w:val="42E17D60"/>
    <w:rsid w:val="42FC06AD"/>
    <w:rsid w:val="43E841BC"/>
    <w:rsid w:val="44686872"/>
    <w:rsid w:val="44AA435B"/>
    <w:rsid w:val="44F09602"/>
    <w:rsid w:val="451731E7"/>
    <w:rsid w:val="4526F95E"/>
    <w:rsid w:val="454E4064"/>
    <w:rsid w:val="454E9CDE"/>
    <w:rsid w:val="4667C7F1"/>
    <w:rsid w:val="46B7E255"/>
    <w:rsid w:val="46B9FB74"/>
    <w:rsid w:val="46D0C7D5"/>
    <w:rsid w:val="48A2B89A"/>
    <w:rsid w:val="48C267C5"/>
    <w:rsid w:val="4A6CFC9A"/>
    <w:rsid w:val="4BA267F7"/>
    <w:rsid w:val="4BDFF560"/>
    <w:rsid w:val="4C18A3C0"/>
    <w:rsid w:val="4C6DAD4C"/>
    <w:rsid w:val="4C6DC9BF"/>
    <w:rsid w:val="4CB4B85D"/>
    <w:rsid w:val="4CBDE234"/>
    <w:rsid w:val="4D9472BC"/>
    <w:rsid w:val="4DD05DF5"/>
    <w:rsid w:val="4DD52A71"/>
    <w:rsid w:val="4DDD18A1"/>
    <w:rsid w:val="4ED98979"/>
    <w:rsid w:val="5007912B"/>
    <w:rsid w:val="50161AE5"/>
    <w:rsid w:val="50A9B90E"/>
    <w:rsid w:val="51AF6A6D"/>
    <w:rsid w:val="51B20296"/>
    <w:rsid w:val="51C7F34E"/>
    <w:rsid w:val="522BB1B5"/>
    <w:rsid w:val="52D36239"/>
    <w:rsid w:val="52FA8891"/>
    <w:rsid w:val="5302FFC6"/>
    <w:rsid w:val="5332B982"/>
    <w:rsid w:val="53446035"/>
    <w:rsid w:val="534585C9"/>
    <w:rsid w:val="535C7575"/>
    <w:rsid w:val="53780F20"/>
    <w:rsid w:val="53E164E0"/>
    <w:rsid w:val="561B7026"/>
    <w:rsid w:val="56327154"/>
    <w:rsid w:val="56B78B39"/>
    <w:rsid w:val="56F4D1FA"/>
    <w:rsid w:val="57312DB8"/>
    <w:rsid w:val="5745CC8B"/>
    <w:rsid w:val="576BFB25"/>
    <w:rsid w:val="57860E68"/>
    <w:rsid w:val="57870A87"/>
    <w:rsid w:val="5811DA3C"/>
    <w:rsid w:val="581999EB"/>
    <w:rsid w:val="586BE011"/>
    <w:rsid w:val="5886852D"/>
    <w:rsid w:val="58A4EA8F"/>
    <w:rsid w:val="5963486D"/>
    <w:rsid w:val="599A97ED"/>
    <w:rsid w:val="5A0ECB48"/>
    <w:rsid w:val="5A0F8794"/>
    <w:rsid w:val="5A45D362"/>
    <w:rsid w:val="5A5C6B0E"/>
    <w:rsid w:val="5A81D614"/>
    <w:rsid w:val="5AB62B5A"/>
    <w:rsid w:val="5AD4D639"/>
    <w:rsid w:val="5B2B209C"/>
    <w:rsid w:val="5BCF78C8"/>
    <w:rsid w:val="5BF0F0E0"/>
    <w:rsid w:val="5C149876"/>
    <w:rsid w:val="5C20D83B"/>
    <w:rsid w:val="5C6B9478"/>
    <w:rsid w:val="5C834B6A"/>
    <w:rsid w:val="5C8DC97A"/>
    <w:rsid w:val="5CBBBC10"/>
    <w:rsid w:val="5D3B0A8D"/>
    <w:rsid w:val="5D5565CE"/>
    <w:rsid w:val="5D7536F1"/>
    <w:rsid w:val="5DCD0C33"/>
    <w:rsid w:val="5DDCF662"/>
    <w:rsid w:val="5E49F079"/>
    <w:rsid w:val="5E4BA19E"/>
    <w:rsid w:val="5E62A5E2"/>
    <w:rsid w:val="5E80A5D4"/>
    <w:rsid w:val="5E9D52B9"/>
    <w:rsid w:val="5F201041"/>
    <w:rsid w:val="5FE9EEBF"/>
    <w:rsid w:val="6050AF9A"/>
    <w:rsid w:val="61658CD5"/>
    <w:rsid w:val="6189EE80"/>
    <w:rsid w:val="61F923D6"/>
    <w:rsid w:val="620B345A"/>
    <w:rsid w:val="623B7773"/>
    <w:rsid w:val="624FBFA5"/>
    <w:rsid w:val="63425418"/>
    <w:rsid w:val="63557C9C"/>
    <w:rsid w:val="63730682"/>
    <w:rsid w:val="638EC7D8"/>
    <w:rsid w:val="641370E8"/>
    <w:rsid w:val="64335D81"/>
    <w:rsid w:val="6445BD25"/>
    <w:rsid w:val="64D1C1C3"/>
    <w:rsid w:val="65035092"/>
    <w:rsid w:val="65403F82"/>
    <w:rsid w:val="6543F3C1"/>
    <w:rsid w:val="657483E6"/>
    <w:rsid w:val="658205A3"/>
    <w:rsid w:val="65878D17"/>
    <w:rsid w:val="65BEA99E"/>
    <w:rsid w:val="6617BCFF"/>
    <w:rsid w:val="6668400B"/>
    <w:rsid w:val="67115F9C"/>
    <w:rsid w:val="675670FA"/>
    <w:rsid w:val="6772A609"/>
    <w:rsid w:val="6789312E"/>
    <w:rsid w:val="678FA4DC"/>
    <w:rsid w:val="6806C3C9"/>
    <w:rsid w:val="6819F9B9"/>
    <w:rsid w:val="683CF783"/>
    <w:rsid w:val="68CE4263"/>
    <w:rsid w:val="694C5AE7"/>
    <w:rsid w:val="6959F4D8"/>
    <w:rsid w:val="69C367A0"/>
    <w:rsid w:val="6A2787BF"/>
    <w:rsid w:val="6A3FFF52"/>
    <w:rsid w:val="6B377A7F"/>
    <w:rsid w:val="6B3AFE4C"/>
    <w:rsid w:val="6B7DBF1C"/>
    <w:rsid w:val="6C2C1A22"/>
    <w:rsid w:val="6C5843BE"/>
    <w:rsid w:val="6C7DA582"/>
    <w:rsid w:val="6CE5FADA"/>
    <w:rsid w:val="6D351925"/>
    <w:rsid w:val="6DEFFB0C"/>
    <w:rsid w:val="6E175EAE"/>
    <w:rsid w:val="6EED33E7"/>
    <w:rsid w:val="6EFFABF6"/>
    <w:rsid w:val="6F38B34A"/>
    <w:rsid w:val="6F777B5F"/>
    <w:rsid w:val="6F8BF0AB"/>
    <w:rsid w:val="6FAA51FD"/>
    <w:rsid w:val="6FAFA33A"/>
    <w:rsid w:val="6FF1B6E4"/>
    <w:rsid w:val="70693D3B"/>
    <w:rsid w:val="7096EC00"/>
    <w:rsid w:val="709F9BF4"/>
    <w:rsid w:val="70BC414A"/>
    <w:rsid w:val="70C1BC12"/>
    <w:rsid w:val="70D2BE36"/>
    <w:rsid w:val="70FBE5A9"/>
    <w:rsid w:val="712CAA86"/>
    <w:rsid w:val="7138AE23"/>
    <w:rsid w:val="724729C3"/>
    <w:rsid w:val="72C11390"/>
    <w:rsid w:val="738CF38A"/>
    <w:rsid w:val="73ECD564"/>
    <w:rsid w:val="743C4414"/>
    <w:rsid w:val="745C2EE7"/>
    <w:rsid w:val="74636176"/>
    <w:rsid w:val="74C6E36D"/>
    <w:rsid w:val="74CF507B"/>
    <w:rsid w:val="75AAD776"/>
    <w:rsid w:val="75BEF214"/>
    <w:rsid w:val="75FF9543"/>
    <w:rsid w:val="7602281D"/>
    <w:rsid w:val="76042B4E"/>
    <w:rsid w:val="76188ACF"/>
    <w:rsid w:val="7624F9F8"/>
    <w:rsid w:val="764491E2"/>
    <w:rsid w:val="76CADBF6"/>
    <w:rsid w:val="76F1D7AE"/>
    <w:rsid w:val="7715B531"/>
    <w:rsid w:val="77463EA3"/>
    <w:rsid w:val="77906276"/>
    <w:rsid w:val="78574858"/>
    <w:rsid w:val="78750359"/>
    <w:rsid w:val="792A28E4"/>
    <w:rsid w:val="799B7B74"/>
    <w:rsid w:val="79B2C8BF"/>
    <w:rsid w:val="7A3633C9"/>
    <w:rsid w:val="7A3A5631"/>
    <w:rsid w:val="7A62A58C"/>
    <w:rsid w:val="7AB2F29F"/>
    <w:rsid w:val="7ADB3CA3"/>
    <w:rsid w:val="7B3ED957"/>
    <w:rsid w:val="7B7664A2"/>
    <w:rsid w:val="7C988BCB"/>
    <w:rsid w:val="7CBD41D1"/>
    <w:rsid w:val="7D053C1B"/>
    <w:rsid w:val="7D994A2F"/>
    <w:rsid w:val="7DB80232"/>
    <w:rsid w:val="7DDD2650"/>
    <w:rsid w:val="7E493D06"/>
    <w:rsid w:val="7E7156F2"/>
    <w:rsid w:val="7E7F8E93"/>
    <w:rsid w:val="7EE52D60"/>
    <w:rsid w:val="7F4522EC"/>
    <w:rsid w:val="7F5AB77C"/>
    <w:rsid w:val="7F8F3D6C"/>
    <w:rsid w:val="7FA57927"/>
    <w:rsid w:val="7FD0E555"/>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17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0399D"/>
    <w:rPr>
      <w:rFonts w:ascii="Cambria" w:hAnsi="Cambria"/>
      <w:lang w:eastAsia="en-US"/>
    </w:rPr>
  </w:style>
  <w:style w:type="paragraph" w:styleId="Heading1">
    <w:name w:val="heading 1"/>
    <w:next w:val="DHHSbody"/>
    <w:link w:val="Heading1Char"/>
    <w:uiPriority w:val="1"/>
    <w:qFormat/>
    <w:rsid w:val="009A632B"/>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9A632B"/>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A632B"/>
    <w:rPr>
      <w:rFonts w:ascii="Arial" w:hAnsi="Arial"/>
      <w:bCs/>
      <w:color w:val="007B4B"/>
      <w:sz w:val="44"/>
      <w:szCs w:val="44"/>
      <w:lang w:eastAsia="en-US"/>
    </w:rPr>
  </w:style>
  <w:style w:type="character" w:customStyle="1" w:styleId="Heading2Char">
    <w:name w:val="Heading 2 Char"/>
    <w:link w:val="Heading2"/>
    <w:uiPriority w:val="1"/>
    <w:rsid w:val="009A632B"/>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A632B"/>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aliases w:val="DHHS Hyperlink"/>
    <w:uiPriority w:val="99"/>
    <w:qFormat/>
    <w:rsid w:val="0090399D"/>
    <w:rPr>
      <w:rFonts w:ascii="Arial" w:hAnsi="Arial"/>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26063E"/>
    <w:pPr>
      <w:numPr>
        <w:numId w:val="71"/>
      </w:numPr>
      <w:spacing w:after="40"/>
      <w:ind w:left="284" w:hanging="284"/>
    </w:pPr>
  </w:style>
  <w:style w:type="paragraph" w:customStyle="1" w:styleId="DHHSnumberloweralpha">
    <w:name w:val="DHHS number lower alpha"/>
    <w:basedOn w:val="DHHSbody"/>
    <w:uiPriority w:val="3"/>
    <w:rsid w:val="008669BE"/>
    <w:pPr>
      <w:numPr>
        <w:numId w:val="8"/>
      </w:numPr>
    </w:pPr>
  </w:style>
  <w:style w:type="paragraph" w:customStyle="1" w:styleId="DHHSnumberloweralphaindent">
    <w:name w:val="DHHS number lower alpha indent"/>
    <w:basedOn w:val="DHHSbody"/>
    <w:uiPriority w:val="3"/>
    <w:rsid w:val="008669BE"/>
    <w:pPr>
      <w:numPr>
        <w:ilvl w:val="1"/>
        <w:numId w:val="8"/>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3"/>
      </w:numPr>
    </w:pPr>
  </w:style>
  <w:style w:type="paragraph" w:customStyle="1" w:styleId="DHHStablecolhead">
    <w:name w:val="DHHS table col head"/>
    <w:uiPriority w:val="3"/>
    <w:qFormat/>
    <w:rsid w:val="009A632B"/>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9A632B"/>
    <w:pPr>
      <w:spacing w:before="0"/>
      <w:outlineLvl w:val="9"/>
    </w:pPr>
  </w:style>
  <w:style w:type="character" w:customStyle="1" w:styleId="DHHSTOCheadingreportChar">
    <w:name w:val="DHHS TOC heading report Char"/>
    <w:link w:val="DHHSTOCheadingreport"/>
    <w:uiPriority w:val="5"/>
    <w:rsid w:val="009A632B"/>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2"/>
      </w:numPr>
    </w:pPr>
  </w:style>
  <w:style w:type="paragraph" w:customStyle="1" w:styleId="DHHSnumberlowerroman">
    <w:name w:val="DHHS number lower roman"/>
    <w:basedOn w:val="DHHSbody"/>
    <w:uiPriority w:val="3"/>
    <w:rsid w:val="008669BE"/>
    <w:pPr>
      <w:numPr>
        <w:numId w:val="10"/>
      </w:numPr>
    </w:pPr>
  </w:style>
  <w:style w:type="paragraph" w:customStyle="1" w:styleId="DHHSnumberlowerromanindent">
    <w:name w:val="DHHS number lower roman indent"/>
    <w:basedOn w:val="DHHSbody"/>
    <w:uiPriority w:val="3"/>
    <w:rsid w:val="008669BE"/>
    <w:pPr>
      <w:numPr>
        <w:ilvl w:val="1"/>
        <w:numId w:val="10"/>
      </w:numPr>
    </w:pPr>
  </w:style>
  <w:style w:type="paragraph" w:customStyle="1" w:styleId="DHHSnumberdigitindent">
    <w:name w:val="DHHS number digit indent"/>
    <w:basedOn w:val="DHHSnumberloweralphaindent"/>
    <w:uiPriority w:val="3"/>
    <w:rsid w:val="00915064"/>
    <w:pPr>
      <w:numPr>
        <w:numId w:val="3"/>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915064"/>
    <w:pPr>
      <w:numPr>
        <w:ilvl w:val="2"/>
        <w:numId w:val="3"/>
      </w:numPr>
    </w:pPr>
  </w:style>
  <w:style w:type="paragraph" w:customStyle="1" w:styleId="DHHSbulletafternumbers2">
    <w:name w:val="DHHS bullet after numbers 2"/>
    <w:basedOn w:val="DHHSbody"/>
    <w:rsid w:val="00915064"/>
    <w:pPr>
      <w:numPr>
        <w:ilvl w:val="3"/>
        <w:numId w:val="3"/>
      </w:numPr>
    </w:pPr>
  </w:style>
  <w:style w:type="paragraph" w:customStyle="1" w:styleId="DHHSquotebullet1">
    <w:name w:val="DHHS quote bullet 1"/>
    <w:basedOn w:val="DHHSquote"/>
    <w:rsid w:val="008669BE"/>
    <w:pPr>
      <w:numPr>
        <w:numId w:val="9"/>
      </w:numPr>
    </w:pPr>
  </w:style>
  <w:style w:type="paragraph" w:customStyle="1" w:styleId="DHHSquotebullet2">
    <w:name w:val="DHHS quote bullet 2"/>
    <w:basedOn w:val="DHHSquote"/>
    <w:rsid w:val="008669BE"/>
    <w:pPr>
      <w:numPr>
        <w:ilvl w:val="1"/>
        <w:numId w:val="9"/>
      </w:numPr>
    </w:pPr>
  </w:style>
  <w:style w:type="paragraph" w:customStyle="1" w:styleId="DHHStablebullet1">
    <w:name w:val="DHHS table bullet 1"/>
    <w:basedOn w:val="DHHStabletext"/>
    <w:uiPriority w:val="3"/>
    <w:qFormat/>
    <w:rsid w:val="008669BE"/>
    <w:pPr>
      <w:numPr>
        <w:numId w:val="11"/>
      </w:numPr>
    </w:pPr>
  </w:style>
  <w:style w:type="paragraph" w:customStyle="1" w:styleId="DHHStablebullet2">
    <w:name w:val="DHHS table bullet 2"/>
    <w:basedOn w:val="DHHStabletext"/>
    <w:uiPriority w:val="11"/>
    <w:rsid w:val="008669BE"/>
    <w:pPr>
      <w:numPr>
        <w:ilvl w:val="1"/>
        <w:numId w:val="11"/>
      </w:numPr>
    </w:pPr>
  </w:style>
  <w:style w:type="numbering" w:customStyle="1" w:styleId="ZZNumbersdigit">
    <w:name w:val="ZZ Numbers digit"/>
    <w:rsid w:val="00915064"/>
    <w:pPr>
      <w:numPr>
        <w:numId w:val="3"/>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
    <w:basedOn w:val="Normal"/>
    <w:link w:val="ListParagraphChar"/>
    <w:uiPriority w:val="34"/>
    <w:qFormat/>
    <w:rsid w:val="00EC6A92"/>
    <w:pPr>
      <w:spacing w:after="200" w:line="276"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qFormat/>
    <w:rsid w:val="00EC6A92"/>
    <w:pPr>
      <w:numPr>
        <w:numId w:val="13"/>
      </w:numPr>
      <w:spacing w:after="160" w:line="259" w:lineRule="auto"/>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A0FB7"/>
    <w:rPr>
      <w:color w:val="605E5C"/>
      <w:shd w:val="clear" w:color="auto" w:fill="E1DFDD"/>
    </w:rPr>
  </w:style>
  <w:style w:type="paragraph" w:styleId="BalloonText">
    <w:name w:val="Balloon Text"/>
    <w:basedOn w:val="Normal"/>
    <w:link w:val="BalloonTextChar"/>
    <w:uiPriority w:val="99"/>
    <w:semiHidden/>
    <w:unhideWhenUsed/>
    <w:rsid w:val="00374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8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E030E"/>
    <w:rPr>
      <w:sz w:val="16"/>
      <w:szCs w:val="16"/>
    </w:rPr>
  </w:style>
  <w:style w:type="paragraph" w:styleId="CommentText">
    <w:name w:val="annotation text"/>
    <w:basedOn w:val="Normal"/>
    <w:link w:val="CommentTextChar"/>
    <w:uiPriority w:val="99"/>
    <w:unhideWhenUsed/>
    <w:rsid w:val="00AE030E"/>
  </w:style>
  <w:style w:type="character" w:customStyle="1" w:styleId="CommentTextChar">
    <w:name w:val="Comment Text Char"/>
    <w:basedOn w:val="DefaultParagraphFont"/>
    <w:link w:val="CommentText"/>
    <w:uiPriority w:val="99"/>
    <w:rsid w:val="00AE030E"/>
    <w:rPr>
      <w:rFonts w:ascii="Cambria" w:hAnsi="Cambria"/>
      <w:lang w:eastAsia="en-US"/>
    </w:rPr>
  </w:style>
  <w:style w:type="paragraph" w:styleId="Revision">
    <w:name w:val="Revision"/>
    <w:hidden/>
    <w:uiPriority w:val="71"/>
    <w:rsid w:val="00943BB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C31DF"/>
    <w:rPr>
      <w:b/>
      <w:bCs/>
    </w:rPr>
  </w:style>
  <w:style w:type="character" w:customStyle="1" w:styleId="CommentSubjectChar">
    <w:name w:val="Comment Subject Char"/>
    <w:basedOn w:val="CommentTextChar"/>
    <w:link w:val="CommentSubject"/>
    <w:uiPriority w:val="99"/>
    <w:semiHidden/>
    <w:rsid w:val="006C31DF"/>
    <w:rPr>
      <w:rFonts w:ascii="Cambria" w:hAnsi="Cambria"/>
      <w:b/>
      <w:bCs/>
      <w:lang w:eastAsia="en-US"/>
    </w:rPr>
  </w:style>
  <w:style w:type="paragraph" w:customStyle="1" w:styleId="mld-paragraph">
    <w:name w:val="mld-paragraph"/>
    <w:basedOn w:val="Normal"/>
    <w:rsid w:val="00B86063"/>
    <w:pPr>
      <w:spacing w:before="100" w:beforeAutospacing="1" w:after="100" w:afterAutospacing="1"/>
    </w:pPr>
    <w:rPr>
      <w:rFonts w:ascii="Times New Roman" w:eastAsiaTheme="minorHAnsi" w:hAnsi="Times New Roman"/>
      <w:sz w:val="24"/>
      <w:szCs w:val="24"/>
      <w:lang w:eastAsia="en-AU"/>
    </w:rPr>
  </w:style>
  <w:style w:type="paragraph" w:customStyle="1" w:styleId="xmsonormal">
    <w:name w:val="x_msonormal"/>
    <w:basedOn w:val="Normal"/>
    <w:rsid w:val="00571AEA"/>
    <w:rPr>
      <w:rFonts w:ascii="Calibri" w:eastAsiaTheme="minorHAnsi" w:hAnsi="Calibri" w:cs="Calibri"/>
      <w:sz w:val="22"/>
      <w:szCs w:val="22"/>
      <w:lang w:eastAsia="en-AU"/>
    </w:rPr>
  </w:style>
  <w:style w:type="paragraph" w:customStyle="1" w:styleId="xmsolistparagraph">
    <w:name w:val="x_msolistparagraph"/>
    <w:basedOn w:val="Normal"/>
    <w:rsid w:val="00571AEA"/>
    <w:pPr>
      <w:spacing w:after="200" w:line="276" w:lineRule="auto"/>
      <w:ind w:left="720"/>
    </w:pPr>
    <w:rPr>
      <w:rFonts w:ascii="Calibri" w:eastAsiaTheme="minorHAnsi" w:hAnsi="Calibri" w:cs="Calibri"/>
      <w:sz w:val="22"/>
      <w:szCs w:val="22"/>
      <w:lang w:eastAsia="en-AU"/>
    </w:rPr>
  </w:style>
  <w:style w:type="paragraph" w:customStyle="1" w:styleId="Default">
    <w:name w:val="Default"/>
    <w:rsid w:val="00DF21C9"/>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2430F5"/>
    <w:pPr>
      <w:autoSpaceDE w:val="0"/>
      <w:autoSpaceDN w:val="0"/>
      <w:adjustRightInd w:val="0"/>
      <w:spacing w:after="240"/>
      <w:ind w:right="-686"/>
    </w:pPr>
    <w:rPr>
      <w:rFonts w:ascii="Arial" w:eastAsiaTheme="minorHAnsi" w:hAnsi="Arial" w:cs="Tahoma"/>
      <w:color w:val="000000"/>
      <w:sz w:val="22"/>
      <w:szCs w:val="22"/>
      <w:lang w:val="en-US"/>
    </w:rPr>
  </w:style>
  <w:style w:type="character" w:customStyle="1" w:styleId="BodyTextChar">
    <w:name w:val="Body Text Char"/>
    <w:basedOn w:val="DefaultParagraphFont"/>
    <w:link w:val="BodyText"/>
    <w:uiPriority w:val="99"/>
    <w:rsid w:val="002430F5"/>
    <w:rPr>
      <w:rFonts w:ascii="Arial" w:eastAsiaTheme="minorHAnsi" w:hAnsi="Arial" w:cs="Tahoma"/>
      <w:color w:val="000000"/>
      <w:sz w:val="22"/>
      <w:szCs w:val="22"/>
      <w:lang w:val="en-US" w:eastAsia="en-US"/>
    </w:rPr>
  </w:style>
  <w:style w:type="table" w:customStyle="1" w:styleId="TableGrid1">
    <w:name w:val="Table Grid1"/>
    <w:basedOn w:val="TableNormal"/>
    <w:next w:val="TableGrid"/>
    <w:uiPriority w:val="39"/>
    <w:rsid w:val="00A44E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basedOn w:val="DefaultParagraphFont"/>
    <w:link w:val="DHHSbody"/>
    <w:locked/>
    <w:rsid w:val="00E93636"/>
    <w:rPr>
      <w:rFonts w:ascii="Arial" w:eastAsia="Times" w:hAnsi="Arial"/>
      <w:lang w:eastAsia="en-US"/>
    </w:rPr>
  </w:style>
  <w:style w:type="paragraph" w:customStyle="1" w:styleId="DHHStablebullet">
    <w:name w:val="DHHS table bullet"/>
    <w:basedOn w:val="DHHStabletext"/>
    <w:uiPriority w:val="3"/>
    <w:qFormat/>
    <w:rsid w:val="00F5270A"/>
    <w:pPr>
      <w:ind w:left="227" w:hanging="227"/>
    </w:pPr>
  </w:style>
  <w:style w:type="paragraph" w:customStyle="1" w:styleId="DHHSbulletindent">
    <w:name w:val="DHHS bullet indent"/>
    <w:basedOn w:val="DHHSbody"/>
    <w:rsid w:val="00F5270A"/>
    <w:pPr>
      <w:spacing w:after="40"/>
      <w:ind w:left="680" w:hanging="283"/>
    </w:pPr>
  </w:style>
  <w:style w:type="paragraph" w:customStyle="1" w:styleId="DHHSbullet1lastline">
    <w:name w:val="DHHS bullet 1 last line"/>
    <w:basedOn w:val="DHHSbullet1"/>
    <w:qFormat/>
    <w:rsid w:val="00F5270A"/>
    <w:pPr>
      <w:spacing w:after="120"/>
    </w:pPr>
  </w:style>
  <w:style w:type="paragraph" w:customStyle="1" w:styleId="DHHSbullet2lastline">
    <w:name w:val="DHHS bullet 2 last line"/>
    <w:basedOn w:val="DHHSbullet2"/>
    <w:uiPriority w:val="2"/>
    <w:qFormat/>
    <w:rsid w:val="00F5270A"/>
    <w:pPr>
      <w:spacing w:after="120"/>
      <w:ind w:left="567" w:hanging="283"/>
    </w:pPr>
  </w:style>
  <w:style w:type="paragraph" w:customStyle="1" w:styleId="DHHSbulletindentlastline">
    <w:name w:val="DHHS bullet indent last line"/>
    <w:basedOn w:val="DHHSbody"/>
    <w:rsid w:val="00F5270A"/>
    <w:pPr>
      <w:ind w:left="680" w:hanging="283"/>
    </w:p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9645B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42241"/>
    <w:rPr>
      <w:color w:val="605E5C"/>
      <w:shd w:val="clear" w:color="auto" w:fill="E1DFDD"/>
    </w:rPr>
  </w:style>
  <w:style w:type="numbering" w:customStyle="1" w:styleId="List1">
    <w:name w:val="List 1"/>
    <w:basedOn w:val="NoList"/>
    <w:rsid w:val="00AD60A0"/>
    <w:pPr>
      <w:numPr>
        <w:numId w:val="75"/>
      </w:numPr>
    </w:pPr>
  </w:style>
  <w:style w:type="paragraph" w:styleId="TOCHeading">
    <w:name w:val="TOC Heading"/>
    <w:basedOn w:val="Heading1"/>
    <w:next w:val="Normal"/>
    <w:uiPriority w:val="39"/>
    <w:unhideWhenUsed/>
    <w:qFormat/>
    <w:rsid w:val="008473C9"/>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character" w:styleId="PlaceholderText">
    <w:name w:val="Placeholder Text"/>
    <w:basedOn w:val="DefaultParagraphFont"/>
    <w:uiPriority w:val="99"/>
    <w:unhideWhenUsed/>
    <w:rsid w:val="00450309"/>
    <w:rPr>
      <w:color w:val="808080"/>
    </w:rPr>
  </w:style>
  <w:style w:type="paragraph" w:customStyle="1" w:styleId="m-6211104057265885166m4047095829455501961msolistparagraph">
    <w:name w:val="m_-6211104057265885166m4047095829455501961msolistparagraph"/>
    <w:basedOn w:val="Normal"/>
    <w:rsid w:val="009B4931"/>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31">
      <w:bodyDiv w:val="1"/>
      <w:marLeft w:val="0"/>
      <w:marRight w:val="0"/>
      <w:marTop w:val="0"/>
      <w:marBottom w:val="0"/>
      <w:divBdr>
        <w:top w:val="none" w:sz="0" w:space="0" w:color="auto"/>
        <w:left w:val="none" w:sz="0" w:space="0" w:color="auto"/>
        <w:bottom w:val="none" w:sz="0" w:space="0" w:color="auto"/>
        <w:right w:val="none" w:sz="0" w:space="0" w:color="auto"/>
      </w:divBdr>
    </w:div>
    <w:div w:id="108205305">
      <w:bodyDiv w:val="1"/>
      <w:marLeft w:val="0"/>
      <w:marRight w:val="0"/>
      <w:marTop w:val="0"/>
      <w:marBottom w:val="0"/>
      <w:divBdr>
        <w:top w:val="none" w:sz="0" w:space="0" w:color="auto"/>
        <w:left w:val="none" w:sz="0" w:space="0" w:color="auto"/>
        <w:bottom w:val="none" w:sz="0" w:space="0" w:color="auto"/>
        <w:right w:val="none" w:sz="0" w:space="0" w:color="auto"/>
      </w:divBdr>
      <w:divsChild>
        <w:div w:id="837113155">
          <w:marLeft w:val="0"/>
          <w:marRight w:val="0"/>
          <w:marTop w:val="0"/>
          <w:marBottom w:val="0"/>
          <w:divBdr>
            <w:top w:val="none" w:sz="0" w:space="0" w:color="auto"/>
            <w:left w:val="none" w:sz="0" w:space="0" w:color="auto"/>
            <w:bottom w:val="none" w:sz="0" w:space="0" w:color="auto"/>
            <w:right w:val="none" w:sz="0" w:space="0" w:color="auto"/>
          </w:divBdr>
          <w:divsChild>
            <w:div w:id="1441485204">
              <w:marLeft w:val="0"/>
              <w:marRight w:val="0"/>
              <w:marTop w:val="0"/>
              <w:marBottom w:val="0"/>
              <w:divBdr>
                <w:top w:val="none" w:sz="0" w:space="0" w:color="auto"/>
                <w:left w:val="none" w:sz="0" w:space="0" w:color="auto"/>
                <w:bottom w:val="none" w:sz="0" w:space="0" w:color="auto"/>
                <w:right w:val="none" w:sz="0" w:space="0" w:color="auto"/>
              </w:divBdr>
              <w:divsChild>
                <w:div w:id="403919053">
                  <w:marLeft w:val="0"/>
                  <w:marRight w:val="0"/>
                  <w:marTop w:val="0"/>
                  <w:marBottom w:val="0"/>
                  <w:divBdr>
                    <w:top w:val="none" w:sz="0" w:space="0" w:color="auto"/>
                    <w:left w:val="none" w:sz="0" w:space="0" w:color="auto"/>
                    <w:bottom w:val="none" w:sz="0" w:space="0" w:color="auto"/>
                    <w:right w:val="none" w:sz="0" w:space="0" w:color="auto"/>
                  </w:divBdr>
                  <w:divsChild>
                    <w:div w:id="855267955">
                      <w:marLeft w:val="-225"/>
                      <w:marRight w:val="-225"/>
                      <w:marTop w:val="0"/>
                      <w:marBottom w:val="0"/>
                      <w:divBdr>
                        <w:top w:val="none" w:sz="0" w:space="0" w:color="auto"/>
                        <w:left w:val="none" w:sz="0" w:space="0" w:color="auto"/>
                        <w:bottom w:val="none" w:sz="0" w:space="0" w:color="auto"/>
                        <w:right w:val="none" w:sz="0" w:space="0" w:color="auto"/>
                      </w:divBdr>
                      <w:divsChild>
                        <w:div w:id="620377063">
                          <w:marLeft w:val="0"/>
                          <w:marRight w:val="0"/>
                          <w:marTop w:val="0"/>
                          <w:marBottom w:val="0"/>
                          <w:divBdr>
                            <w:top w:val="none" w:sz="0" w:space="0" w:color="auto"/>
                            <w:left w:val="none" w:sz="0" w:space="0" w:color="auto"/>
                            <w:bottom w:val="none" w:sz="0" w:space="0" w:color="auto"/>
                            <w:right w:val="none" w:sz="0" w:space="0" w:color="auto"/>
                          </w:divBdr>
                          <w:divsChild>
                            <w:div w:id="893463713">
                              <w:marLeft w:val="0"/>
                              <w:marRight w:val="0"/>
                              <w:marTop w:val="0"/>
                              <w:marBottom w:val="0"/>
                              <w:divBdr>
                                <w:top w:val="none" w:sz="0" w:space="0" w:color="auto"/>
                                <w:left w:val="none" w:sz="0" w:space="0" w:color="auto"/>
                                <w:bottom w:val="none" w:sz="0" w:space="0" w:color="auto"/>
                                <w:right w:val="none" w:sz="0" w:space="0" w:color="auto"/>
                              </w:divBdr>
                              <w:divsChild>
                                <w:div w:id="1610160434">
                                  <w:marLeft w:val="0"/>
                                  <w:marRight w:val="0"/>
                                  <w:marTop w:val="0"/>
                                  <w:marBottom w:val="0"/>
                                  <w:divBdr>
                                    <w:top w:val="none" w:sz="0" w:space="0" w:color="auto"/>
                                    <w:left w:val="none" w:sz="0" w:space="0" w:color="auto"/>
                                    <w:bottom w:val="none" w:sz="0" w:space="0" w:color="auto"/>
                                    <w:right w:val="none" w:sz="0" w:space="0" w:color="auto"/>
                                  </w:divBdr>
                                  <w:divsChild>
                                    <w:div w:id="1272514513">
                                      <w:marLeft w:val="0"/>
                                      <w:marRight w:val="0"/>
                                      <w:marTop w:val="0"/>
                                      <w:marBottom w:val="0"/>
                                      <w:divBdr>
                                        <w:top w:val="none" w:sz="0" w:space="0" w:color="auto"/>
                                        <w:left w:val="none" w:sz="0" w:space="0" w:color="auto"/>
                                        <w:bottom w:val="none" w:sz="0" w:space="0" w:color="auto"/>
                                        <w:right w:val="none" w:sz="0" w:space="0" w:color="auto"/>
                                      </w:divBdr>
                                      <w:divsChild>
                                        <w:div w:id="1945258571">
                                          <w:marLeft w:val="0"/>
                                          <w:marRight w:val="0"/>
                                          <w:marTop w:val="0"/>
                                          <w:marBottom w:val="0"/>
                                          <w:divBdr>
                                            <w:top w:val="none" w:sz="0" w:space="0" w:color="auto"/>
                                            <w:left w:val="none" w:sz="0" w:space="0" w:color="auto"/>
                                            <w:bottom w:val="none" w:sz="0" w:space="0" w:color="auto"/>
                                            <w:right w:val="none" w:sz="0" w:space="0" w:color="auto"/>
                                          </w:divBdr>
                                          <w:divsChild>
                                            <w:div w:id="227544745">
                                              <w:marLeft w:val="0"/>
                                              <w:marRight w:val="0"/>
                                              <w:marTop w:val="0"/>
                                              <w:marBottom w:val="0"/>
                                              <w:divBdr>
                                                <w:top w:val="none" w:sz="0" w:space="0" w:color="auto"/>
                                                <w:left w:val="none" w:sz="0" w:space="0" w:color="auto"/>
                                                <w:bottom w:val="none" w:sz="0" w:space="0" w:color="auto"/>
                                                <w:right w:val="none" w:sz="0" w:space="0" w:color="auto"/>
                                              </w:divBdr>
                                              <w:divsChild>
                                                <w:div w:id="128060494">
                                                  <w:marLeft w:val="0"/>
                                                  <w:marRight w:val="0"/>
                                                  <w:marTop w:val="0"/>
                                                  <w:marBottom w:val="0"/>
                                                  <w:divBdr>
                                                    <w:top w:val="none" w:sz="0" w:space="0" w:color="auto"/>
                                                    <w:left w:val="none" w:sz="0" w:space="0" w:color="auto"/>
                                                    <w:bottom w:val="none" w:sz="0" w:space="0" w:color="auto"/>
                                                    <w:right w:val="none" w:sz="0" w:space="0" w:color="auto"/>
                                                  </w:divBdr>
                                                  <w:divsChild>
                                                    <w:div w:id="810055842">
                                                      <w:marLeft w:val="0"/>
                                                      <w:marRight w:val="0"/>
                                                      <w:marTop w:val="0"/>
                                                      <w:marBottom w:val="0"/>
                                                      <w:divBdr>
                                                        <w:top w:val="none" w:sz="0" w:space="0" w:color="auto"/>
                                                        <w:left w:val="none" w:sz="0" w:space="0" w:color="auto"/>
                                                        <w:bottom w:val="none" w:sz="0" w:space="0" w:color="auto"/>
                                                        <w:right w:val="none" w:sz="0" w:space="0" w:color="auto"/>
                                                      </w:divBdr>
                                                      <w:divsChild>
                                                        <w:div w:id="1248659414">
                                                          <w:marLeft w:val="0"/>
                                                          <w:marRight w:val="0"/>
                                                          <w:marTop w:val="0"/>
                                                          <w:marBottom w:val="0"/>
                                                          <w:divBdr>
                                                            <w:top w:val="none" w:sz="0" w:space="0" w:color="auto"/>
                                                            <w:left w:val="none" w:sz="0" w:space="0" w:color="auto"/>
                                                            <w:bottom w:val="none" w:sz="0" w:space="0" w:color="auto"/>
                                                            <w:right w:val="none" w:sz="0" w:space="0" w:color="auto"/>
                                                          </w:divBdr>
                                                          <w:divsChild>
                                                            <w:div w:id="1968051193">
                                                              <w:marLeft w:val="0"/>
                                                              <w:marRight w:val="0"/>
                                                              <w:marTop w:val="0"/>
                                                              <w:marBottom w:val="0"/>
                                                              <w:divBdr>
                                                                <w:top w:val="none" w:sz="0" w:space="0" w:color="auto"/>
                                                                <w:left w:val="none" w:sz="0" w:space="0" w:color="auto"/>
                                                                <w:bottom w:val="none" w:sz="0" w:space="0" w:color="auto"/>
                                                                <w:right w:val="none" w:sz="0" w:space="0" w:color="auto"/>
                                                              </w:divBdr>
                                                              <w:divsChild>
                                                                <w:div w:id="983461805">
                                                                  <w:marLeft w:val="0"/>
                                                                  <w:marRight w:val="0"/>
                                                                  <w:marTop w:val="0"/>
                                                                  <w:marBottom w:val="0"/>
                                                                  <w:divBdr>
                                                                    <w:top w:val="none" w:sz="0" w:space="0" w:color="auto"/>
                                                                    <w:left w:val="none" w:sz="0" w:space="0" w:color="auto"/>
                                                                    <w:bottom w:val="none" w:sz="0" w:space="0" w:color="auto"/>
                                                                    <w:right w:val="none" w:sz="0" w:space="0" w:color="auto"/>
                                                                  </w:divBdr>
                                                                  <w:divsChild>
                                                                    <w:div w:id="10111720">
                                                                      <w:marLeft w:val="0"/>
                                                                      <w:marRight w:val="0"/>
                                                                      <w:marTop w:val="0"/>
                                                                      <w:marBottom w:val="0"/>
                                                                      <w:divBdr>
                                                                        <w:top w:val="none" w:sz="0" w:space="0" w:color="auto"/>
                                                                        <w:left w:val="none" w:sz="0" w:space="0" w:color="auto"/>
                                                                        <w:bottom w:val="none" w:sz="0" w:space="0" w:color="auto"/>
                                                                        <w:right w:val="none" w:sz="0" w:space="0" w:color="auto"/>
                                                                      </w:divBdr>
                                                                      <w:divsChild>
                                                                        <w:div w:id="151528951">
                                                                          <w:marLeft w:val="0"/>
                                                                          <w:marRight w:val="0"/>
                                                                          <w:marTop w:val="0"/>
                                                                          <w:marBottom w:val="0"/>
                                                                          <w:divBdr>
                                                                            <w:top w:val="none" w:sz="0" w:space="0" w:color="auto"/>
                                                                            <w:left w:val="none" w:sz="0" w:space="0" w:color="auto"/>
                                                                            <w:bottom w:val="none" w:sz="0" w:space="0" w:color="auto"/>
                                                                            <w:right w:val="none" w:sz="0" w:space="0" w:color="auto"/>
                                                                          </w:divBdr>
                                                                          <w:divsChild>
                                                                            <w:div w:id="1981301832">
                                                                              <w:marLeft w:val="0"/>
                                                                              <w:marRight w:val="0"/>
                                                                              <w:marTop w:val="0"/>
                                                                              <w:marBottom w:val="0"/>
                                                                              <w:divBdr>
                                                                                <w:top w:val="none" w:sz="0" w:space="0" w:color="auto"/>
                                                                                <w:left w:val="none" w:sz="0" w:space="0" w:color="auto"/>
                                                                                <w:bottom w:val="none" w:sz="0" w:space="0" w:color="auto"/>
                                                                                <w:right w:val="none" w:sz="0" w:space="0" w:color="auto"/>
                                                                              </w:divBdr>
                                                                              <w:divsChild>
                                                                                <w:div w:id="1318220264">
                                                                                  <w:marLeft w:val="0"/>
                                                                                  <w:marRight w:val="0"/>
                                                                                  <w:marTop w:val="0"/>
                                                                                  <w:marBottom w:val="0"/>
                                                                                  <w:divBdr>
                                                                                    <w:top w:val="none" w:sz="0" w:space="0" w:color="auto"/>
                                                                                    <w:left w:val="none" w:sz="0" w:space="0" w:color="auto"/>
                                                                                    <w:bottom w:val="none" w:sz="0" w:space="0" w:color="auto"/>
                                                                                    <w:right w:val="none" w:sz="0" w:space="0" w:color="auto"/>
                                                                                  </w:divBdr>
                                                                                  <w:divsChild>
                                                                                    <w:div w:id="474107721">
                                                                                      <w:marLeft w:val="0"/>
                                                                                      <w:marRight w:val="0"/>
                                                                                      <w:marTop w:val="0"/>
                                                                                      <w:marBottom w:val="0"/>
                                                                                      <w:divBdr>
                                                                                        <w:top w:val="none" w:sz="0" w:space="0" w:color="auto"/>
                                                                                        <w:left w:val="none" w:sz="0" w:space="0" w:color="auto"/>
                                                                                        <w:bottom w:val="none" w:sz="0" w:space="0" w:color="auto"/>
                                                                                        <w:right w:val="none" w:sz="0" w:space="0" w:color="auto"/>
                                                                                      </w:divBdr>
                                                                                      <w:divsChild>
                                                                                        <w:div w:id="2077315602">
                                                                                          <w:marLeft w:val="0"/>
                                                                                          <w:marRight w:val="0"/>
                                                                                          <w:marTop w:val="0"/>
                                                                                          <w:marBottom w:val="0"/>
                                                                                          <w:divBdr>
                                                                                            <w:top w:val="none" w:sz="0" w:space="0" w:color="auto"/>
                                                                                            <w:left w:val="none" w:sz="0" w:space="0" w:color="auto"/>
                                                                                            <w:bottom w:val="none" w:sz="0" w:space="0" w:color="auto"/>
                                                                                            <w:right w:val="none" w:sz="0" w:space="0" w:color="auto"/>
                                                                                          </w:divBdr>
                                                                                          <w:divsChild>
                                                                                            <w:div w:id="2004434051">
                                                                                              <w:marLeft w:val="0"/>
                                                                                              <w:marRight w:val="0"/>
                                                                                              <w:marTop w:val="0"/>
                                                                                              <w:marBottom w:val="0"/>
                                                                                              <w:divBdr>
                                                                                                <w:top w:val="none" w:sz="0" w:space="0" w:color="auto"/>
                                                                                                <w:left w:val="none" w:sz="0" w:space="0" w:color="auto"/>
                                                                                                <w:bottom w:val="none" w:sz="0" w:space="0" w:color="auto"/>
                                                                                                <w:right w:val="none" w:sz="0" w:space="0" w:color="auto"/>
                                                                                              </w:divBdr>
                                                                                              <w:divsChild>
                                                                                                <w:div w:id="1239633868">
                                                                                                  <w:marLeft w:val="0"/>
                                                                                                  <w:marRight w:val="0"/>
                                                                                                  <w:marTop w:val="0"/>
                                                                                                  <w:marBottom w:val="0"/>
                                                                                                  <w:divBdr>
                                                                                                    <w:top w:val="none" w:sz="0" w:space="0" w:color="auto"/>
                                                                                                    <w:left w:val="none" w:sz="0" w:space="0" w:color="auto"/>
                                                                                                    <w:bottom w:val="none" w:sz="0" w:space="0" w:color="auto"/>
                                                                                                    <w:right w:val="none" w:sz="0" w:space="0" w:color="auto"/>
                                                                                                  </w:divBdr>
                                                                                                  <w:divsChild>
                                                                                                    <w:div w:id="131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9836">
      <w:bodyDiv w:val="1"/>
      <w:marLeft w:val="0"/>
      <w:marRight w:val="0"/>
      <w:marTop w:val="0"/>
      <w:marBottom w:val="0"/>
      <w:divBdr>
        <w:top w:val="none" w:sz="0" w:space="0" w:color="auto"/>
        <w:left w:val="none" w:sz="0" w:space="0" w:color="auto"/>
        <w:bottom w:val="none" w:sz="0" w:space="0" w:color="auto"/>
        <w:right w:val="none" w:sz="0" w:space="0" w:color="auto"/>
      </w:divBdr>
    </w:div>
    <w:div w:id="167410903">
      <w:bodyDiv w:val="1"/>
      <w:marLeft w:val="0"/>
      <w:marRight w:val="0"/>
      <w:marTop w:val="0"/>
      <w:marBottom w:val="0"/>
      <w:divBdr>
        <w:top w:val="none" w:sz="0" w:space="0" w:color="auto"/>
        <w:left w:val="none" w:sz="0" w:space="0" w:color="auto"/>
        <w:bottom w:val="none" w:sz="0" w:space="0" w:color="auto"/>
        <w:right w:val="none" w:sz="0" w:space="0" w:color="auto"/>
      </w:divBdr>
    </w:div>
    <w:div w:id="221983961">
      <w:bodyDiv w:val="1"/>
      <w:marLeft w:val="0"/>
      <w:marRight w:val="0"/>
      <w:marTop w:val="0"/>
      <w:marBottom w:val="0"/>
      <w:divBdr>
        <w:top w:val="none" w:sz="0" w:space="0" w:color="auto"/>
        <w:left w:val="none" w:sz="0" w:space="0" w:color="auto"/>
        <w:bottom w:val="none" w:sz="0" w:space="0" w:color="auto"/>
        <w:right w:val="none" w:sz="0" w:space="0" w:color="auto"/>
      </w:divBdr>
    </w:div>
    <w:div w:id="258950148">
      <w:bodyDiv w:val="1"/>
      <w:marLeft w:val="0"/>
      <w:marRight w:val="0"/>
      <w:marTop w:val="0"/>
      <w:marBottom w:val="0"/>
      <w:divBdr>
        <w:top w:val="none" w:sz="0" w:space="0" w:color="auto"/>
        <w:left w:val="none" w:sz="0" w:space="0" w:color="auto"/>
        <w:bottom w:val="none" w:sz="0" w:space="0" w:color="auto"/>
        <w:right w:val="none" w:sz="0" w:space="0" w:color="auto"/>
      </w:divBdr>
    </w:div>
    <w:div w:id="574702529">
      <w:bodyDiv w:val="1"/>
      <w:marLeft w:val="0"/>
      <w:marRight w:val="0"/>
      <w:marTop w:val="0"/>
      <w:marBottom w:val="0"/>
      <w:divBdr>
        <w:top w:val="none" w:sz="0" w:space="0" w:color="auto"/>
        <w:left w:val="none" w:sz="0" w:space="0" w:color="auto"/>
        <w:bottom w:val="none" w:sz="0" w:space="0" w:color="auto"/>
        <w:right w:val="none" w:sz="0" w:space="0" w:color="auto"/>
      </w:divBdr>
    </w:div>
    <w:div w:id="700592790">
      <w:bodyDiv w:val="1"/>
      <w:marLeft w:val="0"/>
      <w:marRight w:val="0"/>
      <w:marTop w:val="0"/>
      <w:marBottom w:val="0"/>
      <w:divBdr>
        <w:top w:val="none" w:sz="0" w:space="0" w:color="auto"/>
        <w:left w:val="none" w:sz="0" w:space="0" w:color="auto"/>
        <w:bottom w:val="none" w:sz="0" w:space="0" w:color="auto"/>
        <w:right w:val="none" w:sz="0" w:space="0" w:color="auto"/>
      </w:divBdr>
    </w:div>
    <w:div w:id="732587106">
      <w:bodyDiv w:val="1"/>
      <w:marLeft w:val="0"/>
      <w:marRight w:val="0"/>
      <w:marTop w:val="0"/>
      <w:marBottom w:val="0"/>
      <w:divBdr>
        <w:top w:val="none" w:sz="0" w:space="0" w:color="auto"/>
        <w:left w:val="none" w:sz="0" w:space="0" w:color="auto"/>
        <w:bottom w:val="none" w:sz="0" w:space="0" w:color="auto"/>
        <w:right w:val="none" w:sz="0" w:space="0" w:color="auto"/>
      </w:divBdr>
    </w:div>
    <w:div w:id="854657709">
      <w:bodyDiv w:val="1"/>
      <w:marLeft w:val="0"/>
      <w:marRight w:val="0"/>
      <w:marTop w:val="0"/>
      <w:marBottom w:val="0"/>
      <w:divBdr>
        <w:top w:val="none" w:sz="0" w:space="0" w:color="auto"/>
        <w:left w:val="none" w:sz="0" w:space="0" w:color="auto"/>
        <w:bottom w:val="none" w:sz="0" w:space="0" w:color="auto"/>
        <w:right w:val="none" w:sz="0" w:space="0" w:color="auto"/>
      </w:divBdr>
      <w:divsChild>
        <w:div w:id="36205077">
          <w:marLeft w:val="0"/>
          <w:marRight w:val="0"/>
          <w:marTop w:val="0"/>
          <w:marBottom w:val="0"/>
          <w:divBdr>
            <w:top w:val="none" w:sz="0" w:space="0" w:color="auto"/>
            <w:left w:val="none" w:sz="0" w:space="0" w:color="auto"/>
            <w:bottom w:val="none" w:sz="0" w:space="0" w:color="auto"/>
            <w:right w:val="none" w:sz="0" w:space="0" w:color="auto"/>
          </w:divBdr>
          <w:divsChild>
            <w:div w:id="1259487747">
              <w:marLeft w:val="0"/>
              <w:marRight w:val="0"/>
              <w:marTop w:val="0"/>
              <w:marBottom w:val="0"/>
              <w:divBdr>
                <w:top w:val="none" w:sz="0" w:space="0" w:color="auto"/>
                <w:left w:val="none" w:sz="0" w:space="0" w:color="auto"/>
                <w:bottom w:val="none" w:sz="0" w:space="0" w:color="auto"/>
                <w:right w:val="none" w:sz="0" w:space="0" w:color="auto"/>
              </w:divBdr>
              <w:divsChild>
                <w:div w:id="1034112561">
                  <w:marLeft w:val="0"/>
                  <w:marRight w:val="0"/>
                  <w:marTop w:val="0"/>
                  <w:marBottom w:val="0"/>
                  <w:divBdr>
                    <w:top w:val="none" w:sz="0" w:space="0" w:color="auto"/>
                    <w:left w:val="none" w:sz="0" w:space="0" w:color="auto"/>
                    <w:bottom w:val="none" w:sz="0" w:space="0" w:color="auto"/>
                    <w:right w:val="none" w:sz="0" w:space="0" w:color="auto"/>
                  </w:divBdr>
                  <w:divsChild>
                    <w:div w:id="1889148445">
                      <w:marLeft w:val="-225"/>
                      <w:marRight w:val="-225"/>
                      <w:marTop w:val="0"/>
                      <w:marBottom w:val="0"/>
                      <w:divBdr>
                        <w:top w:val="none" w:sz="0" w:space="0" w:color="auto"/>
                        <w:left w:val="none" w:sz="0" w:space="0" w:color="auto"/>
                        <w:bottom w:val="none" w:sz="0" w:space="0" w:color="auto"/>
                        <w:right w:val="none" w:sz="0" w:space="0" w:color="auto"/>
                      </w:divBdr>
                      <w:divsChild>
                        <w:div w:id="51315815">
                          <w:marLeft w:val="0"/>
                          <w:marRight w:val="0"/>
                          <w:marTop w:val="0"/>
                          <w:marBottom w:val="0"/>
                          <w:divBdr>
                            <w:top w:val="none" w:sz="0" w:space="0" w:color="auto"/>
                            <w:left w:val="none" w:sz="0" w:space="0" w:color="auto"/>
                            <w:bottom w:val="none" w:sz="0" w:space="0" w:color="auto"/>
                            <w:right w:val="none" w:sz="0" w:space="0" w:color="auto"/>
                          </w:divBdr>
                          <w:divsChild>
                            <w:div w:id="1720088000">
                              <w:marLeft w:val="0"/>
                              <w:marRight w:val="0"/>
                              <w:marTop w:val="0"/>
                              <w:marBottom w:val="0"/>
                              <w:divBdr>
                                <w:top w:val="none" w:sz="0" w:space="0" w:color="auto"/>
                                <w:left w:val="none" w:sz="0" w:space="0" w:color="auto"/>
                                <w:bottom w:val="none" w:sz="0" w:space="0" w:color="auto"/>
                                <w:right w:val="none" w:sz="0" w:space="0" w:color="auto"/>
                              </w:divBdr>
                              <w:divsChild>
                                <w:div w:id="2076780766">
                                  <w:marLeft w:val="0"/>
                                  <w:marRight w:val="0"/>
                                  <w:marTop w:val="0"/>
                                  <w:marBottom w:val="0"/>
                                  <w:divBdr>
                                    <w:top w:val="none" w:sz="0" w:space="0" w:color="auto"/>
                                    <w:left w:val="none" w:sz="0" w:space="0" w:color="auto"/>
                                    <w:bottom w:val="none" w:sz="0" w:space="0" w:color="auto"/>
                                    <w:right w:val="none" w:sz="0" w:space="0" w:color="auto"/>
                                  </w:divBdr>
                                  <w:divsChild>
                                    <w:div w:id="1711418608">
                                      <w:marLeft w:val="0"/>
                                      <w:marRight w:val="0"/>
                                      <w:marTop w:val="0"/>
                                      <w:marBottom w:val="0"/>
                                      <w:divBdr>
                                        <w:top w:val="none" w:sz="0" w:space="0" w:color="auto"/>
                                        <w:left w:val="none" w:sz="0" w:space="0" w:color="auto"/>
                                        <w:bottom w:val="none" w:sz="0" w:space="0" w:color="auto"/>
                                        <w:right w:val="none" w:sz="0" w:space="0" w:color="auto"/>
                                      </w:divBdr>
                                      <w:divsChild>
                                        <w:div w:id="1298413564">
                                          <w:marLeft w:val="0"/>
                                          <w:marRight w:val="0"/>
                                          <w:marTop w:val="0"/>
                                          <w:marBottom w:val="0"/>
                                          <w:divBdr>
                                            <w:top w:val="none" w:sz="0" w:space="0" w:color="auto"/>
                                            <w:left w:val="none" w:sz="0" w:space="0" w:color="auto"/>
                                            <w:bottom w:val="none" w:sz="0" w:space="0" w:color="auto"/>
                                            <w:right w:val="none" w:sz="0" w:space="0" w:color="auto"/>
                                          </w:divBdr>
                                          <w:divsChild>
                                            <w:div w:id="838420600">
                                              <w:marLeft w:val="0"/>
                                              <w:marRight w:val="0"/>
                                              <w:marTop w:val="0"/>
                                              <w:marBottom w:val="0"/>
                                              <w:divBdr>
                                                <w:top w:val="none" w:sz="0" w:space="0" w:color="auto"/>
                                                <w:left w:val="none" w:sz="0" w:space="0" w:color="auto"/>
                                                <w:bottom w:val="none" w:sz="0" w:space="0" w:color="auto"/>
                                                <w:right w:val="none" w:sz="0" w:space="0" w:color="auto"/>
                                              </w:divBdr>
                                              <w:divsChild>
                                                <w:div w:id="1090547671">
                                                  <w:marLeft w:val="0"/>
                                                  <w:marRight w:val="0"/>
                                                  <w:marTop w:val="0"/>
                                                  <w:marBottom w:val="0"/>
                                                  <w:divBdr>
                                                    <w:top w:val="none" w:sz="0" w:space="0" w:color="auto"/>
                                                    <w:left w:val="none" w:sz="0" w:space="0" w:color="auto"/>
                                                    <w:bottom w:val="none" w:sz="0" w:space="0" w:color="auto"/>
                                                    <w:right w:val="none" w:sz="0" w:space="0" w:color="auto"/>
                                                  </w:divBdr>
                                                  <w:divsChild>
                                                    <w:div w:id="643699838">
                                                      <w:marLeft w:val="0"/>
                                                      <w:marRight w:val="0"/>
                                                      <w:marTop w:val="0"/>
                                                      <w:marBottom w:val="0"/>
                                                      <w:divBdr>
                                                        <w:top w:val="none" w:sz="0" w:space="0" w:color="auto"/>
                                                        <w:left w:val="none" w:sz="0" w:space="0" w:color="auto"/>
                                                        <w:bottom w:val="none" w:sz="0" w:space="0" w:color="auto"/>
                                                        <w:right w:val="none" w:sz="0" w:space="0" w:color="auto"/>
                                                      </w:divBdr>
                                                      <w:divsChild>
                                                        <w:div w:id="1613979836">
                                                          <w:marLeft w:val="0"/>
                                                          <w:marRight w:val="0"/>
                                                          <w:marTop w:val="0"/>
                                                          <w:marBottom w:val="0"/>
                                                          <w:divBdr>
                                                            <w:top w:val="none" w:sz="0" w:space="0" w:color="auto"/>
                                                            <w:left w:val="none" w:sz="0" w:space="0" w:color="auto"/>
                                                            <w:bottom w:val="none" w:sz="0" w:space="0" w:color="auto"/>
                                                            <w:right w:val="none" w:sz="0" w:space="0" w:color="auto"/>
                                                          </w:divBdr>
                                                          <w:divsChild>
                                                            <w:div w:id="1759476317">
                                                              <w:marLeft w:val="0"/>
                                                              <w:marRight w:val="0"/>
                                                              <w:marTop w:val="0"/>
                                                              <w:marBottom w:val="0"/>
                                                              <w:divBdr>
                                                                <w:top w:val="none" w:sz="0" w:space="0" w:color="auto"/>
                                                                <w:left w:val="none" w:sz="0" w:space="0" w:color="auto"/>
                                                                <w:bottom w:val="none" w:sz="0" w:space="0" w:color="auto"/>
                                                                <w:right w:val="none" w:sz="0" w:space="0" w:color="auto"/>
                                                              </w:divBdr>
                                                              <w:divsChild>
                                                                <w:div w:id="1493567575">
                                                                  <w:marLeft w:val="0"/>
                                                                  <w:marRight w:val="0"/>
                                                                  <w:marTop w:val="0"/>
                                                                  <w:marBottom w:val="0"/>
                                                                  <w:divBdr>
                                                                    <w:top w:val="none" w:sz="0" w:space="0" w:color="auto"/>
                                                                    <w:left w:val="none" w:sz="0" w:space="0" w:color="auto"/>
                                                                    <w:bottom w:val="none" w:sz="0" w:space="0" w:color="auto"/>
                                                                    <w:right w:val="none" w:sz="0" w:space="0" w:color="auto"/>
                                                                  </w:divBdr>
                                                                  <w:divsChild>
                                                                    <w:div w:id="413891702">
                                                                      <w:marLeft w:val="0"/>
                                                                      <w:marRight w:val="0"/>
                                                                      <w:marTop w:val="0"/>
                                                                      <w:marBottom w:val="0"/>
                                                                      <w:divBdr>
                                                                        <w:top w:val="none" w:sz="0" w:space="0" w:color="auto"/>
                                                                        <w:left w:val="none" w:sz="0" w:space="0" w:color="auto"/>
                                                                        <w:bottom w:val="none" w:sz="0" w:space="0" w:color="auto"/>
                                                                        <w:right w:val="none" w:sz="0" w:space="0" w:color="auto"/>
                                                                      </w:divBdr>
                                                                      <w:divsChild>
                                                                        <w:div w:id="782311113">
                                                                          <w:marLeft w:val="0"/>
                                                                          <w:marRight w:val="0"/>
                                                                          <w:marTop w:val="0"/>
                                                                          <w:marBottom w:val="0"/>
                                                                          <w:divBdr>
                                                                            <w:top w:val="none" w:sz="0" w:space="0" w:color="auto"/>
                                                                            <w:left w:val="none" w:sz="0" w:space="0" w:color="auto"/>
                                                                            <w:bottom w:val="none" w:sz="0" w:space="0" w:color="auto"/>
                                                                            <w:right w:val="none" w:sz="0" w:space="0" w:color="auto"/>
                                                                          </w:divBdr>
                                                                          <w:divsChild>
                                                                            <w:div w:id="1596133752">
                                                                              <w:marLeft w:val="0"/>
                                                                              <w:marRight w:val="0"/>
                                                                              <w:marTop w:val="0"/>
                                                                              <w:marBottom w:val="0"/>
                                                                              <w:divBdr>
                                                                                <w:top w:val="none" w:sz="0" w:space="0" w:color="auto"/>
                                                                                <w:left w:val="none" w:sz="0" w:space="0" w:color="auto"/>
                                                                                <w:bottom w:val="none" w:sz="0" w:space="0" w:color="auto"/>
                                                                                <w:right w:val="none" w:sz="0" w:space="0" w:color="auto"/>
                                                                              </w:divBdr>
                                                                              <w:divsChild>
                                                                                <w:div w:id="263464722">
                                                                                  <w:marLeft w:val="0"/>
                                                                                  <w:marRight w:val="0"/>
                                                                                  <w:marTop w:val="0"/>
                                                                                  <w:marBottom w:val="0"/>
                                                                                  <w:divBdr>
                                                                                    <w:top w:val="none" w:sz="0" w:space="0" w:color="auto"/>
                                                                                    <w:left w:val="none" w:sz="0" w:space="0" w:color="auto"/>
                                                                                    <w:bottom w:val="none" w:sz="0" w:space="0" w:color="auto"/>
                                                                                    <w:right w:val="none" w:sz="0" w:space="0" w:color="auto"/>
                                                                                  </w:divBdr>
                                                                                  <w:divsChild>
                                                                                    <w:div w:id="588927486">
                                                                                      <w:marLeft w:val="0"/>
                                                                                      <w:marRight w:val="0"/>
                                                                                      <w:marTop w:val="0"/>
                                                                                      <w:marBottom w:val="0"/>
                                                                                      <w:divBdr>
                                                                                        <w:top w:val="none" w:sz="0" w:space="0" w:color="auto"/>
                                                                                        <w:left w:val="none" w:sz="0" w:space="0" w:color="auto"/>
                                                                                        <w:bottom w:val="none" w:sz="0" w:space="0" w:color="auto"/>
                                                                                        <w:right w:val="none" w:sz="0" w:space="0" w:color="auto"/>
                                                                                      </w:divBdr>
                                                                                      <w:divsChild>
                                                                                        <w:div w:id="108941305">
                                                                                          <w:marLeft w:val="0"/>
                                                                                          <w:marRight w:val="0"/>
                                                                                          <w:marTop w:val="0"/>
                                                                                          <w:marBottom w:val="0"/>
                                                                                          <w:divBdr>
                                                                                            <w:top w:val="none" w:sz="0" w:space="0" w:color="auto"/>
                                                                                            <w:left w:val="none" w:sz="0" w:space="0" w:color="auto"/>
                                                                                            <w:bottom w:val="none" w:sz="0" w:space="0" w:color="auto"/>
                                                                                            <w:right w:val="none" w:sz="0" w:space="0" w:color="auto"/>
                                                                                          </w:divBdr>
                                                                                          <w:divsChild>
                                                                                            <w:div w:id="244808196">
                                                                                              <w:marLeft w:val="0"/>
                                                                                              <w:marRight w:val="0"/>
                                                                                              <w:marTop w:val="0"/>
                                                                                              <w:marBottom w:val="0"/>
                                                                                              <w:divBdr>
                                                                                                <w:top w:val="none" w:sz="0" w:space="0" w:color="auto"/>
                                                                                                <w:left w:val="none" w:sz="0" w:space="0" w:color="auto"/>
                                                                                                <w:bottom w:val="none" w:sz="0" w:space="0" w:color="auto"/>
                                                                                                <w:right w:val="none" w:sz="0" w:space="0" w:color="auto"/>
                                                                                              </w:divBdr>
                                                                                              <w:divsChild>
                                                                                                <w:div w:id="2147117267">
                                                                                                  <w:marLeft w:val="0"/>
                                                                                                  <w:marRight w:val="0"/>
                                                                                                  <w:marTop w:val="0"/>
                                                                                                  <w:marBottom w:val="0"/>
                                                                                                  <w:divBdr>
                                                                                                    <w:top w:val="none" w:sz="0" w:space="0" w:color="auto"/>
                                                                                                    <w:left w:val="none" w:sz="0" w:space="0" w:color="auto"/>
                                                                                                    <w:bottom w:val="none" w:sz="0" w:space="0" w:color="auto"/>
                                                                                                    <w:right w:val="none" w:sz="0" w:space="0" w:color="auto"/>
                                                                                                  </w:divBdr>
                                                                                                  <w:divsChild>
                                                                                                    <w:div w:id="6190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653352">
      <w:bodyDiv w:val="1"/>
      <w:marLeft w:val="0"/>
      <w:marRight w:val="0"/>
      <w:marTop w:val="0"/>
      <w:marBottom w:val="0"/>
      <w:divBdr>
        <w:top w:val="none" w:sz="0" w:space="0" w:color="auto"/>
        <w:left w:val="none" w:sz="0" w:space="0" w:color="auto"/>
        <w:bottom w:val="none" w:sz="0" w:space="0" w:color="auto"/>
        <w:right w:val="none" w:sz="0" w:space="0" w:color="auto"/>
      </w:divBdr>
    </w:div>
    <w:div w:id="930770996">
      <w:bodyDiv w:val="1"/>
      <w:marLeft w:val="0"/>
      <w:marRight w:val="0"/>
      <w:marTop w:val="0"/>
      <w:marBottom w:val="0"/>
      <w:divBdr>
        <w:top w:val="none" w:sz="0" w:space="0" w:color="auto"/>
        <w:left w:val="none" w:sz="0" w:space="0" w:color="auto"/>
        <w:bottom w:val="none" w:sz="0" w:space="0" w:color="auto"/>
        <w:right w:val="none" w:sz="0" w:space="0" w:color="auto"/>
      </w:divBdr>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44665075">
      <w:bodyDiv w:val="1"/>
      <w:marLeft w:val="0"/>
      <w:marRight w:val="0"/>
      <w:marTop w:val="0"/>
      <w:marBottom w:val="0"/>
      <w:divBdr>
        <w:top w:val="none" w:sz="0" w:space="0" w:color="auto"/>
        <w:left w:val="none" w:sz="0" w:space="0" w:color="auto"/>
        <w:bottom w:val="none" w:sz="0" w:space="0" w:color="auto"/>
        <w:right w:val="none" w:sz="0" w:space="0" w:color="auto"/>
      </w:divBdr>
    </w:div>
    <w:div w:id="1210411738">
      <w:bodyDiv w:val="1"/>
      <w:marLeft w:val="0"/>
      <w:marRight w:val="0"/>
      <w:marTop w:val="0"/>
      <w:marBottom w:val="0"/>
      <w:divBdr>
        <w:top w:val="none" w:sz="0" w:space="0" w:color="auto"/>
        <w:left w:val="none" w:sz="0" w:space="0" w:color="auto"/>
        <w:bottom w:val="none" w:sz="0" w:space="0" w:color="auto"/>
        <w:right w:val="none" w:sz="0" w:space="0" w:color="auto"/>
      </w:divBdr>
    </w:div>
    <w:div w:id="1229342133">
      <w:bodyDiv w:val="1"/>
      <w:marLeft w:val="0"/>
      <w:marRight w:val="0"/>
      <w:marTop w:val="0"/>
      <w:marBottom w:val="0"/>
      <w:divBdr>
        <w:top w:val="none" w:sz="0" w:space="0" w:color="auto"/>
        <w:left w:val="none" w:sz="0" w:space="0" w:color="auto"/>
        <w:bottom w:val="none" w:sz="0" w:space="0" w:color="auto"/>
        <w:right w:val="none" w:sz="0" w:space="0" w:color="auto"/>
      </w:divBdr>
    </w:div>
    <w:div w:id="1236360649">
      <w:bodyDiv w:val="1"/>
      <w:marLeft w:val="0"/>
      <w:marRight w:val="0"/>
      <w:marTop w:val="0"/>
      <w:marBottom w:val="0"/>
      <w:divBdr>
        <w:top w:val="none" w:sz="0" w:space="0" w:color="auto"/>
        <w:left w:val="none" w:sz="0" w:space="0" w:color="auto"/>
        <w:bottom w:val="none" w:sz="0" w:space="0" w:color="auto"/>
        <w:right w:val="none" w:sz="0" w:space="0" w:color="auto"/>
      </w:divBdr>
    </w:div>
    <w:div w:id="1252543773">
      <w:bodyDiv w:val="1"/>
      <w:marLeft w:val="0"/>
      <w:marRight w:val="0"/>
      <w:marTop w:val="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sChild>
            <w:div w:id="2021656193">
              <w:marLeft w:val="0"/>
              <w:marRight w:val="0"/>
              <w:marTop w:val="0"/>
              <w:marBottom w:val="0"/>
              <w:divBdr>
                <w:top w:val="none" w:sz="0" w:space="0" w:color="auto"/>
                <w:left w:val="none" w:sz="0" w:space="0" w:color="auto"/>
                <w:bottom w:val="none" w:sz="0" w:space="0" w:color="auto"/>
                <w:right w:val="none" w:sz="0" w:space="0" w:color="auto"/>
              </w:divBdr>
              <w:divsChild>
                <w:div w:id="1763528449">
                  <w:marLeft w:val="0"/>
                  <w:marRight w:val="0"/>
                  <w:marTop w:val="0"/>
                  <w:marBottom w:val="0"/>
                  <w:divBdr>
                    <w:top w:val="none" w:sz="0" w:space="0" w:color="auto"/>
                    <w:left w:val="none" w:sz="0" w:space="0" w:color="auto"/>
                    <w:bottom w:val="none" w:sz="0" w:space="0" w:color="auto"/>
                    <w:right w:val="none" w:sz="0" w:space="0" w:color="auto"/>
                  </w:divBdr>
                  <w:divsChild>
                    <w:div w:id="1899509516">
                      <w:marLeft w:val="0"/>
                      <w:marRight w:val="0"/>
                      <w:marTop w:val="0"/>
                      <w:marBottom w:val="0"/>
                      <w:divBdr>
                        <w:top w:val="none" w:sz="0" w:space="0" w:color="auto"/>
                        <w:left w:val="none" w:sz="0" w:space="0" w:color="auto"/>
                        <w:bottom w:val="none" w:sz="0" w:space="0" w:color="auto"/>
                        <w:right w:val="none" w:sz="0" w:space="0" w:color="auto"/>
                      </w:divBdr>
                      <w:divsChild>
                        <w:div w:id="1029646465">
                          <w:marLeft w:val="0"/>
                          <w:marRight w:val="0"/>
                          <w:marTop w:val="0"/>
                          <w:marBottom w:val="0"/>
                          <w:divBdr>
                            <w:top w:val="none" w:sz="0" w:space="0" w:color="auto"/>
                            <w:left w:val="none" w:sz="0" w:space="0" w:color="auto"/>
                            <w:bottom w:val="none" w:sz="0" w:space="0" w:color="auto"/>
                            <w:right w:val="none" w:sz="0" w:space="0" w:color="auto"/>
                          </w:divBdr>
                          <w:divsChild>
                            <w:div w:id="3485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42843">
      <w:bodyDiv w:val="1"/>
      <w:marLeft w:val="0"/>
      <w:marRight w:val="0"/>
      <w:marTop w:val="0"/>
      <w:marBottom w:val="0"/>
      <w:divBdr>
        <w:top w:val="none" w:sz="0" w:space="0" w:color="auto"/>
        <w:left w:val="none" w:sz="0" w:space="0" w:color="auto"/>
        <w:bottom w:val="none" w:sz="0" w:space="0" w:color="auto"/>
        <w:right w:val="none" w:sz="0" w:space="0" w:color="auto"/>
      </w:divBdr>
    </w:div>
    <w:div w:id="1641812838">
      <w:bodyDiv w:val="1"/>
      <w:marLeft w:val="0"/>
      <w:marRight w:val="0"/>
      <w:marTop w:val="0"/>
      <w:marBottom w:val="0"/>
      <w:divBdr>
        <w:top w:val="none" w:sz="0" w:space="0" w:color="auto"/>
        <w:left w:val="none" w:sz="0" w:space="0" w:color="auto"/>
        <w:bottom w:val="none" w:sz="0" w:space="0" w:color="auto"/>
        <w:right w:val="none" w:sz="0" w:space="0" w:color="auto"/>
      </w:divBdr>
    </w:div>
    <w:div w:id="1666546753">
      <w:bodyDiv w:val="1"/>
      <w:marLeft w:val="0"/>
      <w:marRight w:val="0"/>
      <w:marTop w:val="0"/>
      <w:marBottom w:val="0"/>
      <w:divBdr>
        <w:top w:val="none" w:sz="0" w:space="0" w:color="auto"/>
        <w:left w:val="none" w:sz="0" w:space="0" w:color="auto"/>
        <w:bottom w:val="none" w:sz="0" w:space="0" w:color="auto"/>
        <w:right w:val="none" w:sz="0" w:space="0" w:color="auto"/>
      </w:divBdr>
    </w:div>
    <w:div w:id="1709719930">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40463358">
      <w:bodyDiv w:val="1"/>
      <w:marLeft w:val="0"/>
      <w:marRight w:val="0"/>
      <w:marTop w:val="0"/>
      <w:marBottom w:val="0"/>
      <w:divBdr>
        <w:top w:val="none" w:sz="0" w:space="0" w:color="auto"/>
        <w:left w:val="none" w:sz="0" w:space="0" w:color="auto"/>
        <w:bottom w:val="none" w:sz="0" w:space="0" w:color="auto"/>
        <w:right w:val="none" w:sz="0" w:space="0" w:color="auto"/>
      </w:divBdr>
    </w:div>
    <w:div w:id="1863936102">
      <w:bodyDiv w:val="1"/>
      <w:marLeft w:val="0"/>
      <w:marRight w:val="0"/>
      <w:marTop w:val="0"/>
      <w:marBottom w:val="0"/>
      <w:divBdr>
        <w:top w:val="none" w:sz="0" w:space="0" w:color="auto"/>
        <w:left w:val="none" w:sz="0" w:space="0" w:color="auto"/>
        <w:bottom w:val="none" w:sz="0" w:space="0" w:color="auto"/>
        <w:right w:val="none" w:sz="0" w:space="0" w:color="auto"/>
      </w:divBdr>
    </w:div>
    <w:div w:id="1921133043">
      <w:bodyDiv w:val="1"/>
      <w:marLeft w:val="0"/>
      <w:marRight w:val="0"/>
      <w:marTop w:val="0"/>
      <w:marBottom w:val="0"/>
      <w:divBdr>
        <w:top w:val="none" w:sz="0" w:space="0" w:color="auto"/>
        <w:left w:val="none" w:sz="0" w:space="0" w:color="auto"/>
        <w:bottom w:val="none" w:sz="0" w:space="0" w:color="auto"/>
        <w:right w:val="none" w:sz="0" w:space="0" w:color="auto"/>
      </w:divBdr>
    </w:div>
    <w:div w:id="21443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hhs.vic.gov.au/novelcoronavirus" TargetMode="External"/><Relationship Id="rId26" Type="http://schemas.openxmlformats.org/officeDocument/2006/relationships/hyperlink" Target="https://www.dhhs.vic.gov.au/health-services-and-general-practitioners-coronavirus-disease-covid-19" TargetMode="External"/><Relationship Id="rId39" Type="http://schemas.openxmlformats.org/officeDocument/2006/relationships/hyperlink" Target="https://www.dhhs.vic.gov.au/health-services-and-general-practitioners-coronavirus-disease-covid-19" TargetMode="External"/><Relationship Id="rId3" Type="http://schemas.openxmlformats.org/officeDocument/2006/relationships/customXml" Target="../customXml/item3.xml"/><Relationship Id="rId21" Type="http://schemas.openxmlformats.org/officeDocument/2006/relationships/hyperlink" Target="https://www.dhhs.vic.gov.au/health-services-and-general-practitioners-coronavirus-disease-covid-19https:/www.dhhs.vic.gov.au/health-services-and-general-practitioners-coronavirus-disease-covid-19" TargetMode="External"/><Relationship Id="rId34" Type="http://schemas.openxmlformats.org/officeDocument/2006/relationships/hyperlink" Target="https://www.dhhs.vic.gov.au/health-services-and-general-practitioners-coronavirus-disease-covid-19" TargetMode="External"/><Relationship Id="rId42" Type="http://schemas.openxmlformats.org/officeDocument/2006/relationships/hyperlink" Target="https://www.dhhs.vic.gov.au/health-services-and-general-practitioners-coronavirus-disease-covid-19" TargetMode="External"/><Relationship Id="rId47" Type="http://schemas.openxmlformats.org/officeDocument/2006/relationships/hyperlink" Target="https://www.dhhs.vic.gov.au/coronavirus-covid-19-transmission-reduction-measures"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c.gov/coronavirus/2019-ncov/guidance-home-care.html" TargetMode="External"/><Relationship Id="rId33" Type="http://schemas.openxmlformats.org/officeDocument/2006/relationships/hyperlink" Target="https://www.who.int/publications-detail/infection-prevention-and-control-during-health-care-when-novel-coronavirus-(ncov)-infection-is-suspected" TargetMode="External"/><Relationship Id="rId38" Type="http://schemas.openxmlformats.org/officeDocument/2006/relationships/hyperlink" Target="https://www.dhhs.vic.gov.au/health-services-and-general-practitioners-coronavirus-disease-covid-19https:/www.dhhs.vic.gov.au/health-services-and-general-practitioners-coronavirus-disease-covid-19" TargetMode="External"/><Relationship Id="rId46" Type="http://schemas.openxmlformats.org/officeDocument/2006/relationships/hyperlink" Target="https://www.smartraveller.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hhs.vic.gov.au/information-health-services-and-general-practitioners-novel-coronavirus" TargetMode="External"/><Relationship Id="rId29" Type="http://schemas.openxmlformats.org/officeDocument/2006/relationships/footer" Target="footer4.xml"/><Relationship Id="rId41" Type="http://schemas.openxmlformats.org/officeDocument/2006/relationships/hyperlink" Target="https://www.dhhs.vic.gov.au/guidance-handling-body-deceased-person-suspected-or-confirmed-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zics.com.au/coronavirus-guidelines/" TargetMode="External"/><Relationship Id="rId32" Type="http://schemas.openxmlformats.org/officeDocument/2006/relationships/hyperlink" Target="https://www.dhhs.vic.gov.au/coronavirus" TargetMode="External"/><Relationship Id="rId37" Type="http://schemas.openxmlformats.org/officeDocument/2006/relationships/hyperlink" Target="https://www.safetyandquality.gov.au/our-work/healthcare-associated-infection/infection-control-signage" TargetMode="External"/><Relationship Id="rId40" Type="http://schemas.openxmlformats.org/officeDocument/2006/relationships/hyperlink" Target="https://www.dhhs.vic.gov.au/business-sector-coronavirus-disease-covid-19" TargetMode="External"/><Relationship Id="rId45" Type="http://schemas.openxmlformats.org/officeDocument/2006/relationships/hyperlink" Target="https://www.dhhs.vic.gov.au/health-services-and-general-practitioners-coronavirus-disease-covid-1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sid.net.au/resources/resources" TargetMode="External"/><Relationship Id="rId28" Type="http://schemas.openxmlformats.org/officeDocument/2006/relationships/header" Target="header5.xml"/><Relationship Id="rId36" Type="http://schemas.openxmlformats.org/officeDocument/2006/relationships/hyperlink" Target="https://www.dhhs.vic.gov.au/health-services-and-general-practitioners-coronavirus-disease-covid-19"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hhs.vic.gov.au/health-services-and-general-practitioners-coronavirus-disease-covid-19" TargetMode="External"/><Relationship Id="rId31" Type="http://schemas.openxmlformats.org/officeDocument/2006/relationships/footer" Target="footer6.xml"/><Relationship Id="rId44" Type="http://schemas.openxmlformats.org/officeDocument/2006/relationships/hyperlink" Target="https://www.dhhs.vic.gov.au/health-services-and-general-practitioners-coronavirus-disease-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hhs.vic.gov.au/health-services-and-general-practitioners-coronavirus-disease-covid-19"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dhhs.vic.gov.au/health-services-and-general-practitioners-coronavirus-disease-covid-19" TargetMode="External"/><Relationship Id="rId43" Type="http://schemas.openxmlformats.org/officeDocument/2006/relationships/hyperlink" Target="https://www.dhhs.vic.gov.au/health-services-and-general-practitioners-coronavirus-disease-covid-19" TargetMode="External"/><Relationship Id="rId48" Type="http://schemas.openxmlformats.org/officeDocument/2006/relationships/hyperlink" Target="https://www.dhhs.vic.gov.au/novelcoronaviru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6" ma:contentTypeDescription="Create a new document." ma:contentTypeScope="" ma:versionID="177b91d590c54fcbbcb55484cbbf5566">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890b1f636de2a1fb1ea481693e3aeb83"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D95F-AB66-488C-83EF-CEFE5B2CB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7DCCF-CFAE-4563-BB91-B1B6D49BB305}">
  <ds:schemaRefs>
    <ds:schemaRef ds:uri="http://schemas.microsoft.com/sharepoint/v3/contenttype/forms"/>
  </ds:schemaRefs>
</ds:datastoreItem>
</file>

<file path=customXml/itemProps3.xml><?xml version="1.0" encoding="utf-8"?>
<ds:datastoreItem xmlns:ds="http://schemas.openxmlformats.org/officeDocument/2006/customXml" ds:itemID="{5A90BBA4-A967-4B98-A0DE-7527C96ADB7A}">
  <ds:schemaRefs>
    <ds:schemaRef ds:uri="http://purl.org/dc/terms/"/>
    <ds:schemaRef ds:uri="31b2e4f9-c376-4e2f-bd2e-796d1bcd5746"/>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ee2ad8a-2b33-419f-875c-ac0e4cfc6b7f"/>
    <ds:schemaRef ds:uri="http://www.w3.org/XML/1998/namespace"/>
    <ds:schemaRef ds:uri="http://purl.org/dc/elements/1.1/"/>
  </ds:schemaRefs>
</ds:datastoreItem>
</file>

<file path=customXml/itemProps4.xml><?xml version="1.0" encoding="utf-8"?>
<ds:datastoreItem xmlns:ds="http://schemas.openxmlformats.org/officeDocument/2006/customXml" ds:itemID="{1BA17C83-05EF-476A-88B6-BB4A3553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11392</Words>
  <Characters>70611</Characters>
  <Application>Microsoft Office Word</Application>
  <DocSecurity>0</DocSecurity>
  <Lines>588</Lines>
  <Paragraphs>163</Paragraphs>
  <ScaleCrop>false</ScaleCrop>
  <HeadingPairs>
    <vt:vector size="2" baseType="variant">
      <vt:variant>
        <vt:lpstr>Title</vt:lpstr>
      </vt:variant>
      <vt:variant>
        <vt:i4>1</vt:i4>
      </vt:variant>
    </vt:vector>
  </HeadingPairs>
  <TitlesOfParts>
    <vt:vector size="1" baseType="lpstr">
      <vt:lpstr>Coronavirus disease 2019 (COVID-19) Case and contact management guidelines for health services and general practitioners 5 April 2020 Version 17</vt:lpstr>
    </vt:vector>
  </TitlesOfParts>
  <Manager/>
  <Company/>
  <LinksUpToDate>false</LinksUpToDate>
  <CharactersWithSpaces>81840</CharactersWithSpaces>
  <SharedDoc>false</SharedDoc>
  <HyperlinkBase/>
  <HLinks>
    <vt:vector size="486" baseType="variant">
      <vt:variant>
        <vt:i4>1769496</vt:i4>
      </vt:variant>
      <vt:variant>
        <vt:i4>432</vt:i4>
      </vt:variant>
      <vt:variant>
        <vt:i4>0</vt:i4>
      </vt:variant>
      <vt:variant>
        <vt:i4>5</vt:i4>
      </vt:variant>
      <vt:variant>
        <vt:lpwstr>https://www.dhhs.vic.gov.au/novelcoronavirus</vt:lpwstr>
      </vt:variant>
      <vt:variant>
        <vt:lpwstr/>
      </vt:variant>
      <vt:variant>
        <vt:i4>5505055</vt:i4>
      </vt:variant>
      <vt:variant>
        <vt:i4>429</vt:i4>
      </vt:variant>
      <vt:variant>
        <vt:i4>0</vt:i4>
      </vt:variant>
      <vt:variant>
        <vt:i4>5</vt:i4>
      </vt:variant>
      <vt:variant>
        <vt:lpwstr>https://www.dhhs.vic.gov.au/coronavirus-covid-19-transmission-reduction-measures</vt:lpwstr>
      </vt:variant>
      <vt:variant>
        <vt:lpwstr/>
      </vt:variant>
      <vt:variant>
        <vt:i4>4194380</vt:i4>
      </vt:variant>
      <vt:variant>
        <vt:i4>426</vt:i4>
      </vt:variant>
      <vt:variant>
        <vt:i4>0</vt:i4>
      </vt:variant>
      <vt:variant>
        <vt:i4>5</vt:i4>
      </vt:variant>
      <vt:variant>
        <vt:lpwstr>https://www.smartraveller.gov.au/</vt:lpwstr>
      </vt:variant>
      <vt:variant>
        <vt:lpwstr/>
      </vt:variant>
      <vt:variant>
        <vt:i4>1703948</vt:i4>
      </vt:variant>
      <vt:variant>
        <vt:i4>423</vt:i4>
      </vt:variant>
      <vt:variant>
        <vt:i4>0</vt:i4>
      </vt:variant>
      <vt:variant>
        <vt:i4>5</vt:i4>
      </vt:variant>
      <vt:variant>
        <vt:lpwstr/>
      </vt:variant>
      <vt:variant>
        <vt:lpwstr>_Environmental_cleaning_and_1</vt:lpwstr>
      </vt:variant>
      <vt:variant>
        <vt:i4>6750307</vt:i4>
      </vt:variant>
      <vt:variant>
        <vt:i4>420</vt:i4>
      </vt:variant>
      <vt:variant>
        <vt:i4>0</vt:i4>
      </vt:variant>
      <vt:variant>
        <vt:i4>5</vt:i4>
      </vt:variant>
      <vt:variant>
        <vt:lpwstr>https://www.dhhs.vic.gov.au/health-services-and-general-practitioners-coronavirus-disease-covid-19</vt:lpwstr>
      </vt:variant>
      <vt:variant>
        <vt:lpwstr/>
      </vt:variant>
      <vt:variant>
        <vt:i4>6750307</vt:i4>
      </vt:variant>
      <vt:variant>
        <vt:i4>417</vt:i4>
      </vt:variant>
      <vt:variant>
        <vt:i4>0</vt:i4>
      </vt:variant>
      <vt:variant>
        <vt:i4>5</vt:i4>
      </vt:variant>
      <vt:variant>
        <vt:lpwstr>https://www.dhhs.vic.gov.au/health-services-and-general-practitioners-coronavirus-disease-covid-19</vt:lpwstr>
      </vt:variant>
      <vt:variant>
        <vt:lpwstr/>
      </vt:variant>
      <vt:variant>
        <vt:i4>6750307</vt:i4>
      </vt:variant>
      <vt:variant>
        <vt:i4>414</vt:i4>
      </vt:variant>
      <vt:variant>
        <vt:i4>0</vt:i4>
      </vt:variant>
      <vt:variant>
        <vt:i4>5</vt:i4>
      </vt:variant>
      <vt:variant>
        <vt:lpwstr>https://www.dhhs.vic.gov.au/health-services-and-general-practitioners-coronavirus-disease-covid-19</vt:lpwstr>
      </vt:variant>
      <vt:variant>
        <vt:lpwstr/>
      </vt:variant>
      <vt:variant>
        <vt:i4>6750307</vt:i4>
      </vt:variant>
      <vt:variant>
        <vt:i4>411</vt:i4>
      </vt:variant>
      <vt:variant>
        <vt:i4>0</vt:i4>
      </vt:variant>
      <vt:variant>
        <vt:i4>5</vt:i4>
      </vt:variant>
      <vt:variant>
        <vt:lpwstr>https://www.dhhs.vic.gov.au/health-services-and-general-practitioners-coronavirus-disease-covid-19</vt:lpwstr>
      </vt:variant>
      <vt:variant>
        <vt:lpwstr/>
      </vt:variant>
      <vt:variant>
        <vt:i4>6094946</vt:i4>
      </vt:variant>
      <vt:variant>
        <vt:i4>408</vt:i4>
      </vt:variant>
      <vt:variant>
        <vt:i4>0</vt:i4>
      </vt:variant>
      <vt:variant>
        <vt:i4>5</vt:i4>
      </vt:variant>
      <vt:variant>
        <vt:lpwstr/>
      </vt:variant>
      <vt:variant>
        <vt:lpwstr>_Undertaking_diagnostic_testing</vt:lpwstr>
      </vt:variant>
      <vt:variant>
        <vt:i4>8126518</vt:i4>
      </vt:variant>
      <vt:variant>
        <vt:i4>405</vt:i4>
      </vt:variant>
      <vt:variant>
        <vt:i4>0</vt:i4>
      </vt:variant>
      <vt:variant>
        <vt:i4>5</vt:i4>
      </vt:variant>
      <vt:variant>
        <vt:lpwstr>https://www.dhhs.vic.gov.au/guidance-handling-body-deceased-person-suspected-or-confirmed-covid-19</vt:lpwstr>
      </vt:variant>
      <vt:variant>
        <vt:lpwstr/>
      </vt:variant>
      <vt:variant>
        <vt:i4>5308424</vt:i4>
      </vt:variant>
      <vt:variant>
        <vt:i4>402</vt:i4>
      </vt:variant>
      <vt:variant>
        <vt:i4>0</vt:i4>
      </vt:variant>
      <vt:variant>
        <vt:i4>5</vt:i4>
      </vt:variant>
      <vt:variant>
        <vt:lpwstr>https://www.dhhs.vic.gov.au/business-sector-coronavirus-disease-covid-19</vt:lpwstr>
      </vt:variant>
      <vt:variant>
        <vt:lpwstr/>
      </vt:variant>
      <vt:variant>
        <vt:i4>6750307</vt:i4>
      </vt:variant>
      <vt:variant>
        <vt:i4>399</vt:i4>
      </vt:variant>
      <vt:variant>
        <vt:i4>0</vt:i4>
      </vt:variant>
      <vt:variant>
        <vt:i4>5</vt:i4>
      </vt:variant>
      <vt:variant>
        <vt:lpwstr>https://www.dhhs.vic.gov.au/health-services-and-general-practitioners-coronavirus-disease-covid-19</vt:lpwstr>
      </vt:variant>
      <vt:variant>
        <vt:lpwstr/>
      </vt:variant>
      <vt:variant>
        <vt:i4>7995500</vt:i4>
      </vt:variant>
      <vt:variant>
        <vt:i4>396</vt:i4>
      </vt:variant>
      <vt:variant>
        <vt:i4>0</vt:i4>
      </vt:variant>
      <vt:variant>
        <vt:i4>5</vt:i4>
      </vt:variant>
      <vt:variant>
        <vt:lpwstr>https://www.dhhs.vic.gov.au/health-services-and-general-practitioners-coronavirus-disease-covid-19https:/www.dhhs.vic.gov.au/health-services-and-general-practitioners-coronavirus-disease-covid-19</vt:lpwstr>
      </vt:variant>
      <vt:variant>
        <vt:lpwstr/>
      </vt:variant>
      <vt:variant>
        <vt:i4>4522088</vt:i4>
      </vt:variant>
      <vt:variant>
        <vt:i4>393</vt:i4>
      </vt:variant>
      <vt:variant>
        <vt:i4>0</vt:i4>
      </vt:variant>
      <vt:variant>
        <vt:i4>5</vt:i4>
      </vt:variant>
      <vt:variant>
        <vt:lpwstr/>
      </vt:variant>
      <vt:variant>
        <vt:lpwstr>_Environmental_cleaning_and</vt:lpwstr>
      </vt:variant>
      <vt:variant>
        <vt:i4>8323170</vt:i4>
      </vt:variant>
      <vt:variant>
        <vt:i4>390</vt:i4>
      </vt:variant>
      <vt:variant>
        <vt:i4>0</vt:i4>
      </vt:variant>
      <vt:variant>
        <vt:i4>5</vt:i4>
      </vt:variant>
      <vt:variant>
        <vt:lpwstr>https://www.safetyandquality.gov.au/our-work/healthcare-associated-infection/infection-control-signage</vt:lpwstr>
      </vt:variant>
      <vt:variant>
        <vt:lpwstr/>
      </vt:variant>
      <vt:variant>
        <vt:i4>1703948</vt:i4>
      </vt:variant>
      <vt:variant>
        <vt:i4>378</vt:i4>
      </vt:variant>
      <vt:variant>
        <vt:i4>0</vt:i4>
      </vt:variant>
      <vt:variant>
        <vt:i4>5</vt:i4>
      </vt:variant>
      <vt:variant>
        <vt:lpwstr/>
      </vt:variant>
      <vt:variant>
        <vt:lpwstr>_Environmental_cleaning_and_1</vt:lpwstr>
      </vt:variant>
      <vt:variant>
        <vt:i4>6750307</vt:i4>
      </vt:variant>
      <vt:variant>
        <vt:i4>375</vt:i4>
      </vt:variant>
      <vt:variant>
        <vt:i4>0</vt:i4>
      </vt:variant>
      <vt:variant>
        <vt:i4>5</vt:i4>
      </vt:variant>
      <vt:variant>
        <vt:lpwstr>https://www.dhhs.vic.gov.au/health-services-and-general-practitioners-coronavirus-disease-covid-19</vt:lpwstr>
      </vt:variant>
      <vt:variant>
        <vt:lpwstr/>
      </vt:variant>
      <vt:variant>
        <vt:i4>6750307</vt:i4>
      </vt:variant>
      <vt:variant>
        <vt:i4>366</vt:i4>
      </vt:variant>
      <vt:variant>
        <vt:i4>0</vt:i4>
      </vt:variant>
      <vt:variant>
        <vt:i4>5</vt:i4>
      </vt:variant>
      <vt:variant>
        <vt:lpwstr>https://www.dhhs.vic.gov.au/health-services-and-general-practitioners-coronavirus-disease-covid-19</vt:lpwstr>
      </vt:variant>
      <vt:variant>
        <vt:lpwstr/>
      </vt:variant>
      <vt:variant>
        <vt:i4>6750307</vt:i4>
      </vt:variant>
      <vt:variant>
        <vt:i4>360</vt:i4>
      </vt:variant>
      <vt:variant>
        <vt:i4>0</vt:i4>
      </vt:variant>
      <vt:variant>
        <vt:i4>5</vt:i4>
      </vt:variant>
      <vt:variant>
        <vt:lpwstr>https://www.dhhs.vic.gov.au/health-services-and-general-practitioners-coronavirus-disease-covid-19</vt:lpwstr>
      </vt:variant>
      <vt:variant>
        <vt:lpwstr/>
      </vt:variant>
      <vt:variant>
        <vt:i4>6750307</vt:i4>
      </vt:variant>
      <vt:variant>
        <vt:i4>351</vt:i4>
      </vt:variant>
      <vt:variant>
        <vt:i4>0</vt:i4>
      </vt:variant>
      <vt:variant>
        <vt:i4>5</vt:i4>
      </vt:variant>
      <vt:variant>
        <vt:lpwstr>https://www.dhhs.vic.gov.au/health-services-and-general-practitioners-coronavirus-disease-covid-19</vt:lpwstr>
      </vt:variant>
      <vt:variant>
        <vt:lpwstr/>
      </vt:variant>
      <vt:variant>
        <vt:i4>1310793</vt:i4>
      </vt:variant>
      <vt:variant>
        <vt:i4>348</vt:i4>
      </vt:variant>
      <vt:variant>
        <vt:i4>0</vt:i4>
      </vt:variant>
      <vt:variant>
        <vt:i4>5</vt:i4>
      </vt:variant>
      <vt:variant>
        <vt:lpwstr>https://www.who.int/publications-detail/infection-prevention-and-control-during-health-care-when-novel-coronavirus-(ncov)-infection-is-suspected</vt:lpwstr>
      </vt:variant>
      <vt:variant>
        <vt:lpwstr/>
      </vt:variant>
      <vt:variant>
        <vt:i4>6553706</vt:i4>
      </vt:variant>
      <vt:variant>
        <vt:i4>342</vt:i4>
      </vt:variant>
      <vt:variant>
        <vt:i4>0</vt:i4>
      </vt:variant>
      <vt:variant>
        <vt:i4>5</vt:i4>
      </vt:variant>
      <vt:variant>
        <vt:lpwstr>https://www.dhhs.vic.gov.au/coronavirus</vt:lpwstr>
      </vt:variant>
      <vt:variant>
        <vt:lpwstr/>
      </vt:variant>
      <vt:variant>
        <vt:i4>6750307</vt:i4>
      </vt:variant>
      <vt:variant>
        <vt:i4>336</vt:i4>
      </vt:variant>
      <vt:variant>
        <vt:i4>0</vt:i4>
      </vt:variant>
      <vt:variant>
        <vt:i4>5</vt:i4>
      </vt:variant>
      <vt:variant>
        <vt:lpwstr>https://www.dhhs.vic.gov.au/health-services-and-general-practitioners-coronavirus-disease-covid-19</vt:lpwstr>
      </vt:variant>
      <vt:variant>
        <vt:lpwstr/>
      </vt:variant>
      <vt:variant>
        <vt:i4>262146</vt:i4>
      </vt:variant>
      <vt:variant>
        <vt:i4>333</vt:i4>
      </vt:variant>
      <vt:variant>
        <vt:i4>0</vt:i4>
      </vt:variant>
      <vt:variant>
        <vt:i4>5</vt:i4>
      </vt:variant>
      <vt:variant>
        <vt:lpwstr>https://www.cdc.gov/coronavirus/2019-ncov/guidance-home-care.html</vt:lpwstr>
      </vt:variant>
      <vt:variant>
        <vt:lpwstr/>
      </vt:variant>
      <vt:variant>
        <vt:i4>4980813</vt:i4>
      </vt:variant>
      <vt:variant>
        <vt:i4>330</vt:i4>
      </vt:variant>
      <vt:variant>
        <vt:i4>0</vt:i4>
      </vt:variant>
      <vt:variant>
        <vt:i4>5</vt:i4>
      </vt:variant>
      <vt:variant>
        <vt:lpwstr>https://www.anzics.com.au/coronavirus-guidelines/</vt:lpwstr>
      </vt:variant>
      <vt:variant>
        <vt:lpwstr/>
      </vt:variant>
      <vt:variant>
        <vt:i4>2359339</vt:i4>
      </vt:variant>
      <vt:variant>
        <vt:i4>327</vt:i4>
      </vt:variant>
      <vt:variant>
        <vt:i4>0</vt:i4>
      </vt:variant>
      <vt:variant>
        <vt:i4>5</vt:i4>
      </vt:variant>
      <vt:variant>
        <vt:lpwstr>https://www.asid.net.au/resources/resources</vt:lpwstr>
      </vt:variant>
      <vt:variant>
        <vt:lpwstr/>
      </vt:variant>
      <vt:variant>
        <vt:i4>6750307</vt:i4>
      </vt:variant>
      <vt:variant>
        <vt:i4>324</vt:i4>
      </vt:variant>
      <vt:variant>
        <vt:i4>0</vt:i4>
      </vt:variant>
      <vt:variant>
        <vt:i4>5</vt:i4>
      </vt:variant>
      <vt:variant>
        <vt:lpwstr>https://www.dhhs.vic.gov.au/health-services-and-general-practitioners-coronavirus-disease-covid-19</vt:lpwstr>
      </vt:variant>
      <vt:variant>
        <vt:lpwstr/>
      </vt:variant>
      <vt:variant>
        <vt:i4>7995500</vt:i4>
      </vt:variant>
      <vt:variant>
        <vt:i4>321</vt:i4>
      </vt:variant>
      <vt:variant>
        <vt:i4>0</vt:i4>
      </vt:variant>
      <vt:variant>
        <vt:i4>5</vt:i4>
      </vt:variant>
      <vt:variant>
        <vt:lpwstr>https://www.dhhs.vic.gov.au/health-services-and-general-practitioners-coronavirus-disease-covid-19https:/www.dhhs.vic.gov.au/health-services-and-general-practitioners-coronavirus-disease-covid-19</vt:lpwstr>
      </vt:variant>
      <vt:variant>
        <vt:lpwstr/>
      </vt:variant>
      <vt:variant>
        <vt:i4>7798828</vt:i4>
      </vt:variant>
      <vt:variant>
        <vt:i4>318</vt:i4>
      </vt:variant>
      <vt:variant>
        <vt:i4>0</vt:i4>
      </vt:variant>
      <vt:variant>
        <vt:i4>5</vt:i4>
      </vt:variant>
      <vt:variant>
        <vt:lpwstr>https://www.dhhs.vic.gov.au/information-health-services-and-general-practitioners-novel-coronavirus</vt:lpwstr>
      </vt:variant>
      <vt:variant>
        <vt:lpwstr/>
      </vt:variant>
      <vt:variant>
        <vt:i4>6750307</vt:i4>
      </vt:variant>
      <vt:variant>
        <vt:i4>312</vt:i4>
      </vt:variant>
      <vt:variant>
        <vt:i4>0</vt:i4>
      </vt:variant>
      <vt:variant>
        <vt:i4>5</vt:i4>
      </vt:variant>
      <vt:variant>
        <vt:lpwstr>https://www.dhhs.vic.gov.au/health-services-and-general-practitioners-coronavirus-disease-covid-19</vt:lpwstr>
      </vt:variant>
      <vt:variant>
        <vt:lpwstr/>
      </vt:variant>
      <vt:variant>
        <vt:i4>1769496</vt:i4>
      </vt:variant>
      <vt:variant>
        <vt:i4>303</vt:i4>
      </vt:variant>
      <vt:variant>
        <vt:i4>0</vt:i4>
      </vt:variant>
      <vt:variant>
        <vt:i4>5</vt:i4>
      </vt:variant>
      <vt:variant>
        <vt:lpwstr>https://www.dhhs.vic.gov.au/novelcoronavirus</vt:lpwstr>
      </vt:variant>
      <vt:variant>
        <vt:lpwstr/>
      </vt:variant>
      <vt:variant>
        <vt:i4>1441846</vt:i4>
      </vt:variant>
      <vt:variant>
        <vt:i4>296</vt:i4>
      </vt:variant>
      <vt:variant>
        <vt:i4>0</vt:i4>
      </vt:variant>
      <vt:variant>
        <vt:i4>5</vt:i4>
      </vt:variant>
      <vt:variant>
        <vt:lpwstr/>
      </vt:variant>
      <vt:variant>
        <vt:lpwstr>_Toc38655965</vt:lpwstr>
      </vt:variant>
      <vt:variant>
        <vt:i4>1507382</vt:i4>
      </vt:variant>
      <vt:variant>
        <vt:i4>290</vt:i4>
      </vt:variant>
      <vt:variant>
        <vt:i4>0</vt:i4>
      </vt:variant>
      <vt:variant>
        <vt:i4>5</vt:i4>
      </vt:variant>
      <vt:variant>
        <vt:lpwstr/>
      </vt:variant>
      <vt:variant>
        <vt:lpwstr>_Toc38655964</vt:lpwstr>
      </vt:variant>
      <vt:variant>
        <vt:i4>1048630</vt:i4>
      </vt:variant>
      <vt:variant>
        <vt:i4>284</vt:i4>
      </vt:variant>
      <vt:variant>
        <vt:i4>0</vt:i4>
      </vt:variant>
      <vt:variant>
        <vt:i4>5</vt:i4>
      </vt:variant>
      <vt:variant>
        <vt:lpwstr/>
      </vt:variant>
      <vt:variant>
        <vt:lpwstr>_Toc38655963</vt:lpwstr>
      </vt:variant>
      <vt:variant>
        <vt:i4>1114166</vt:i4>
      </vt:variant>
      <vt:variant>
        <vt:i4>278</vt:i4>
      </vt:variant>
      <vt:variant>
        <vt:i4>0</vt:i4>
      </vt:variant>
      <vt:variant>
        <vt:i4>5</vt:i4>
      </vt:variant>
      <vt:variant>
        <vt:lpwstr/>
      </vt:variant>
      <vt:variant>
        <vt:lpwstr>_Toc38655962</vt:lpwstr>
      </vt:variant>
      <vt:variant>
        <vt:i4>1179702</vt:i4>
      </vt:variant>
      <vt:variant>
        <vt:i4>272</vt:i4>
      </vt:variant>
      <vt:variant>
        <vt:i4>0</vt:i4>
      </vt:variant>
      <vt:variant>
        <vt:i4>5</vt:i4>
      </vt:variant>
      <vt:variant>
        <vt:lpwstr/>
      </vt:variant>
      <vt:variant>
        <vt:lpwstr>_Toc38655961</vt:lpwstr>
      </vt:variant>
      <vt:variant>
        <vt:i4>1245238</vt:i4>
      </vt:variant>
      <vt:variant>
        <vt:i4>266</vt:i4>
      </vt:variant>
      <vt:variant>
        <vt:i4>0</vt:i4>
      </vt:variant>
      <vt:variant>
        <vt:i4>5</vt:i4>
      </vt:variant>
      <vt:variant>
        <vt:lpwstr/>
      </vt:variant>
      <vt:variant>
        <vt:lpwstr>_Toc38655960</vt:lpwstr>
      </vt:variant>
      <vt:variant>
        <vt:i4>1703989</vt:i4>
      </vt:variant>
      <vt:variant>
        <vt:i4>260</vt:i4>
      </vt:variant>
      <vt:variant>
        <vt:i4>0</vt:i4>
      </vt:variant>
      <vt:variant>
        <vt:i4>5</vt:i4>
      </vt:variant>
      <vt:variant>
        <vt:lpwstr/>
      </vt:variant>
      <vt:variant>
        <vt:lpwstr>_Toc38655959</vt:lpwstr>
      </vt:variant>
      <vt:variant>
        <vt:i4>1769525</vt:i4>
      </vt:variant>
      <vt:variant>
        <vt:i4>254</vt:i4>
      </vt:variant>
      <vt:variant>
        <vt:i4>0</vt:i4>
      </vt:variant>
      <vt:variant>
        <vt:i4>5</vt:i4>
      </vt:variant>
      <vt:variant>
        <vt:lpwstr/>
      </vt:variant>
      <vt:variant>
        <vt:lpwstr>_Toc38655958</vt:lpwstr>
      </vt:variant>
      <vt:variant>
        <vt:i4>1310773</vt:i4>
      </vt:variant>
      <vt:variant>
        <vt:i4>248</vt:i4>
      </vt:variant>
      <vt:variant>
        <vt:i4>0</vt:i4>
      </vt:variant>
      <vt:variant>
        <vt:i4>5</vt:i4>
      </vt:variant>
      <vt:variant>
        <vt:lpwstr/>
      </vt:variant>
      <vt:variant>
        <vt:lpwstr>_Toc38655957</vt:lpwstr>
      </vt:variant>
      <vt:variant>
        <vt:i4>1376309</vt:i4>
      </vt:variant>
      <vt:variant>
        <vt:i4>242</vt:i4>
      </vt:variant>
      <vt:variant>
        <vt:i4>0</vt:i4>
      </vt:variant>
      <vt:variant>
        <vt:i4>5</vt:i4>
      </vt:variant>
      <vt:variant>
        <vt:lpwstr/>
      </vt:variant>
      <vt:variant>
        <vt:lpwstr>_Toc38655956</vt:lpwstr>
      </vt:variant>
      <vt:variant>
        <vt:i4>1441845</vt:i4>
      </vt:variant>
      <vt:variant>
        <vt:i4>236</vt:i4>
      </vt:variant>
      <vt:variant>
        <vt:i4>0</vt:i4>
      </vt:variant>
      <vt:variant>
        <vt:i4>5</vt:i4>
      </vt:variant>
      <vt:variant>
        <vt:lpwstr/>
      </vt:variant>
      <vt:variant>
        <vt:lpwstr>_Toc38655955</vt:lpwstr>
      </vt:variant>
      <vt:variant>
        <vt:i4>1507381</vt:i4>
      </vt:variant>
      <vt:variant>
        <vt:i4>230</vt:i4>
      </vt:variant>
      <vt:variant>
        <vt:i4>0</vt:i4>
      </vt:variant>
      <vt:variant>
        <vt:i4>5</vt:i4>
      </vt:variant>
      <vt:variant>
        <vt:lpwstr/>
      </vt:variant>
      <vt:variant>
        <vt:lpwstr>_Toc38655954</vt:lpwstr>
      </vt:variant>
      <vt:variant>
        <vt:i4>1048629</vt:i4>
      </vt:variant>
      <vt:variant>
        <vt:i4>224</vt:i4>
      </vt:variant>
      <vt:variant>
        <vt:i4>0</vt:i4>
      </vt:variant>
      <vt:variant>
        <vt:i4>5</vt:i4>
      </vt:variant>
      <vt:variant>
        <vt:lpwstr/>
      </vt:variant>
      <vt:variant>
        <vt:lpwstr>_Toc38655953</vt:lpwstr>
      </vt:variant>
      <vt:variant>
        <vt:i4>1114165</vt:i4>
      </vt:variant>
      <vt:variant>
        <vt:i4>218</vt:i4>
      </vt:variant>
      <vt:variant>
        <vt:i4>0</vt:i4>
      </vt:variant>
      <vt:variant>
        <vt:i4>5</vt:i4>
      </vt:variant>
      <vt:variant>
        <vt:lpwstr/>
      </vt:variant>
      <vt:variant>
        <vt:lpwstr>_Toc38655952</vt:lpwstr>
      </vt:variant>
      <vt:variant>
        <vt:i4>1179701</vt:i4>
      </vt:variant>
      <vt:variant>
        <vt:i4>212</vt:i4>
      </vt:variant>
      <vt:variant>
        <vt:i4>0</vt:i4>
      </vt:variant>
      <vt:variant>
        <vt:i4>5</vt:i4>
      </vt:variant>
      <vt:variant>
        <vt:lpwstr/>
      </vt:variant>
      <vt:variant>
        <vt:lpwstr>_Toc38655951</vt:lpwstr>
      </vt:variant>
      <vt:variant>
        <vt:i4>1245237</vt:i4>
      </vt:variant>
      <vt:variant>
        <vt:i4>206</vt:i4>
      </vt:variant>
      <vt:variant>
        <vt:i4>0</vt:i4>
      </vt:variant>
      <vt:variant>
        <vt:i4>5</vt:i4>
      </vt:variant>
      <vt:variant>
        <vt:lpwstr/>
      </vt:variant>
      <vt:variant>
        <vt:lpwstr>_Toc38655950</vt:lpwstr>
      </vt:variant>
      <vt:variant>
        <vt:i4>1703988</vt:i4>
      </vt:variant>
      <vt:variant>
        <vt:i4>200</vt:i4>
      </vt:variant>
      <vt:variant>
        <vt:i4>0</vt:i4>
      </vt:variant>
      <vt:variant>
        <vt:i4>5</vt:i4>
      </vt:variant>
      <vt:variant>
        <vt:lpwstr/>
      </vt:variant>
      <vt:variant>
        <vt:lpwstr>_Toc38655949</vt:lpwstr>
      </vt:variant>
      <vt:variant>
        <vt:i4>1769524</vt:i4>
      </vt:variant>
      <vt:variant>
        <vt:i4>194</vt:i4>
      </vt:variant>
      <vt:variant>
        <vt:i4>0</vt:i4>
      </vt:variant>
      <vt:variant>
        <vt:i4>5</vt:i4>
      </vt:variant>
      <vt:variant>
        <vt:lpwstr/>
      </vt:variant>
      <vt:variant>
        <vt:lpwstr>_Toc38655948</vt:lpwstr>
      </vt:variant>
      <vt:variant>
        <vt:i4>1310772</vt:i4>
      </vt:variant>
      <vt:variant>
        <vt:i4>188</vt:i4>
      </vt:variant>
      <vt:variant>
        <vt:i4>0</vt:i4>
      </vt:variant>
      <vt:variant>
        <vt:i4>5</vt:i4>
      </vt:variant>
      <vt:variant>
        <vt:lpwstr/>
      </vt:variant>
      <vt:variant>
        <vt:lpwstr>_Toc38655947</vt:lpwstr>
      </vt:variant>
      <vt:variant>
        <vt:i4>1376308</vt:i4>
      </vt:variant>
      <vt:variant>
        <vt:i4>182</vt:i4>
      </vt:variant>
      <vt:variant>
        <vt:i4>0</vt:i4>
      </vt:variant>
      <vt:variant>
        <vt:i4>5</vt:i4>
      </vt:variant>
      <vt:variant>
        <vt:lpwstr/>
      </vt:variant>
      <vt:variant>
        <vt:lpwstr>_Toc38655946</vt:lpwstr>
      </vt:variant>
      <vt:variant>
        <vt:i4>1441844</vt:i4>
      </vt:variant>
      <vt:variant>
        <vt:i4>176</vt:i4>
      </vt:variant>
      <vt:variant>
        <vt:i4>0</vt:i4>
      </vt:variant>
      <vt:variant>
        <vt:i4>5</vt:i4>
      </vt:variant>
      <vt:variant>
        <vt:lpwstr/>
      </vt:variant>
      <vt:variant>
        <vt:lpwstr>_Toc38655945</vt:lpwstr>
      </vt:variant>
      <vt:variant>
        <vt:i4>1507380</vt:i4>
      </vt:variant>
      <vt:variant>
        <vt:i4>170</vt:i4>
      </vt:variant>
      <vt:variant>
        <vt:i4>0</vt:i4>
      </vt:variant>
      <vt:variant>
        <vt:i4>5</vt:i4>
      </vt:variant>
      <vt:variant>
        <vt:lpwstr/>
      </vt:variant>
      <vt:variant>
        <vt:lpwstr>_Toc38655944</vt:lpwstr>
      </vt:variant>
      <vt:variant>
        <vt:i4>1048628</vt:i4>
      </vt:variant>
      <vt:variant>
        <vt:i4>164</vt:i4>
      </vt:variant>
      <vt:variant>
        <vt:i4>0</vt:i4>
      </vt:variant>
      <vt:variant>
        <vt:i4>5</vt:i4>
      </vt:variant>
      <vt:variant>
        <vt:lpwstr/>
      </vt:variant>
      <vt:variant>
        <vt:lpwstr>_Toc38655943</vt:lpwstr>
      </vt:variant>
      <vt:variant>
        <vt:i4>1114164</vt:i4>
      </vt:variant>
      <vt:variant>
        <vt:i4>158</vt:i4>
      </vt:variant>
      <vt:variant>
        <vt:i4>0</vt:i4>
      </vt:variant>
      <vt:variant>
        <vt:i4>5</vt:i4>
      </vt:variant>
      <vt:variant>
        <vt:lpwstr/>
      </vt:variant>
      <vt:variant>
        <vt:lpwstr>_Toc38655942</vt:lpwstr>
      </vt:variant>
      <vt:variant>
        <vt:i4>1179700</vt:i4>
      </vt:variant>
      <vt:variant>
        <vt:i4>152</vt:i4>
      </vt:variant>
      <vt:variant>
        <vt:i4>0</vt:i4>
      </vt:variant>
      <vt:variant>
        <vt:i4>5</vt:i4>
      </vt:variant>
      <vt:variant>
        <vt:lpwstr/>
      </vt:variant>
      <vt:variant>
        <vt:lpwstr>_Toc38655941</vt:lpwstr>
      </vt:variant>
      <vt:variant>
        <vt:i4>1245236</vt:i4>
      </vt:variant>
      <vt:variant>
        <vt:i4>146</vt:i4>
      </vt:variant>
      <vt:variant>
        <vt:i4>0</vt:i4>
      </vt:variant>
      <vt:variant>
        <vt:i4>5</vt:i4>
      </vt:variant>
      <vt:variant>
        <vt:lpwstr/>
      </vt:variant>
      <vt:variant>
        <vt:lpwstr>_Toc38655940</vt:lpwstr>
      </vt:variant>
      <vt:variant>
        <vt:i4>1703987</vt:i4>
      </vt:variant>
      <vt:variant>
        <vt:i4>140</vt:i4>
      </vt:variant>
      <vt:variant>
        <vt:i4>0</vt:i4>
      </vt:variant>
      <vt:variant>
        <vt:i4>5</vt:i4>
      </vt:variant>
      <vt:variant>
        <vt:lpwstr/>
      </vt:variant>
      <vt:variant>
        <vt:lpwstr>_Toc38655939</vt:lpwstr>
      </vt:variant>
      <vt:variant>
        <vt:i4>1769523</vt:i4>
      </vt:variant>
      <vt:variant>
        <vt:i4>134</vt:i4>
      </vt:variant>
      <vt:variant>
        <vt:i4>0</vt:i4>
      </vt:variant>
      <vt:variant>
        <vt:i4>5</vt:i4>
      </vt:variant>
      <vt:variant>
        <vt:lpwstr/>
      </vt:variant>
      <vt:variant>
        <vt:lpwstr>_Toc38655938</vt:lpwstr>
      </vt:variant>
      <vt:variant>
        <vt:i4>1310771</vt:i4>
      </vt:variant>
      <vt:variant>
        <vt:i4>128</vt:i4>
      </vt:variant>
      <vt:variant>
        <vt:i4>0</vt:i4>
      </vt:variant>
      <vt:variant>
        <vt:i4>5</vt:i4>
      </vt:variant>
      <vt:variant>
        <vt:lpwstr/>
      </vt:variant>
      <vt:variant>
        <vt:lpwstr>_Toc38655937</vt:lpwstr>
      </vt:variant>
      <vt:variant>
        <vt:i4>1376307</vt:i4>
      </vt:variant>
      <vt:variant>
        <vt:i4>122</vt:i4>
      </vt:variant>
      <vt:variant>
        <vt:i4>0</vt:i4>
      </vt:variant>
      <vt:variant>
        <vt:i4>5</vt:i4>
      </vt:variant>
      <vt:variant>
        <vt:lpwstr/>
      </vt:variant>
      <vt:variant>
        <vt:lpwstr>_Toc38655936</vt:lpwstr>
      </vt:variant>
      <vt:variant>
        <vt:i4>1441843</vt:i4>
      </vt:variant>
      <vt:variant>
        <vt:i4>116</vt:i4>
      </vt:variant>
      <vt:variant>
        <vt:i4>0</vt:i4>
      </vt:variant>
      <vt:variant>
        <vt:i4>5</vt:i4>
      </vt:variant>
      <vt:variant>
        <vt:lpwstr/>
      </vt:variant>
      <vt:variant>
        <vt:lpwstr>_Toc38655935</vt:lpwstr>
      </vt:variant>
      <vt:variant>
        <vt:i4>1507379</vt:i4>
      </vt:variant>
      <vt:variant>
        <vt:i4>110</vt:i4>
      </vt:variant>
      <vt:variant>
        <vt:i4>0</vt:i4>
      </vt:variant>
      <vt:variant>
        <vt:i4>5</vt:i4>
      </vt:variant>
      <vt:variant>
        <vt:lpwstr/>
      </vt:variant>
      <vt:variant>
        <vt:lpwstr>_Toc38655934</vt:lpwstr>
      </vt:variant>
      <vt:variant>
        <vt:i4>1048627</vt:i4>
      </vt:variant>
      <vt:variant>
        <vt:i4>104</vt:i4>
      </vt:variant>
      <vt:variant>
        <vt:i4>0</vt:i4>
      </vt:variant>
      <vt:variant>
        <vt:i4>5</vt:i4>
      </vt:variant>
      <vt:variant>
        <vt:lpwstr/>
      </vt:variant>
      <vt:variant>
        <vt:lpwstr>_Toc38655933</vt:lpwstr>
      </vt:variant>
      <vt:variant>
        <vt:i4>1114163</vt:i4>
      </vt:variant>
      <vt:variant>
        <vt:i4>98</vt:i4>
      </vt:variant>
      <vt:variant>
        <vt:i4>0</vt:i4>
      </vt:variant>
      <vt:variant>
        <vt:i4>5</vt:i4>
      </vt:variant>
      <vt:variant>
        <vt:lpwstr/>
      </vt:variant>
      <vt:variant>
        <vt:lpwstr>_Toc38655932</vt:lpwstr>
      </vt:variant>
      <vt:variant>
        <vt:i4>1179699</vt:i4>
      </vt:variant>
      <vt:variant>
        <vt:i4>92</vt:i4>
      </vt:variant>
      <vt:variant>
        <vt:i4>0</vt:i4>
      </vt:variant>
      <vt:variant>
        <vt:i4>5</vt:i4>
      </vt:variant>
      <vt:variant>
        <vt:lpwstr/>
      </vt:variant>
      <vt:variant>
        <vt:lpwstr>_Toc38655931</vt:lpwstr>
      </vt:variant>
      <vt:variant>
        <vt:i4>1245235</vt:i4>
      </vt:variant>
      <vt:variant>
        <vt:i4>86</vt:i4>
      </vt:variant>
      <vt:variant>
        <vt:i4>0</vt:i4>
      </vt:variant>
      <vt:variant>
        <vt:i4>5</vt:i4>
      </vt:variant>
      <vt:variant>
        <vt:lpwstr/>
      </vt:variant>
      <vt:variant>
        <vt:lpwstr>_Toc38655930</vt:lpwstr>
      </vt:variant>
      <vt:variant>
        <vt:i4>1703986</vt:i4>
      </vt:variant>
      <vt:variant>
        <vt:i4>80</vt:i4>
      </vt:variant>
      <vt:variant>
        <vt:i4>0</vt:i4>
      </vt:variant>
      <vt:variant>
        <vt:i4>5</vt:i4>
      </vt:variant>
      <vt:variant>
        <vt:lpwstr/>
      </vt:variant>
      <vt:variant>
        <vt:lpwstr>_Toc38655929</vt:lpwstr>
      </vt:variant>
      <vt:variant>
        <vt:i4>1769522</vt:i4>
      </vt:variant>
      <vt:variant>
        <vt:i4>74</vt:i4>
      </vt:variant>
      <vt:variant>
        <vt:i4>0</vt:i4>
      </vt:variant>
      <vt:variant>
        <vt:i4>5</vt:i4>
      </vt:variant>
      <vt:variant>
        <vt:lpwstr/>
      </vt:variant>
      <vt:variant>
        <vt:lpwstr>_Toc38655928</vt:lpwstr>
      </vt:variant>
      <vt:variant>
        <vt:i4>1310770</vt:i4>
      </vt:variant>
      <vt:variant>
        <vt:i4>68</vt:i4>
      </vt:variant>
      <vt:variant>
        <vt:i4>0</vt:i4>
      </vt:variant>
      <vt:variant>
        <vt:i4>5</vt:i4>
      </vt:variant>
      <vt:variant>
        <vt:lpwstr/>
      </vt:variant>
      <vt:variant>
        <vt:lpwstr>_Toc38655927</vt:lpwstr>
      </vt:variant>
      <vt:variant>
        <vt:i4>1376306</vt:i4>
      </vt:variant>
      <vt:variant>
        <vt:i4>62</vt:i4>
      </vt:variant>
      <vt:variant>
        <vt:i4>0</vt:i4>
      </vt:variant>
      <vt:variant>
        <vt:i4>5</vt:i4>
      </vt:variant>
      <vt:variant>
        <vt:lpwstr/>
      </vt:variant>
      <vt:variant>
        <vt:lpwstr>_Toc38655926</vt:lpwstr>
      </vt:variant>
      <vt:variant>
        <vt:i4>1441842</vt:i4>
      </vt:variant>
      <vt:variant>
        <vt:i4>56</vt:i4>
      </vt:variant>
      <vt:variant>
        <vt:i4>0</vt:i4>
      </vt:variant>
      <vt:variant>
        <vt:i4>5</vt:i4>
      </vt:variant>
      <vt:variant>
        <vt:lpwstr/>
      </vt:variant>
      <vt:variant>
        <vt:lpwstr>_Toc38655925</vt:lpwstr>
      </vt:variant>
      <vt:variant>
        <vt:i4>1507378</vt:i4>
      </vt:variant>
      <vt:variant>
        <vt:i4>50</vt:i4>
      </vt:variant>
      <vt:variant>
        <vt:i4>0</vt:i4>
      </vt:variant>
      <vt:variant>
        <vt:i4>5</vt:i4>
      </vt:variant>
      <vt:variant>
        <vt:lpwstr/>
      </vt:variant>
      <vt:variant>
        <vt:lpwstr>_Toc38655924</vt:lpwstr>
      </vt:variant>
      <vt:variant>
        <vt:i4>1048626</vt:i4>
      </vt:variant>
      <vt:variant>
        <vt:i4>44</vt:i4>
      </vt:variant>
      <vt:variant>
        <vt:i4>0</vt:i4>
      </vt:variant>
      <vt:variant>
        <vt:i4>5</vt:i4>
      </vt:variant>
      <vt:variant>
        <vt:lpwstr/>
      </vt:variant>
      <vt:variant>
        <vt:lpwstr>_Toc38655923</vt:lpwstr>
      </vt:variant>
      <vt:variant>
        <vt:i4>1114162</vt:i4>
      </vt:variant>
      <vt:variant>
        <vt:i4>38</vt:i4>
      </vt:variant>
      <vt:variant>
        <vt:i4>0</vt:i4>
      </vt:variant>
      <vt:variant>
        <vt:i4>5</vt:i4>
      </vt:variant>
      <vt:variant>
        <vt:lpwstr/>
      </vt:variant>
      <vt:variant>
        <vt:lpwstr>_Toc38655922</vt:lpwstr>
      </vt:variant>
      <vt:variant>
        <vt:i4>1179698</vt:i4>
      </vt:variant>
      <vt:variant>
        <vt:i4>32</vt:i4>
      </vt:variant>
      <vt:variant>
        <vt:i4>0</vt:i4>
      </vt:variant>
      <vt:variant>
        <vt:i4>5</vt:i4>
      </vt:variant>
      <vt:variant>
        <vt:lpwstr/>
      </vt:variant>
      <vt:variant>
        <vt:lpwstr>_Toc38655921</vt:lpwstr>
      </vt:variant>
      <vt:variant>
        <vt:i4>1245234</vt:i4>
      </vt:variant>
      <vt:variant>
        <vt:i4>26</vt:i4>
      </vt:variant>
      <vt:variant>
        <vt:i4>0</vt:i4>
      </vt:variant>
      <vt:variant>
        <vt:i4>5</vt:i4>
      </vt:variant>
      <vt:variant>
        <vt:lpwstr/>
      </vt:variant>
      <vt:variant>
        <vt:lpwstr>_Toc38655920</vt:lpwstr>
      </vt:variant>
      <vt:variant>
        <vt:i4>1703985</vt:i4>
      </vt:variant>
      <vt:variant>
        <vt:i4>20</vt:i4>
      </vt:variant>
      <vt:variant>
        <vt:i4>0</vt:i4>
      </vt:variant>
      <vt:variant>
        <vt:i4>5</vt:i4>
      </vt:variant>
      <vt:variant>
        <vt:lpwstr/>
      </vt:variant>
      <vt:variant>
        <vt:lpwstr>_Toc38655919</vt:lpwstr>
      </vt:variant>
      <vt:variant>
        <vt:i4>1769521</vt:i4>
      </vt:variant>
      <vt:variant>
        <vt:i4>14</vt:i4>
      </vt:variant>
      <vt:variant>
        <vt:i4>0</vt:i4>
      </vt:variant>
      <vt:variant>
        <vt:i4>5</vt:i4>
      </vt:variant>
      <vt:variant>
        <vt:lpwstr/>
      </vt:variant>
      <vt:variant>
        <vt:lpwstr>_Toc38655918</vt:lpwstr>
      </vt:variant>
      <vt:variant>
        <vt:i4>1310769</vt:i4>
      </vt:variant>
      <vt:variant>
        <vt:i4>8</vt:i4>
      </vt:variant>
      <vt:variant>
        <vt:i4>0</vt:i4>
      </vt:variant>
      <vt:variant>
        <vt:i4>5</vt:i4>
      </vt:variant>
      <vt:variant>
        <vt:lpwstr/>
      </vt:variant>
      <vt:variant>
        <vt:lpwstr>_Toc38655917</vt:lpwstr>
      </vt:variant>
      <vt:variant>
        <vt:i4>1376305</vt:i4>
      </vt:variant>
      <vt:variant>
        <vt:i4>2</vt:i4>
      </vt:variant>
      <vt:variant>
        <vt:i4>0</vt:i4>
      </vt:variant>
      <vt:variant>
        <vt:i4>5</vt:i4>
      </vt:variant>
      <vt:variant>
        <vt:lpwstr/>
      </vt:variant>
      <vt:variant>
        <vt:lpwstr>_Toc38655916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2019 (COVID-19) Case and contact management guidelines for health services and general practitioners 5 April 2020 Version 17</dc:title>
  <dc:subject>COVID-19</dc:subject>
  <dc:creator/>
  <cp:keywords/>
  <cp:lastModifiedBy/>
  <cp:revision>1</cp:revision>
  <dcterms:created xsi:type="dcterms:W3CDTF">2020-04-27T04:18:00Z</dcterms:created>
  <dcterms:modified xsi:type="dcterms:W3CDTF">2020-04-27T04:18:00Z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0x01010026D179483B3A4E458E2DA955233B6DD4</vt:lpwstr>
  </property>
</Properties>
</file>