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F00" w14:textId="77777777" w:rsidR="00002990" w:rsidRPr="003072C6" w:rsidRDefault="00905D4D" w:rsidP="00A55989">
      <w:pPr>
        <w:pStyle w:val="DHHSbodynospace"/>
      </w:pPr>
      <w:bookmarkStart w:id="0" w:name="_GoBack"/>
      <w:r>
        <w:rPr>
          <w:noProof/>
          <w:lang w:val="en-US"/>
        </w:rPr>
        <w:drawing>
          <wp:anchor distT="0" distB="0" distL="114300" distR="114300" simplePos="0" relativeHeight="251658240" behindDoc="1" locked="1" layoutInCell="0" allowOverlap="1" wp14:anchorId="57F1F9A9" wp14:editId="165953EF">
            <wp:simplePos x="0" y="0"/>
            <wp:positionH relativeFrom="page">
              <wp:posOffset>0</wp:posOffset>
            </wp:positionH>
            <wp:positionV relativeFrom="page">
              <wp:posOffset>0</wp:posOffset>
            </wp:positionV>
            <wp:extent cx="7563485" cy="10700385"/>
            <wp:effectExtent l="0" t="0" r="0" b="5715"/>
            <wp:wrapNone/>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2A2A2198">
        <w:t>iii</w:t>
      </w:r>
    </w:p>
    <w:p w14:paraId="244179D5" w14:textId="1798CA0F" w:rsidR="560D1CD5" w:rsidRDefault="560D1CD5" w:rsidP="560D1CD5">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7079042F" w14:textId="77777777" w:rsidTr="004C5777">
        <w:trPr>
          <w:trHeight w:val="3988"/>
        </w:trPr>
        <w:tc>
          <w:tcPr>
            <w:tcW w:w="7938" w:type="dxa"/>
            <w:shd w:val="clear" w:color="auto" w:fill="auto"/>
          </w:tcPr>
          <w:p w14:paraId="21E6F712" w14:textId="77777777" w:rsidR="00E44141" w:rsidRDefault="00E44141" w:rsidP="00E44141">
            <w:pPr>
              <w:pStyle w:val="DHHSreportmaintitlewhite"/>
            </w:pPr>
            <w:r>
              <w:t>Coronavirus disease 2019</w:t>
            </w:r>
          </w:p>
          <w:p w14:paraId="34A13FBD" w14:textId="77777777" w:rsidR="00E44141" w:rsidRPr="003072C6" w:rsidRDefault="00E44141" w:rsidP="00E44141">
            <w:pPr>
              <w:pStyle w:val="DHHSreportmaintitlewhite"/>
            </w:pPr>
            <w:r>
              <w:t>(COVID-19)</w:t>
            </w:r>
          </w:p>
          <w:p w14:paraId="538779F0" w14:textId="77777777" w:rsidR="00444D82" w:rsidRDefault="00E44141" w:rsidP="00E91933">
            <w:pPr>
              <w:pStyle w:val="DHHSreportsubtitlewhite"/>
            </w:pPr>
            <w:r>
              <w:t>Infection Prevention and Control guideline</w:t>
            </w:r>
          </w:p>
          <w:p w14:paraId="56A2AC94" w14:textId="608FEBE0" w:rsidR="0084112E" w:rsidRDefault="008D10A6" w:rsidP="00E91933">
            <w:pPr>
              <w:pStyle w:val="DHHSreportsubtitlewhite"/>
            </w:pPr>
            <w:r>
              <w:t>2</w:t>
            </w:r>
            <w:r w:rsidR="00DE6D1D">
              <w:t>5</w:t>
            </w:r>
            <w:r w:rsidR="000A3CAB">
              <w:t xml:space="preserve"> May 2020</w:t>
            </w:r>
          </w:p>
          <w:p w14:paraId="2916F31A" w14:textId="39C387BA" w:rsidR="000A3CAB" w:rsidRPr="003072C6" w:rsidRDefault="000A3CAB" w:rsidP="00E91933">
            <w:pPr>
              <w:pStyle w:val="DHHSreportsubtitlewhite"/>
            </w:pPr>
            <w:r>
              <w:t>Version 1</w:t>
            </w:r>
          </w:p>
        </w:tc>
      </w:tr>
      <w:tr w:rsidR="001817CD" w:rsidRPr="003072C6" w14:paraId="0C41CC68" w14:textId="77777777" w:rsidTr="004C5777">
        <w:trPr>
          <w:trHeight w:val="4664"/>
        </w:trPr>
        <w:tc>
          <w:tcPr>
            <w:tcW w:w="10252" w:type="dxa"/>
            <w:shd w:val="clear" w:color="auto" w:fill="auto"/>
          </w:tcPr>
          <w:p w14:paraId="6DA273CF" w14:textId="77777777" w:rsidR="00BC01C1" w:rsidRPr="003072C6" w:rsidRDefault="00BC01C1" w:rsidP="004F3441">
            <w:pPr>
              <w:pStyle w:val="Coverinstructions"/>
            </w:pPr>
          </w:p>
        </w:tc>
      </w:tr>
    </w:tbl>
    <w:p w14:paraId="534B5D2A" w14:textId="77777777" w:rsidR="0069374A" w:rsidRPr="003072C6" w:rsidRDefault="0069374A" w:rsidP="00C2657D">
      <w:pPr>
        <w:pStyle w:val="DHHSbodynospace"/>
        <w:ind w:left="-454"/>
      </w:pPr>
    </w:p>
    <w:p w14:paraId="0D41F49E" w14:textId="77777777" w:rsidR="00C51B1C" w:rsidRDefault="00C51B1C" w:rsidP="00CA6D4E">
      <w:pPr>
        <w:pStyle w:val="DHHSbodynospace"/>
        <w:sectPr w:rsidR="00C51B1C" w:rsidSect="00A55989">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tbl>
      <w:tblPr>
        <w:tblW w:w="9350" w:type="dxa"/>
        <w:jc w:val="center"/>
        <w:tblLayout w:type="fixed"/>
        <w:tblCellMar>
          <w:top w:w="28" w:type="dxa"/>
          <w:left w:w="28" w:type="dxa"/>
          <w:bottom w:w="28" w:type="dxa"/>
          <w:right w:w="28" w:type="dxa"/>
        </w:tblCellMar>
        <w:tblLook w:val="01E0" w:firstRow="1" w:lastRow="1" w:firstColumn="1" w:lastColumn="1" w:noHBand="0" w:noVBand="0"/>
      </w:tblPr>
      <w:tblGrid>
        <w:gridCol w:w="993"/>
        <w:gridCol w:w="1978"/>
        <w:gridCol w:w="2847"/>
        <w:gridCol w:w="3532"/>
      </w:tblGrid>
      <w:tr w:rsidR="00576506" w:rsidRPr="006764DD" w14:paraId="3D0FFEEC" w14:textId="77777777" w:rsidTr="00576506">
        <w:trPr>
          <w:jc w:val="center"/>
        </w:trPr>
        <w:tc>
          <w:tcPr>
            <w:tcW w:w="9350" w:type="dxa"/>
            <w:gridSpan w:val="4"/>
            <w:tcBorders>
              <w:top w:val="single" w:sz="5" w:space="0" w:color="000000"/>
              <w:left w:val="single" w:sz="5" w:space="0" w:color="000000"/>
              <w:bottom w:val="single" w:sz="5" w:space="0" w:color="000000"/>
              <w:right w:val="single" w:sz="5" w:space="0" w:color="000000"/>
            </w:tcBorders>
          </w:tcPr>
          <w:p w14:paraId="39C10600" w14:textId="77777777" w:rsidR="00576506" w:rsidRPr="00747968" w:rsidRDefault="00576506" w:rsidP="00747968">
            <w:pPr>
              <w:pStyle w:val="DHHStablecolhead"/>
              <w:rPr>
                <w:rStyle w:val="IntenseReference"/>
                <w:b/>
                <w:sz w:val="20"/>
                <w:szCs w:val="20"/>
              </w:rPr>
            </w:pPr>
            <w:r w:rsidRPr="00747968">
              <w:rPr>
                <w:rStyle w:val="IntenseReference"/>
                <w:b/>
                <w:sz w:val="20"/>
                <w:szCs w:val="20"/>
              </w:rPr>
              <w:lastRenderedPageBreak/>
              <w:t>Revision history</w:t>
            </w:r>
          </w:p>
        </w:tc>
      </w:tr>
      <w:tr w:rsidR="00576506" w:rsidRPr="006764DD" w14:paraId="6E8E012E" w14:textId="77777777" w:rsidTr="00576506">
        <w:trPr>
          <w:trHeight w:val="403"/>
          <w:jc w:val="center"/>
        </w:trPr>
        <w:tc>
          <w:tcPr>
            <w:tcW w:w="993" w:type="dxa"/>
            <w:tcBorders>
              <w:top w:val="single" w:sz="5" w:space="0" w:color="000000"/>
              <w:left w:val="single" w:sz="5" w:space="0" w:color="000000"/>
              <w:bottom w:val="single" w:sz="5" w:space="0" w:color="000000"/>
              <w:right w:val="single" w:sz="5" w:space="0" w:color="000000"/>
            </w:tcBorders>
          </w:tcPr>
          <w:p w14:paraId="29B3842B" w14:textId="77777777" w:rsidR="00576506" w:rsidRPr="00747968" w:rsidRDefault="00576506" w:rsidP="00747968">
            <w:pPr>
              <w:pStyle w:val="DHHStablecolhead"/>
              <w:rPr>
                <w:rStyle w:val="IntenseReference"/>
                <w:b/>
                <w:sz w:val="20"/>
                <w:szCs w:val="20"/>
              </w:rPr>
            </w:pPr>
            <w:r w:rsidRPr="00747968">
              <w:rPr>
                <w:rStyle w:val="IntenseReference"/>
                <w:b/>
                <w:sz w:val="20"/>
                <w:szCs w:val="20"/>
              </w:rPr>
              <w:t>Version</w:t>
            </w:r>
          </w:p>
        </w:tc>
        <w:tc>
          <w:tcPr>
            <w:tcW w:w="1978" w:type="dxa"/>
            <w:tcBorders>
              <w:top w:val="single" w:sz="5" w:space="0" w:color="000000"/>
              <w:left w:val="single" w:sz="5" w:space="0" w:color="000000"/>
              <w:bottom w:val="single" w:sz="5" w:space="0" w:color="000000"/>
              <w:right w:val="single" w:sz="5" w:space="0" w:color="000000"/>
            </w:tcBorders>
          </w:tcPr>
          <w:p w14:paraId="66E236B1" w14:textId="77777777" w:rsidR="00576506" w:rsidRPr="00747968" w:rsidRDefault="00576506" w:rsidP="00747968">
            <w:pPr>
              <w:pStyle w:val="DHHStablecolhead"/>
              <w:rPr>
                <w:rStyle w:val="IntenseReference"/>
                <w:b/>
                <w:sz w:val="20"/>
                <w:szCs w:val="20"/>
              </w:rPr>
            </w:pPr>
            <w:r w:rsidRPr="00747968">
              <w:rPr>
                <w:rStyle w:val="IntenseReference"/>
                <w:b/>
                <w:sz w:val="20"/>
                <w:szCs w:val="20"/>
              </w:rPr>
              <w:t>Date</w:t>
            </w:r>
          </w:p>
        </w:tc>
        <w:tc>
          <w:tcPr>
            <w:tcW w:w="2847" w:type="dxa"/>
            <w:tcBorders>
              <w:top w:val="single" w:sz="5" w:space="0" w:color="000000"/>
              <w:left w:val="single" w:sz="5" w:space="0" w:color="000000"/>
              <w:bottom w:val="single" w:sz="5" w:space="0" w:color="000000"/>
              <w:right w:val="single" w:sz="5" w:space="0" w:color="000000"/>
            </w:tcBorders>
          </w:tcPr>
          <w:p w14:paraId="0F5912AC" w14:textId="77777777" w:rsidR="00576506" w:rsidRPr="00747968" w:rsidRDefault="00576506" w:rsidP="00747968">
            <w:pPr>
              <w:pStyle w:val="DHHStablecolhead"/>
              <w:rPr>
                <w:rStyle w:val="IntenseReference"/>
                <w:b/>
                <w:sz w:val="20"/>
                <w:szCs w:val="20"/>
              </w:rPr>
            </w:pPr>
            <w:r w:rsidRPr="00747968">
              <w:rPr>
                <w:rStyle w:val="IntenseReference"/>
                <w:b/>
                <w:sz w:val="20"/>
                <w:szCs w:val="20"/>
              </w:rPr>
              <w:t>Revised by</w:t>
            </w:r>
          </w:p>
        </w:tc>
        <w:tc>
          <w:tcPr>
            <w:tcW w:w="3532" w:type="dxa"/>
            <w:tcBorders>
              <w:top w:val="single" w:sz="5" w:space="0" w:color="000000"/>
              <w:left w:val="single" w:sz="5" w:space="0" w:color="000000"/>
              <w:bottom w:val="single" w:sz="5" w:space="0" w:color="000000"/>
              <w:right w:val="single" w:sz="5" w:space="0" w:color="000000"/>
            </w:tcBorders>
          </w:tcPr>
          <w:p w14:paraId="672E1950" w14:textId="77777777" w:rsidR="00576506" w:rsidRPr="00747968" w:rsidRDefault="00576506" w:rsidP="00747968">
            <w:pPr>
              <w:pStyle w:val="DHHStablecolhead"/>
              <w:rPr>
                <w:rStyle w:val="IntenseReference"/>
                <w:b/>
                <w:sz w:val="20"/>
                <w:szCs w:val="20"/>
              </w:rPr>
            </w:pPr>
            <w:r w:rsidRPr="00747968">
              <w:rPr>
                <w:rStyle w:val="IntenseReference"/>
                <w:b/>
                <w:sz w:val="20"/>
                <w:szCs w:val="20"/>
              </w:rPr>
              <w:t>Changes</w:t>
            </w:r>
          </w:p>
        </w:tc>
      </w:tr>
      <w:tr w:rsidR="00576506" w:rsidRPr="006764DD" w14:paraId="02A49C69" w14:textId="77777777" w:rsidTr="00576506">
        <w:trPr>
          <w:trHeight w:val="403"/>
          <w:jc w:val="center"/>
        </w:trPr>
        <w:tc>
          <w:tcPr>
            <w:tcW w:w="993" w:type="dxa"/>
            <w:tcBorders>
              <w:top w:val="single" w:sz="5" w:space="0" w:color="000000"/>
              <w:left w:val="single" w:sz="5" w:space="0" w:color="000000"/>
              <w:bottom w:val="single" w:sz="5" w:space="0" w:color="000000"/>
              <w:right w:val="single" w:sz="5" w:space="0" w:color="000000"/>
            </w:tcBorders>
          </w:tcPr>
          <w:p w14:paraId="58D029DC" w14:textId="781DA6AB" w:rsidR="00576506" w:rsidRPr="00576506" w:rsidRDefault="00576506" w:rsidP="00576506">
            <w:pPr>
              <w:pStyle w:val="DHHStabletext"/>
              <w:rPr>
                <w:rStyle w:val="IntenseReference"/>
                <w:b w:val="0"/>
                <w:sz w:val="20"/>
                <w:szCs w:val="20"/>
              </w:rPr>
            </w:pPr>
            <w:r w:rsidRPr="00576506">
              <w:rPr>
                <w:rStyle w:val="IntenseReference"/>
                <w:b w:val="0"/>
                <w:sz w:val="20"/>
                <w:szCs w:val="20"/>
              </w:rPr>
              <w:t>1</w:t>
            </w:r>
          </w:p>
        </w:tc>
        <w:tc>
          <w:tcPr>
            <w:tcW w:w="1978" w:type="dxa"/>
            <w:tcBorders>
              <w:top w:val="single" w:sz="5" w:space="0" w:color="000000"/>
              <w:left w:val="single" w:sz="5" w:space="0" w:color="000000"/>
              <w:bottom w:val="single" w:sz="5" w:space="0" w:color="000000"/>
              <w:right w:val="single" w:sz="5" w:space="0" w:color="000000"/>
            </w:tcBorders>
          </w:tcPr>
          <w:p w14:paraId="44E2C958" w14:textId="4782E146" w:rsidR="00576506" w:rsidRPr="00576506" w:rsidRDefault="008D10A6" w:rsidP="00576506">
            <w:pPr>
              <w:pStyle w:val="DHHStabletext"/>
              <w:rPr>
                <w:rStyle w:val="IntenseReference"/>
                <w:b w:val="0"/>
                <w:sz w:val="20"/>
                <w:szCs w:val="20"/>
              </w:rPr>
            </w:pPr>
            <w:r>
              <w:rPr>
                <w:rStyle w:val="IntenseReference"/>
                <w:b w:val="0"/>
                <w:sz w:val="20"/>
                <w:szCs w:val="20"/>
              </w:rPr>
              <w:t>20</w:t>
            </w:r>
            <w:r w:rsidR="00576506" w:rsidRPr="00576506">
              <w:rPr>
                <w:rStyle w:val="IntenseReference"/>
                <w:b w:val="0"/>
                <w:sz w:val="20"/>
                <w:szCs w:val="20"/>
              </w:rPr>
              <w:t xml:space="preserve"> May 2020</w:t>
            </w:r>
          </w:p>
        </w:tc>
        <w:tc>
          <w:tcPr>
            <w:tcW w:w="2847" w:type="dxa"/>
            <w:tcBorders>
              <w:top w:val="single" w:sz="5" w:space="0" w:color="000000"/>
              <w:left w:val="single" w:sz="5" w:space="0" w:color="000000"/>
              <w:bottom w:val="single" w:sz="5" w:space="0" w:color="000000"/>
              <w:right w:val="single" w:sz="5" w:space="0" w:color="000000"/>
            </w:tcBorders>
          </w:tcPr>
          <w:p w14:paraId="4B530870" w14:textId="0E4DA99D" w:rsidR="00576506" w:rsidRPr="00576506" w:rsidRDefault="00576506" w:rsidP="00576506">
            <w:pPr>
              <w:pStyle w:val="DHHStabletext"/>
              <w:rPr>
                <w:rStyle w:val="IntenseReference"/>
                <w:b w:val="0"/>
                <w:sz w:val="20"/>
                <w:szCs w:val="20"/>
              </w:rPr>
            </w:pPr>
            <w:r w:rsidRPr="00576506">
              <w:rPr>
                <w:rStyle w:val="IntenseReference"/>
                <w:b w:val="0"/>
                <w:sz w:val="20"/>
                <w:szCs w:val="20"/>
              </w:rPr>
              <w:t>Infection Prevention and Control Cell</w:t>
            </w:r>
          </w:p>
        </w:tc>
        <w:tc>
          <w:tcPr>
            <w:tcW w:w="3532" w:type="dxa"/>
            <w:tcBorders>
              <w:top w:val="single" w:sz="5" w:space="0" w:color="000000"/>
              <w:left w:val="single" w:sz="5" w:space="0" w:color="000000"/>
              <w:bottom w:val="single" w:sz="5" w:space="0" w:color="000000"/>
              <w:right w:val="single" w:sz="5" w:space="0" w:color="000000"/>
            </w:tcBorders>
          </w:tcPr>
          <w:p w14:paraId="3CDC0A8E" w14:textId="2D317451" w:rsidR="00576506" w:rsidRDefault="00576506" w:rsidP="00576506">
            <w:pPr>
              <w:pStyle w:val="DHHStabletext"/>
            </w:pPr>
            <w:r>
              <w:t>Consolidation of infection prevention and control advic</w:t>
            </w:r>
            <w:r w:rsidR="00534A3A">
              <w:t>e into one document. Documents retired or changed:</w:t>
            </w:r>
          </w:p>
          <w:p w14:paraId="104B380B" w14:textId="304E01CE" w:rsidR="00576506" w:rsidRDefault="00534A3A" w:rsidP="00576506">
            <w:pPr>
              <w:pStyle w:val="DHHStablebullet"/>
            </w:pPr>
            <w:r>
              <w:t xml:space="preserve">Removed – Infection Prevention and Control section from </w:t>
            </w:r>
            <w:r w:rsidR="00576506">
              <w:t>Case and contact managem</w:t>
            </w:r>
            <w:r w:rsidR="00D84233">
              <w:t>ent guidelines for health services and general practitioners</w:t>
            </w:r>
          </w:p>
          <w:p w14:paraId="6DE090C4" w14:textId="4CD80FA4" w:rsidR="00D84233" w:rsidRDefault="00A94208" w:rsidP="00576506">
            <w:pPr>
              <w:pStyle w:val="DHHStablebullet"/>
            </w:pPr>
            <w:r>
              <w:t xml:space="preserve">Retired – </w:t>
            </w:r>
            <w:r w:rsidR="00D84233">
              <w:t>Healthcare worker personal protective equipment (PPE) guidance for performing clinical procedures</w:t>
            </w:r>
          </w:p>
          <w:p w14:paraId="12E2083C" w14:textId="77777777" w:rsidR="00D84233" w:rsidRDefault="00534A3A" w:rsidP="00576506">
            <w:pPr>
              <w:pStyle w:val="DHHStablebullet"/>
            </w:pPr>
            <w:r>
              <w:t>Retired – Fact sheet for higher-risk healthcare workers</w:t>
            </w:r>
          </w:p>
          <w:p w14:paraId="4609D7B2" w14:textId="166A7E08" w:rsidR="00534A3A" w:rsidRPr="00534A3A" w:rsidRDefault="00534A3A" w:rsidP="00534A3A">
            <w:pPr>
              <w:pStyle w:val="DHHStablebullet"/>
            </w:pPr>
            <w:r w:rsidRPr="00534A3A">
              <w:t>Retired – Rational use of personal protective equipment and laboratory testing</w:t>
            </w:r>
          </w:p>
        </w:tc>
      </w:tr>
    </w:tbl>
    <w:p w14:paraId="0F3038FA" w14:textId="77777777" w:rsidR="00576506" w:rsidRDefault="00576506"/>
    <w:p w14:paraId="320430BC" w14:textId="3C57CBBF" w:rsidR="00576506" w:rsidRPr="00576506" w:rsidRDefault="00576506" w:rsidP="00576506">
      <w:pPr>
        <w:pStyle w:val="DHHSbody"/>
      </w:pPr>
      <w:r>
        <w:br w:type="page"/>
      </w:r>
    </w:p>
    <w:p w14:paraId="36521B81" w14:textId="20427EB9" w:rsidR="00AC0C3B" w:rsidRPr="001E7A42" w:rsidRDefault="00AC0C3B" w:rsidP="004E1EDE">
      <w:pPr>
        <w:pStyle w:val="DHHSTOCheadingreport"/>
      </w:pPr>
      <w:r>
        <w:lastRenderedPageBreak/>
        <w:t>Contents</w:t>
      </w:r>
    </w:p>
    <w:p w14:paraId="6E97A874" w14:textId="4219E4DC" w:rsidR="0084729A" w:rsidRDefault="00E15DA9">
      <w:pPr>
        <w:pStyle w:val="TOC1"/>
        <w:rPr>
          <w:rFonts w:asciiTheme="minorHAnsi" w:eastAsiaTheme="minorEastAsia" w:hAnsiTheme="minorHAnsi" w:cstheme="minorBidi"/>
          <w:b w:val="0"/>
          <w:sz w:val="22"/>
          <w:szCs w:val="22"/>
          <w:lang w:eastAsia="en-AU"/>
        </w:rPr>
      </w:pPr>
      <w:r>
        <w:rPr>
          <w:noProof w:val="0"/>
        </w:rPr>
        <w:fldChar w:fldCharType="begin"/>
      </w:r>
      <w:r w:rsidRPr="003072C6">
        <w:rPr>
          <w:noProof w:val="0"/>
        </w:rPr>
        <w:instrText xml:space="preserve"> TOC \h \z \t "Heading 1,1,Heading 2,2" </w:instrText>
      </w:r>
      <w:r>
        <w:rPr>
          <w:noProof w:val="0"/>
        </w:rPr>
        <w:fldChar w:fldCharType="separate"/>
      </w:r>
      <w:hyperlink w:anchor="_Toc41226921" w:history="1">
        <w:r w:rsidR="0084729A" w:rsidRPr="00086952">
          <w:rPr>
            <w:rStyle w:val="Hyperlink"/>
            <w:rFonts w:eastAsia="Times"/>
          </w:rPr>
          <w:t>Acronyms and abbreviations</w:t>
        </w:r>
        <w:r w:rsidR="0084729A">
          <w:rPr>
            <w:webHidden/>
          </w:rPr>
          <w:tab/>
        </w:r>
        <w:r w:rsidR="0084729A">
          <w:rPr>
            <w:webHidden/>
          </w:rPr>
          <w:fldChar w:fldCharType="begin"/>
        </w:r>
        <w:r w:rsidR="0084729A">
          <w:rPr>
            <w:webHidden/>
          </w:rPr>
          <w:instrText xml:space="preserve"> PAGEREF _Toc41226921 \h </w:instrText>
        </w:r>
        <w:r w:rsidR="0084729A">
          <w:rPr>
            <w:webHidden/>
          </w:rPr>
        </w:r>
        <w:r w:rsidR="0084729A">
          <w:rPr>
            <w:webHidden/>
          </w:rPr>
          <w:fldChar w:fldCharType="separate"/>
        </w:r>
        <w:r w:rsidR="0084729A">
          <w:rPr>
            <w:webHidden/>
          </w:rPr>
          <w:t>4</w:t>
        </w:r>
        <w:r w:rsidR="0084729A">
          <w:rPr>
            <w:webHidden/>
          </w:rPr>
          <w:fldChar w:fldCharType="end"/>
        </w:r>
      </w:hyperlink>
    </w:p>
    <w:p w14:paraId="4B265357" w14:textId="054760A5" w:rsidR="0084729A" w:rsidRDefault="00915735">
      <w:pPr>
        <w:pStyle w:val="TOC1"/>
        <w:rPr>
          <w:rFonts w:asciiTheme="minorHAnsi" w:eastAsiaTheme="minorEastAsia" w:hAnsiTheme="minorHAnsi" w:cstheme="minorBidi"/>
          <w:b w:val="0"/>
          <w:sz w:val="22"/>
          <w:szCs w:val="22"/>
          <w:lang w:eastAsia="en-AU"/>
        </w:rPr>
      </w:pPr>
      <w:hyperlink w:anchor="_Toc41226922" w:history="1">
        <w:r w:rsidR="0084729A" w:rsidRPr="00086952">
          <w:rPr>
            <w:rStyle w:val="Hyperlink"/>
            <w:rFonts w:eastAsia="Times"/>
          </w:rPr>
          <w:t>Background</w:t>
        </w:r>
        <w:r w:rsidR="0084729A">
          <w:rPr>
            <w:webHidden/>
          </w:rPr>
          <w:tab/>
        </w:r>
        <w:r w:rsidR="0084729A">
          <w:rPr>
            <w:webHidden/>
          </w:rPr>
          <w:fldChar w:fldCharType="begin"/>
        </w:r>
        <w:r w:rsidR="0084729A">
          <w:rPr>
            <w:webHidden/>
          </w:rPr>
          <w:instrText xml:space="preserve"> PAGEREF _Toc41226922 \h </w:instrText>
        </w:r>
        <w:r w:rsidR="0084729A">
          <w:rPr>
            <w:webHidden/>
          </w:rPr>
        </w:r>
        <w:r w:rsidR="0084729A">
          <w:rPr>
            <w:webHidden/>
          </w:rPr>
          <w:fldChar w:fldCharType="separate"/>
        </w:r>
        <w:r w:rsidR="0084729A">
          <w:rPr>
            <w:webHidden/>
          </w:rPr>
          <w:t>5</w:t>
        </w:r>
        <w:r w:rsidR="0084729A">
          <w:rPr>
            <w:webHidden/>
          </w:rPr>
          <w:fldChar w:fldCharType="end"/>
        </w:r>
      </w:hyperlink>
    </w:p>
    <w:p w14:paraId="18580B59" w14:textId="75753FA2" w:rsidR="0084729A" w:rsidRDefault="00915735">
      <w:pPr>
        <w:pStyle w:val="TOC2"/>
        <w:rPr>
          <w:rFonts w:asciiTheme="minorHAnsi" w:eastAsiaTheme="minorEastAsia" w:hAnsiTheme="minorHAnsi" w:cstheme="minorBidi"/>
          <w:sz w:val="22"/>
          <w:szCs w:val="22"/>
          <w:lang w:eastAsia="en-AU"/>
        </w:rPr>
      </w:pPr>
      <w:hyperlink w:anchor="_Toc41226923" w:history="1">
        <w:r w:rsidR="0084729A" w:rsidRPr="00086952">
          <w:rPr>
            <w:rStyle w:val="Hyperlink"/>
            <w:rFonts w:eastAsia="Times"/>
          </w:rPr>
          <w:t>Coronavirus disease 2019 (COVID-19)</w:t>
        </w:r>
        <w:r w:rsidR="0084729A">
          <w:rPr>
            <w:webHidden/>
          </w:rPr>
          <w:tab/>
        </w:r>
        <w:r w:rsidR="0084729A">
          <w:rPr>
            <w:webHidden/>
          </w:rPr>
          <w:fldChar w:fldCharType="begin"/>
        </w:r>
        <w:r w:rsidR="0084729A">
          <w:rPr>
            <w:webHidden/>
          </w:rPr>
          <w:instrText xml:space="preserve"> PAGEREF _Toc41226923 \h </w:instrText>
        </w:r>
        <w:r w:rsidR="0084729A">
          <w:rPr>
            <w:webHidden/>
          </w:rPr>
        </w:r>
        <w:r w:rsidR="0084729A">
          <w:rPr>
            <w:webHidden/>
          </w:rPr>
          <w:fldChar w:fldCharType="separate"/>
        </w:r>
        <w:r w:rsidR="0084729A">
          <w:rPr>
            <w:webHidden/>
          </w:rPr>
          <w:t>5</w:t>
        </w:r>
        <w:r w:rsidR="0084729A">
          <w:rPr>
            <w:webHidden/>
          </w:rPr>
          <w:fldChar w:fldCharType="end"/>
        </w:r>
      </w:hyperlink>
    </w:p>
    <w:p w14:paraId="04B8078A" w14:textId="3D42C5E1" w:rsidR="0084729A" w:rsidRDefault="00915735">
      <w:pPr>
        <w:pStyle w:val="TOC2"/>
        <w:rPr>
          <w:rFonts w:asciiTheme="minorHAnsi" w:eastAsiaTheme="minorEastAsia" w:hAnsiTheme="minorHAnsi" w:cstheme="minorBidi"/>
          <w:sz w:val="22"/>
          <w:szCs w:val="22"/>
          <w:lang w:eastAsia="en-AU"/>
        </w:rPr>
      </w:pPr>
      <w:hyperlink w:anchor="_Toc41226924" w:history="1">
        <w:r w:rsidR="0084729A" w:rsidRPr="00086952">
          <w:rPr>
            <w:rStyle w:val="Hyperlink"/>
            <w:rFonts w:eastAsia="Times"/>
          </w:rPr>
          <w:t>National guidelines</w:t>
        </w:r>
        <w:r w:rsidR="0084729A">
          <w:rPr>
            <w:webHidden/>
          </w:rPr>
          <w:tab/>
        </w:r>
        <w:r w:rsidR="0084729A">
          <w:rPr>
            <w:webHidden/>
          </w:rPr>
          <w:fldChar w:fldCharType="begin"/>
        </w:r>
        <w:r w:rsidR="0084729A">
          <w:rPr>
            <w:webHidden/>
          </w:rPr>
          <w:instrText xml:space="preserve"> PAGEREF _Toc41226924 \h </w:instrText>
        </w:r>
        <w:r w:rsidR="0084729A">
          <w:rPr>
            <w:webHidden/>
          </w:rPr>
        </w:r>
        <w:r w:rsidR="0084729A">
          <w:rPr>
            <w:webHidden/>
          </w:rPr>
          <w:fldChar w:fldCharType="separate"/>
        </w:r>
        <w:r w:rsidR="0084729A">
          <w:rPr>
            <w:webHidden/>
          </w:rPr>
          <w:t>5</w:t>
        </w:r>
        <w:r w:rsidR="0084729A">
          <w:rPr>
            <w:webHidden/>
          </w:rPr>
          <w:fldChar w:fldCharType="end"/>
        </w:r>
      </w:hyperlink>
    </w:p>
    <w:p w14:paraId="2305E112" w14:textId="69756B84" w:rsidR="0084729A" w:rsidRDefault="00915735">
      <w:pPr>
        <w:pStyle w:val="TOC2"/>
        <w:rPr>
          <w:rFonts w:asciiTheme="minorHAnsi" w:eastAsiaTheme="minorEastAsia" w:hAnsiTheme="minorHAnsi" w:cstheme="minorBidi"/>
          <w:sz w:val="22"/>
          <w:szCs w:val="22"/>
          <w:lang w:eastAsia="en-AU"/>
        </w:rPr>
      </w:pPr>
      <w:hyperlink w:anchor="_Toc41226925" w:history="1">
        <w:r w:rsidR="0084729A" w:rsidRPr="00086952">
          <w:rPr>
            <w:rStyle w:val="Hyperlink"/>
            <w:rFonts w:eastAsia="Times"/>
          </w:rPr>
          <w:t>Scope of this guideline</w:t>
        </w:r>
        <w:r w:rsidR="0084729A">
          <w:rPr>
            <w:webHidden/>
          </w:rPr>
          <w:tab/>
        </w:r>
        <w:r w:rsidR="0084729A">
          <w:rPr>
            <w:webHidden/>
          </w:rPr>
          <w:fldChar w:fldCharType="begin"/>
        </w:r>
        <w:r w:rsidR="0084729A">
          <w:rPr>
            <w:webHidden/>
          </w:rPr>
          <w:instrText xml:space="preserve"> PAGEREF _Toc41226925 \h </w:instrText>
        </w:r>
        <w:r w:rsidR="0084729A">
          <w:rPr>
            <w:webHidden/>
          </w:rPr>
        </w:r>
        <w:r w:rsidR="0084729A">
          <w:rPr>
            <w:webHidden/>
          </w:rPr>
          <w:fldChar w:fldCharType="separate"/>
        </w:r>
        <w:r w:rsidR="0084729A">
          <w:rPr>
            <w:webHidden/>
          </w:rPr>
          <w:t>5</w:t>
        </w:r>
        <w:r w:rsidR="0084729A">
          <w:rPr>
            <w:webHidden/>
          </w:rPr>
          <w:fldChar w:fldCharType="end"/>
        </w:r>
      </w:hyperlink>
    </w:p>
    <w:p w14:paraId="33984243" w14:textId="004746D1" w:rsidR="0084729A" w:rsidRDefault="00915735">
      <w:pPr>
        <w:pStyle w:val="TOC1"/>
        <w:rPr>
          <w:rFonts w:asciiTheme="minorHAnsi" w:eastAsiaTheme="minorEastAsia" w:hAnsiTheme="minorHAnsi" w:cstheme="minorBidi"/>
          <w:b w:val="0"/>
          <w:sz w:val="22"/>
          <w:szCs w:val="22"/>
          <w:lang w:eastAsia="en-AU"/>
        </w:rPr>
      </w:pPr>
      <w:hyperlink w:anchor="_Toc41226926" w:history="1">
        <w:r w:rsidR="0084729A" w:rsidRPr="00086952">
          <w:rPr>
            <w:rStyle w:val="Hyperlink"/>
          </w:rPr>
          <w:t>Healthcare Settings</w:t>
        </w:r>
        <w:r w:rsidR="0084729A">
          <w:rPr>
            <w:webHidden/>
          </w:rPr>
          <w:tab/>
        </w:r>
        <w:r w:rsidR="0084729A">
          <w:rPr>
            <w:webHidden/>
          </w:rPr>
          <w:fldChar w:fldCharType="begin"/>
        </w:r>
        <w:r w:rsidR="0084729A">
          <w:rPr>
            <w:webHidden/>
          </w:rPr>
          <w:instrText xml:space="preserve"> PAGEREF _Toc41226926 \h </w:instrText>
        </w:r>
        <w:r w:rsidR="0084729A">
          <w:rPr>
            <w:webHidden/>
          </w:rPr>
        </w:r>
        <w:r w:rsidR="0084729A">
          <w:rPr>
            <w:webHidden/>
          </w:rPr>
          <w:fldChar w:fldCharType="separate"/>
        </w:r>
        <w:r w:rsidR="0084729A">
          <w:rPr>
            <w:webHidden/>
          </w:rPr>
          <w:t>7</w:t>
        </w:r>
        <w:r w:rsidR="0084729A">
          <w:rPr>
            <w:webHidden/>
          </w:rPr>
          <w:fldChar w:fldCharType="end"/>
        </w:r>
      </w:hyperlink>
    </w:p>
    <w:p w14:paraId="7332CC31" w14:textId="3D5A8137" w:rsidR="0084729A" w:rsidRDefault="00915735">
      <w:pPr>
        <w:pStyle w:val="TOC2"/>
        <w:rPr>
          <w:rFonts w:asciiTheme="minorHAnsi" w:eastAsiaTheme="minorEastAsia" w:hAnsiTheme="minorHAnsi" w:cstheme="minorBidi"/>
          <w:sz w:val="22"/>
          <w:szCs w:val="22"/>
          <w:lang w:eastAsia="en-AU"/>
        </w:rPr>
      </w:pPr>
      <w:hyperlink w:anchor="_Toc41226927" w:history="1">
        <w:r w:rsidR="0084729A" w:rsidRPr="00086952">
          <w:rPr>
            <w:rStyle w:val="Hyperlink"/>
            <w:rFonts w:eastAsia="Times"/>
          </w:rPr>
          <w:t>Standard Precautions</w:t>
        </w:r>
        <w:r w:rsidR="0084729A">
          <w:rPr>
            <w:webHidden/>
          </w:rPr>
          <w:tab/>
        </w:r>
        <w:r w:rsidR="0084729A">
          <w:rPr>
            <w:webHidden/>
          </w:rPr>
          <w:fldChar w:fldCharType="begin"/>
        </w:r>
        <w:r w:rsidR="0084729A">
          <w:rPr>
            <w:webHidden/>
          </w:rPr>
          <w:instrText xml:space="preserve"> PAGEREF _Toc41226927 \h </w:instrText>
        </w:r>
        <w:r w:rsidR="0084729A">
          <w:rPr>
            <w:webHidden/>
          </w:rPr>
        </w:r>
        <w:r w:rsidR="0084729A">
          <w:rPr>
            <w:webHidden/>
          </w:rPr>
          <w:fldChar w:fldCharType="separate"/>
        </w:r>
        <w:r w:rsidR="0084729A">
          <w:rPr>
            <w:webHidden/>
          </w:rPr>
          <w:t>7</w:t>
        </w:r>
        <w:r w:rsidR="0084729A">
          <w:rPr>
            <w:webHidden/>
          </w:rPr>
          <w:fldChar w:fldCharType="end"/>
        </w:r>
      </w:hyperlink>
    </w:p>
    <w:p w14:paraId="7ED07B6B" w14:textId="7D3E7B09" w:rsidR="0084729A" w:rsidRDefault="00915735">
      <w:pPr>
        <w:pStyle w:val="TOC2"/>
        <w:rPr>
          <w:rFonts w:asciiTheme="minorHAnsi" w:eastAsiaTheme="minorEastAsia" w:hAnsiTheme="minorHAnsi" w:cstheme="minorBidi"/>
          <w:sz w:val="22"/>
          <w:szCs w:val="22"/>
          <w:lang w:eastAsia="en-AU"/>
        </w:rPr>
      </w:pPr>
      <w:hyperlink w:anchor="_Toc41226928" w:history="1">
        <w:r w:rsidR="0084729A" w:rsidRPr="00086952">
          <w:rPr>
            <w:rStyle w:val="Hyperlink"/>
            <w:rFonts w:eastAsia="Times"/>
          </w:rPr>
          <w:t>Transmission-Based Precautions</w:t>
        </w:r>
        <w:r w:rsidR="0084729A">
          <w:rPr>
            <w:webHidden/>
          </w:rPr>
          <w:tab/>
        </w:r>
        <w:r w:rsidR="0084729A">
          <w:rPr>
            <w:webHidden/>
          </w:rPr>
          <w:fldChar w:fldCharType="begin"/>
        </w:r>
        <w:r w:rsidR="0084729A">
          <w:rPr>
            <w:webHidden/>
          </w:rPr>
          <w:instrText xml:space="preserve"> PAGEREF _Toc41226928 \h </w:instrText>
        </w:r>
        <w:r w:rsidR="0084729A">
          <w:rPr>
            <w:webHidden/>
          </w:rPr>
        </w:r>
        <w:r w:rsidR="0084729A">
          <w:rPr>
            <w:webHidden/>
          </w:rPr>
          <w:fldChar w:fldCharType="separate"/>
        </w:r>
        <w:r w:rsidR="0084729A">
          <w:rPr>
            <w:webHidden/>
          </w:rPr>
          <w:t>8</w:t>
        </w:r>
        <w:r w:rsidR="0084729A">
          <w:rPr>
            <w:webHidden/>
          </w:rPr>
          <w:fldChar w:fldCharType="end"/>
        </w:r>
      </w:hyperlink>
    </w:p>
    <w:p w14:paraId="1F1BAF62" w14:textId="1141620F" w:rsidR="0084729A" w:rsidRDefault="00915735">
      <w:pPr>
        <w:pStyle w:val="TOC2"/>
        <w:rPr>
          <w:rFonts w:asciiTheme="minorHAnsi" w:eastAsiaTheme="minorEastAsia" w:hAnsiTheme="minorHAnsi" w:cstheme="minorBidi"/>
          <w:sz w:val="22"/>
          <w:szCs w:val="22"/>
          <w:lang w:eastAsia="en-AU"/>
        </w:rPr>
      </w:pPr>
      <w:hyperlink w:anchor="_Toc41226929" w:history="1">
        <w:r w:rsidR="0084729A" w:rsidRPr="00086952">
          <w:rPr>
            <w:rStyle w:val="Hyperlink"/>
            <w:rFonts w:eastAsia="Times"/>
          </w:rPr>
          <w:t>Personal Protective Equipment (PPE)</w:t>
        </w:r>
        <w:r w:rsidR="0084729A">
          <w:rPr>
            <w:webHidden/>
          </w:rPr>
          <w:tab/>
        </w:r>
        <w:r w:rsidR="0084729A">
          <w:rPr>
            <w:webHidden/>
          </w:rPr>
          <w:fldChar w:fldCharType="begin"/>
        </w:r>
        <w:r w:rsidR="0084729A">
          <w:rPr>
            <w:webHidden/>
          </w:rPr>
          <w:instrText xml:space="preserve"> PAGEREF _Toc41226929 \h </w:instrText>
        </w:r>
        <w:r w:rsidR="0084729A">
          <w:rPr>
            <w:webHidden/>
          </w:rPr>
        </w:r>
        <w:r w:rsidR="0084729A">
          <w:rPr>
            <w:webHidden/>
          </w:rPr>
          <w:fldChar w:fldCharType="separate"/>
        </w:r>
        <w:r w:rsidR="0084729A">
          <w:rPr>
            <w:webHidden/>
          </w:rPr>
          <w:t>11</w:t>
        </w:r>
        <w:r w:rsidR="0084729A">
          <w:rPr>
            <w:webHidden/>
          </w:rPr>
          <w:fldChar w:fldCharType="end"/>
        </w:r>
      </w:hyperlink>
    </w:p>
    <w:p w14:paraId="042411A8" w14:textId="705B5EEE" w:rsidR="0084729A" w:rsidRDefault="00915735">
      <w:pPr>
        <w:pStyle w:val="TOC2"/>
        <w:rPr>
          <w:rFonts w:asciiTheme="minorHAnsi" w:eastAsiaTheme="minorEastAsia" w:hAnsiTheme="minorHAnsi" w:cstheme="minorBidi"/>
          <w:sz w:val="22"/>
          <w:szCs w:val="22"/>
          <w:lang w:eastAsia="en-AU"/>
        </w:rPr>
      </w:pPr>
      <w:hyperlink w:anchor="_Toc41226930" w:history="1">
        <w:r w:rsidR="0084729A" w:rsidRPr="00086952">
          <w:rPr>
            <w:rStyle w:val="Hyperlink"/>
            <w:rFonts w:eastAsia="Times"/>
          </w:rPr>
          <w:t>Environmental and Equipment Management</w:t>
        </w:r>
        <w:r w:rsidR="0084729A">
          <w:rPr>
            <w:webHidden/>
          </w:rPr>
          <w:tab/>
        </w:r>
        <w:r w:rsidR="0084729A">
          <w:rPr>
            <w:webHidden/>
          </w:rPr>
          <w:fldChar w:fldCharType="begin"/>
        </w:r>
        <w:r w:rsidR="0084729A">
          <w:rPr>
            <w:webHidden/>
          </w:rPr>
          <w:instrText xml:space="preserve"> PAGEREF _Toc41226930 \h </w:instrText>
        </w:r>
        <w:r w:rsidR="0084729A">
          <w:rPr>
            <w:webHidden/>
          </w:rPr>
        </w:r>
        <w:r w:rsidR="0084729A">
          <w:rPr>
            <w:webHidden/>
          </w:rPr>
          <w:fldChar w:fldCharType="separate"/>
        </w:r>
        <w:r w:rsidR="0084729A">
          <w:rPr>
            <w:webHidden/>
          </w:rPr>
          <w:t>20</w:t>
        </w:r>
        <w:r w:rsidR="0084729A">
          <w:rPr>
            <w:webHidden/>
          </w:rPr>
          <w:fldChar w:fldCharType="end"/>
        </w:r>
      </w:hyperlink>
    </w:p>
    <w:p w14:paraId="76C5FF58" w14:textId="5B023884" w:rsidR="0084729A" w:rsidRDefault="00915735">
      <w:pPr>
        <w:pStyle w:val="TOC2"/>
        <w:rPr>
          <w:rFonts w:asciiTheme="minorHAnsi" w:eastAsiaTheme="minorEastAsia" w:hAnsiTheme="minorHAnsi" w:cstheme="minorBidi"/>
          <w:sz w:val="22"/>
          <w:szCs w:val="22"/>
          <w:lang w:eastAsia="en-AU"/>
        </w:rPr>
      </w:pPr>
      <w:hyperlink w:anchor="_Toc41226931" w:history="1">
        <w:r w:rsidR="0084729A" w:rsidRPr="00086952">
          <w:rPr>
            <w:rStyle w:val="Hyperlink"/>
          </w:rPr>
          <w:t>Healthcare workers (HCWs)</w:t>
        </w:r>
        <w:r w:rsidR="0084729A">
          <w:rPr>
            <w:webHidden/>
          </w:rPr>
          <w:tab/>
        </w:r>
        <w:r w:rsidR="0084729A">
          <w:rPr>
            <w:webHidden/>
          </w:rPr>
          <w:fldChar w:fldCharType="begin"/>
        </w:r>
        <w:r w:rsidR="0084729A">
          <w:rPr>
            <w:webHidden/>
          </w:rPr>
          <w:instrText xml:space="preserve"> PAGEREF _Toc41226931 \h </w:instrText>
        </w:r>
        <w:r w:rsidR="0084729A">
          <w:rPr>
            <w:webHidden/>
          </w:rPr>
        </w:r>
        <w:r w:rsidR="0084729A">
          <w:rPr>
            <w:webHidden/>
          </w:rPr>
          <w:fldChar w:fldCharType="separate"/>
        </w:r>
        <w:r w:rsidR="0084729A">
          <w:rPr>
            <w:webHidden/>
          </w:rPr>
          <w:t>22</w:t>
        </w:r>
        <w:r w:rsidR="0084729A">
          <w:rPr>
            <w:webHidden/>
          </w:rPr>
          <w:fldChar w:fldCharType="end"/>
        </w:r>
      </w:hyperlink>
    </w:p>
    <w:p w14:paraId="24E1BE58" w14:textId="2DF9043F" w:rsidR="0084729A" w:rsidRDefault="00915735">
      <w:pPr>
        <w:pStyle w:val="TOC2"/>
        <w:rPr>
          <w:rFonts w:asciiTheme="minorHAnsi" w:eastAsiaTheme="minorEastAsia" w:hAnsiTheme="minorHAnsi" w:cstheme="minorBidi"/>
          <w:sz w:val="22"/>
          <w:szCs w:val="22"/>
          <w:lang w:eastAsia="en-AU"/>
        </w:rPr>
      </w:pPr>
      <w:hyperlink w:anchor="_Toc41226932" w:history="1">
        <w:r w:rsidR="0084729A" w:rsidRPr="00086952">
          <w:rPr>
            <w:rStyle w:val="Hyperlink"/>
          </w:rPr>
          <w:t>Visitors</w:t>
        </w:r>
        <w:r w:rsidR="0084729A">
          <w:rPr>
            <w:webHidden/>
          </w:rPr>
          <w:tab/>
        </w:r>
        <w:r w:rsidR="0084729A">
          <w:rPr>
            <w:webHidden/>
          </w:rPr>
          <w:fldChar w:fldCharType="begin"/>
        </w:r>
        <w:r w:rsidR="0084729A">
          <w:rPr>
            <w:webHidden/>
          </w:rPr>
          <w:instrText xml:space="preserve"> PAGEREF _Toc41226932 \h </w:instrText>
        </w:r>
        <w:r w:rsidR="0084729A">
          <w:rPr>
            <w:webHidden/>
          </w:rPr>
        </w:r>
        <w:r w:rsidR="0084729A">
          <w:rPr>
            <w:webHidden/>
          </w:rPr>
          <w:fldChar w:fldCharType="separate"/>
        </w:r>
        <w:r w:rsidR="0084729A">
          <w:rPr>
            <w:webHidden/>
          </w:rPr>
          <w:t>24</w:t>
        </w:r>
        <w:r w:rsidR="0084729A">
          <w:rPr>
            <w:webHidden/>
          </w:rPr>
          <w:fldChar w:fldCharType="end"/>
        </w:r>
      </w:hyperlink>
    </w:p>
    <w:p w14:paraId="034FF4B0" w14:textId="3EC612A5" w:rsidR="0084729A" w:rsidRDefault="00915735">
      <w:pPr>
        <w:pStyle w:val="TOC1"/>
        <w:rPr>
          <w:rFonts w:asciiTheme="minorHAnsi" w:eastAsiaTheme="minorEastAsia" w:hAnsiTheme="minorHAnsi" w:cstheme="minorBidi"/>
          <w:b w:val="0"/>
          <w:sz w:val="22"/>
          <w:szCs w:val="22"/>
          <w:lang w:eastAsia="en-AU"/>
        </w:rPr>
      </w:pPr>
      <w:hyperlink w:anchor="_Toc41226933" w:history="1">
        <w:r w:rsidR="0084729A" w:rsidRPr="00086952">
          <w:rPr>
            <w:rStyle w:val="Hyperlink"/>
          </w:rPr>
          <w:t>Non-Healthcare Settings</w:t>
        </w:r>
        <w:r w:rsidR="0084729A">
          <w:rPr>
            <w:webHidden/>
          </w:rPr>
          <w:tab/>
        </w:r>
        <w:r w:rsidR="0084729A">
          <w:rPr>
            <w:webHidden/>
          </w:rPr>
          <w:fldChar w:fldCharType="begin"/>
        </w:r>
        <w:r w:rsidR="0084729A">
          <w:rPr>
            <w:webHidden/>
          </w:rPr>
          <w:instrText xml:space="preserve"> PAGEREF _Toc41226933 \h </w:instrText>
        </w:r>
        <w:r w:rsidR="0084729A">
          <w:rPr>
            <w:webHidden/>
          </w:rPr>
        </w:r>
        <w:r w:rsidR="0084729A">
          <w:rPr>
            <w:webHidden/>
          </w:rPr>
          <w:fldChar w:fldCharType="separate"/>
        </w:r>
        <w:r w:rsidR="0084729A">
          <w:rPr>
            <w:webHidden/>
          </w:rPr>
          <w:t>26</w:t>
        </w:r>
        <w:r w:rsidR="0084729A">
          <w:rPr>
            <w:webHidden/>
          </w:rPr>
          <w:fldChar w:fldCharType="end"/>
        </w:r>
      </w:hyperlink>
    </w:p>
    <w:p w14:paraId="2D6AB8B0" w14:textId="7A83A0EE" w:rsidR="0084729A" w:rsidRDefault="00915735">
      <w:pPr>
        <w:pStyle w:val="TOC2"/>
        <w:rPr>
          <w:rFonts w:asciiTheme="minorHAnsi" w:eastAsiaTheme="minorEastAsia" w:hAnsiTheme="minorHAnsi" w:cstheme="minorBidi"/>
          <w:sz w:val="22"/>
          <w:szCs w:val="22"/>
          <w:lang w:eastAsia="en-AU"/>
        </w:rPr>
      </w:pPr>
      <w:hyperlink w:anchor="_Toc41226934" w:history="1">
        <w:r w:rsidR="0084729A" w:rsidRPr="00086952">
          <w:rPr>
            <w:rStyle w:val="Hyperlink"/>
          </w:rPr>
          <w:t>Preventing COVID-19 in the workplace</w:t>
        </w:r>
        <w:r w:rsidR="0084729A">
          <w:rPr>
            <w:webHidden/>
          </w:rPr>
          <w:tab/>
        </w:r>
        <w:r w:rsidR="0084729A">
          <w:rPr>
            <w:webHidden/>
          </w:rPr>
          <w:fldChar w:fldCharType="begin"/>
        </w:r>
        <w:r w:rsidR="0084729A">
          <w:rPr>
            <w:webHidden/>
          </w:rPr>
          <w:instrText xml:space="preserve"> PAGEREF _Toc41226934 \h </w:instrText>
        </w:r>
        <w:r w:rsidR="0084729A">
          <w:rPr>
            <w:webHidden/>
          </w:rPr>
        </w:r>
        <w:r w:rsidR="0084729A">
          <w:rPr>
            <w:webHidden/>
          </w:rPr>
          <w:fldChar w:fldCharType="separate"/>
        </w:r>
        <w:r w:rsidR="0084729A">
          <w:rPr>
            <w:webHidden/>
          </w:rPr>
          <w:t>26</w:t>
        </w:r>
        <w:r w:rsidR="0084729A">
          <w:rPr>
            <w:webHidden/>
          </w:rPr>
          <w:fldChar w:fldCharType="end"/>
        </w:r>
      </w:hyperlink>
    </w:p>
    <w:p w14:paraId="723C0CFB" w14:textId="2E4B9A19" w:rsidR="0084729A" w:rsidRDefault="00915735">
      <w:pPr>
        <w:pStyle w:val="TOC2"/>
        <w:rPr>
          <w:rFonts w:asciiTheme="minorHAnsi" w:eastAsiaTheme="minorEastAsia" w:hAnsiTheme="minorHAnsi" w:cstheme="minorBidi"/>
          <w:sz w:val="22"/>
          <w:szCs w:val="22"/>
          <w:lang w:eastAsia="en-AU"/>
        </w:rPr>
      </w:pPr>
      <w:hyperlink w:anchor="_Toc41226935" w:history="1">
        <w:r w:rsidR="0084729A" w:rsidRPr="00086952">
          <w:rPr>
            <w:rStyle w:val="Hyperlink"/>
          </w:rPr>
          <w:t>Personal hygiene</w:t>
        </w:r>
        <w:r w:rsidR="0084729A">
          <w:rPr>
            <w:webHidden/>
          </w:rPr>
          <w:tab/>
        </w:r>
        <w:r w:rsidR="0084729A">
          <w:rPr>
            <w:webHidden/>
          </w:rPr>
          <w:fldChar w:fldCharType="begin"/>
        </w:r>
        <w:r w:rsidR="0084729A">
          <w:rPr>
            <w:webHidden/>
          </w:rPr>
          <w:instrText xml:space="preserve"> PAGEREF _Toc41226935 \h </w:instrText>
        </w:r>
        <w:r w:rsidR="0084729A">
          <w:rPr>
            <w:webHidden/>
          </w:rPr>
        </w:r>
        <w:r w:rsidR="0084729A">
          <w:rPr>
            <w:webHidden/>
          </w:rPr>
          <w:fldChar w:fldCharType="separate"/>
        </w:r>
        <w:r w:rsidR="0084729A">
          <w:rPr>
            <w:webHidden/>
          </w:rPr>
          <w:t>26</w:t>
        </w:r>
        <w:r w:rsidR="0084729A">
          <w:rPr>
            <w:webHidden/>
          </w:rPr>
          <w:fldChar w:fldCharType="end"/>
        </w:r>
      </w:hyperlink>
    </w:p>
    <w:p w14:paraId="04CAF040" w14:textId="2DEE3AFE" w:rsidR="0084729A" w:rsidRDefault="00915735">
      <w:pPr>
        <w:pStyle w:val="TOC2"/>
        <w:rPr>
          <w:rFonts w:asciiTheme="minorHAnsi" w:eastAsiaTheme="minorEastAsia" w:hAnsiTheme="minorHAnsi" w:cstheme="minorBidi"/>
          <w:sz w:val="22"/>
          <w:szCs w:val="22"/>
          <w:lang w:eastAsia="en-AU"/>
        </w:rPr>
      </w:pPr>
      <w:hyperlink w:anchor="_Toc41226936" w:history="1">
        <w:r w:rsidR="0084729A" w:rsidRPr="00086952">
          <w:rPr>
            <w:rStyle w:val="Hyperlink"/>
          </w:rPr>
          <w:t>Routine cleaning and disinfection</w:t>
        </w:r>
        <w:r w:rsidR="0084729A">
          <w:rPr>
            <w:webHidden/>
          </w:rPr>
          <w:tab/>
        </w:r>
        <w:r w:rsidR="0084729A">
          <w:rPr>
            <w:webHidden/>
          </w:rPr>
          <w:fldChar w:fldCharType="begin"/>
        </w:r>
        <w:r w:rsidR="0084729A">
          <w:rPr>
            <w:webHidden/>
          </w:rPr>
          <w:instrText xml:space="preserve"> PAGEREF _Toc41226936 \h </w:instrText>
        </w:r>
        <w:r w:rsidR="0084729A">
          <w:rPr>
            <w:webHidden/>
          </w:rPr>
        </w:r>
        <w:r w:rsidR="0084729A">
          <w:rPr>
            <w:webHidden/>
          </w:rPr>
          <w:fldChar w:fldCharType="separate"/>
        </w:r>
        <w:r w:rsidR="0084729A">
          <w:rPr>
            <w:webHidden/>
          </w:rPr>
          <w:t>26</w:t>
        </w:r>
        <w:r w:rsidR="0084729A">
          <w:rPr>
            <w:webHidden/>
          </w:rPr>
          <w:fldChar w:fldCharType="end"/>
        </w:r>
      </w:hyperlink>
    </w:p>
    <w:p w14:paraId="786F6C7C" w14:textId="35C85B37" w:rsidR="0084729A" w:rsidRDefault="00915735">
      <w:pPr>
        <w:pStyle w:val="TOC2"/>
        <w:rPr>
          <w:rFonts w:asciiTheme="minorHAnsi" w:eastAsiaTheme="minorEastAsia" w:hAnsiTheme="minorHAnsi" w:cstheme="minorBidi"/>
          <w:sz w:val="22"/>
          <w:szCs w:val="22"/>
          <w:lang w:eastAsia="en-AU"/>
        </w:rPr>
      </w:pPr>
      <w:hyperlink w:anchor="_Toc41226937" w:history="1">
        <w:r w:rsidR="0084729A" w:rsidRPr="00086952">
          <w:rPr>
            <w:rStyle w:val="Hyperlink"/>
          </w:rPr>
          <w:t>Further information</w:t>
        </w:r>
        <w:r w:rsidR="0084729A">
          <w:rPr>
            <w:webHidden/>
          </w:rPr>
          <w:tab/>
        </w:r>
        <w:r w:rsidR="0084729A">
          <w:rPr>
            <w:webHidden/>
          </w:rPr>
          <w:fldChar w:fldCharType="begin"/>
        </w:r>
        <w:r w:rsidR="0084729A">
          <w:rPr>
            <w:webHidden/>
          </w:rPr>
          <w:instrText xml:space="preserve"> PAGEREF _Toc41226937 \h </w:instrText>
        </w:r>
        <w:r w:rsidR="0084729A">
          <w:rPr>
            <w:webHidden/>
          </w:rPr>
        </w:r>
        <w:r w:rsidR="0084729A">
          <w:rPr>
            <w:webHidden/>
          </w:rPr>
          <w:fldChar w:fldCharType="separate"/>
        </w:r>
        <w:r w:rsidR="0084729A">
          <w:rPr>
            <w:webHidden/>
          </w:rPr>
          <w:t>26</w:t>
        </w:r>
        <w:r w:rsidR="0084729A">
          <w:rPr>
            <w:webHidden/>
          </w:rPr>
          <w:fldChar w:fldCharType="end"/>
        </w:r>
      </w:hyperlink>
    </w:p>
    <w:p w14:paraId="65A1DBD0" w14:textId="789A603E" w:rsidR="0084729A" w:rsidRDefault="00915735">
      <w:pPr>
        <w:pStyle w:val="TOC1"/>
        <w:rPr>
          <w:rFonts w:asciiTheme="minorHAnsi" w:eastAsiaTheme="minorEastAsia" w:hAnsiTheme="minorHAnsi" w:cstheme="minorBidi"/>
          <w:b w:val="0"/>
          <w:sz w:val="22"/>
          <w:szCs w:val="22"/>
          <w:lang w:eastAsia="en-AU"/>
        </w:rPr>
      </w:pPr>
      <w:hyperlink w:anchor="_Toc41226938" w:history="1">
        <w:r w:rsidR="0084729A" w:rsidRPr="00086952">
          <w:rPr>
            <w:rStyle w:val="Hyperlink"/>
          </w:rPr>
          <w:t>Care of the deceased if COVID-19 is suspected or confirmed</w:t>
        </w:r>
        <w:r w:rsidR="0084729A">
          <w:rPr>
            <w:webHidden/>
          </w:rPr>
          <w:tab/>
        </w:r>
        <w:r w:rsidR="0084729A">
          <w:rPr>
            <w:webHidden/>
          </w:rPr>
          <w:fldChar w:fldCharType="begin"/>
        </w:r>
        <w:r w:rsidR="0084729A">
          <w:rPr>
            <w:webHidden/>
          </w:rPr>
          <w:instrText xml:space="preserve"> PAGEREF _Toc41226938 \h </w:instrText>
        </w:r>
        <w:r w:rsidR="0084729A">
          <w:rPr>
            <w:webHidden/>
          </w:rPr>
        </w:r>
        <w:r w:rsidR="0084729A">
          <w:rPr>
            <w:webHidden/>
          </w:rPr>
          <w:fldChar w:fldCharType="separate"/>
        </w:r>
        <w:r w:rsidR="0084729A">
          <w:rPr>
            <w:webHidden/>
          </w:rPr>
          <w:t>27</w:t>
        </w:r>
        <w:r w:rsidR="0084729A">
          <w:rPr>
            <w:webHidden/>
          </w:rPr>
          <w:fldChar w:fldCharType="end"/>
        </w:r>
      </w:hyperlink>
    </w:p>
    <w:p w14:paraId="0D7AA3B1" w14:textId="6466F50A" w:rsidR="0084729A" w:rsidRDefault="00915735">
      <w:pPr>
        <w:pStyle w:val="TOC2"/>
        <w:rPr>
          <w:rFonts w:asciiTheme="minorHAnsi" w:eastAsiaTheme="minorEastAsia" w:hAnsiTheme="minorHAnsi" w:cstheme="minorBidi"/>
          <w:sz w:val="22"/>
          <w:szCs w:val="22"/>
          <w:lang w:eastAsia="en-AU"/>
        </w:rPr>
      </w:pPr>
      <w:hyperlink w:anchor="_Toc41226939" w:history="1">
        <w:r w:rsidR="0084729A" w:rsidRPr="00086952">
          <w:rPr>
            <w:rStyle w:val="Hyperlink"/>
          </w:rPr>
          <w:t>Deaths in healthcare settings</w:t>
        </w:r>
        <w:r w:rsidR="0084729A">
          <w:rPr>
            <w:webHidden/>
          </w:rPr>
          <w:tab/>
        </w:r>
        <w:r w:rsidR="0084729A">
          <w:rPr>
            <w:webHidden/>
          </w:rPr>
          <w:fldChar w:fldCharType="begin"/>
        </w:r>
        <w:r w:rsidR="0084729A">
          <w:rPr>
            <w:webHidden/>
          </w:rPr>
          <w:instrText xml:space="preserve"> PAGEREF _Toc41226939 \h </w:instrText>
        </w:r>
        <w:r w:rsidR="0084729A">
          <w:rPr>
            <w:webHidden/>
          </w:rPr>
        </w:r>
        <w:r w:rsidR="0084729A">
          <w:rPr>
            <w:webHidden/>
          </w:rPr>
          <w:fldChar w:fldCharType="separate"/>
        </w:r>
        <w:r w:rsidR="0084729A">
          <w:rPr>
            <w:webHidden/>
          </w:rPr>
          <w:t>27</w:t>
        </w:r>
        <w:r w:rsidR="0084729A">
          <w:rPr>
            <w:webHidden/>
          </w:rPr>
          <w:fldChar w:fldCharType="end"/>
        </w:r>
      </w:hyperlink>
    </w:p>
    <w:p w14:paraId="34E66AB5" w14:textId="2F75307A" w:rsidR="0084729A" w:rsidRDefault="00915735">
      <w:pPr>
        <w:pStyle w:val="TOC2"/>
        <w:rPr>
          <w:rFonts w:asciiTheme="minorHAnsi" w:eastAsiaTheme="minorEastAsia" w:hAnsiTheme="minorHAnsi" w:cstheme="minorBidi"/>
          <w:sz w:val="22"/>
          <w:szCs w:val="22"/>
          <w:lang w:eastAsia="en-AU"/>
        </w:rPr>
      </w:pPr>
      <w:hyperlink w:anchor="_Toc41226940" w:history="1">
        <w:r w:rsidR="0084729A" w:rsidRPr="00086952">
          <w:rPr>
            <w:rStyle w:val="Hyperlink"/>
          </w:rPr>
          <w:t>Deaths in the community</w:t>
        </w:r>
        <w:r w:rsidR="0084729A">
          <w:rPr>
            <w:webHidden/>
          </w:rPr>
          <w:tab/>
        </w:r>
        <w:r w:rsidR="0084729A">
          <w:rPr>
            <w:webHidden/>
          </w:rPr>
          <w:fldChar w:fldCharType="begin"/>
        </w:r>
        <w:r w:rsidR="0084729A">
          <w:rPr>
            <w:webHidden/>
          </w:rPr>
          <w:instrText xml:space="preserve"> PAGEREF _Toc41226940 \h </w:instrText>
        </w:r>
        <w:r w:rsidR="0084729A">
          <w:rPr>
            <w:webHidden/>
          </w:rPr>
        </w:r>
        <w:r w:rsidR="0084729A">
          <w:rPr>
            <w:webHidden/>
          </w:rPr>
          <w:fldChar w:fldCharType="separate"/>
        </w:r>
        <w:r w:rsidR="0084729A">
          <w:rPr>
            <w:webHidden/>
          </w:rPr>
          <w:t>27</w:t>
        </w:r>
        <w:r w:rsidR="0084729A">
          <w:rPr>
            <w:webHidden/>
          </w:rPr>
          <w:fldChar w:fldCharType="end"/>
        </w:r>
      </w:hyperlink>
    </w:p>
    <w:p w14:paraId="06987E72" w14:textId="363A89A1" w:rsidR="0084729A" w:rsidRDefault="00915735">
      <w:pPr>
        <w:pStyle w:val="TOC2"/>
        <w:rPr>
          <w:rFonts w:asciiTheme="minorHAnsi" w:eastAsiaTheme="minorEastAsia" w:hAnsiTheme="minorHAnsi" w:cstheme="minorBidi"/>
          <w:sz w:val="22"/>
          <w:szCs w:val="22"/>
          <w:lang w:eastAsia="en-AU"/>
        </w:rPr>
      </w:pPr>
      <w:hyperlink w:anchor="_Toc41226941" w:history="1">
        <w:r w:rsidR="0084729A" w:rsidRPr="00086952">
          <w:rPr>
            <w:rStyle w:val="Hyperlink"/>
          </w:rPr>
          <w:t>Advice for funeral workers</w:t>
        </w:r>
        <w:r w:rsidR="0084729A">
          <w:rPr>
            <w:webHidden/>
          </w:rPr>
          <w:tab/>
        </w:r>
        <w:r w:rsidR="0084729A">
          <w:rPr>
            <w:webHidden/>
          </w:rPr>
          <w:fldChar w:fldCharType="begin"/>
        </w:r>
        <w:r w:rsidR="0084729A">
          <w:rPr>
            <w:webHidden/>
          </w:rPr>
          <w:instrText xml:space="preserve"> PAGEREF _Toc41226941 \h </w:instrText>
        </w:r>
        <w:r w:rsidR="0084729A">
          <w:rPr>
            <w:webHidden/>
          </w:rPr>
        </w:r>
        <w:r w:rsidR="0084729A">
          <w:rPr>
            <w:webHidden/>
          </w:rPr>
          <w:fldChar w:fldCharType="separate"/>
        </w:r>
        <w:r w:rsidR="0084729A">
          <w:rPr>
            <w:webHidden/>
          </w:rPr>
          <w:t>27</w:t>
        </w:r>
        <w:r w:rsidR="0084729A">
          <w:rPr>
            <w:webHidden/>
          </w:rPr>
          <w:fldChar w:fldCharType="end"/>
        </w:r>
      </w:hyperlink>
    </w:p>
    <w:p w14:paraId="233782FA" w14:textId="1AE24D92" w:rsidR="0084729A" w:rsidRDefault="00915735">
      <w:pPr>
        <w:pStyle w:val="TOC1"/>
        <w:rPr>
          <w:rFonts w:asciiTheme="minorHAnsi" w:eastAsiaTheme="minorEastAsia" w:hAnsiTheme="minorHAnsi" w:cstheme="minorBidi"/>
          <w:b w:val="0"/>
          <w:sz w:val="22"/>
          <w:szCs w:val="22"/>
          <w:lang w:eastAsia="en-AU"/>
        </w:rPr>
      </w:pPr>
      <w:hyperlink w:anchor="_Toc41226942" w:history="1">
        <w:r w:rsidR="0084729A" w:rsidRPr="00086952">
          <w:rPr>
            <w:rStyle w:val="Hyperlink"/>
          </w:rPr>
          <w:t>Management of an unconscious community collapse</w:t>
        </w:r>
        <w:r w:rsidR="0084729A">
          <w:rPr>
            <w:webHidden/>
          </w:rPr>
          <w:tab/>
        </w:r>
        <w:r w:rsidR="0084729A">
          <w:rPr>
            <w:webHidden/>
          </w:rPr>
          <w:fldChar w:fldCharType="begin"/>
        </w:r>
        <w:r w:rsidR="0084729A">
          <w:rPr>
            <w:webHidden/>
          </w:rPr>
          <w:instrText xml:space="preserve"> PAGEREF _Toc41226942 \h </w:instrText>
        </w:r>
        <w:r w:rsidR="0084729A">
          <w:rPr>
            <w:webHidden/>
          </w:rPr>
        </w:r>
        <w:r w:rsidR="0084729A">
          <w:rPr>
            <w:webHidden/>
          </w:rPr>
          <w:fldChar w:fldCharType="separate"/>
        </w:r>
        <w:r w:rsidR="0084729A">
          <w:rPr>
            <w:webHidden/>
          </w:rPr>
          <w:t>28</w:t>
        </w:r>
        <w:r w:rsidR="0084729A">
          <w:rPr>
            <w:webHidden/>
          </w:rPr>
          <w:fldChar w:fldCharType="end"/>
        </w:r>
      </w:hyperlink>
    </w:p>
    <w:p w14:paraId="23A88711" w14:textId="48DC54AE" w:rsidR="0084729A" w:rsidRDefault="00915735">
      <w:pPr>
        <w:pStyle w:val="TOC1"/>
        <w:rPr>
          <w:rFonts w:asciiTheme="minorHAnsi" w:eastAsiaTheme="minorEastAsia" w:hAnsiTheme="minorHAnsi" w:cstheme="minorBidi"/>
          <w:b w:val="0"/>
          <w:sz w:val="22"/>
          <w:szCs w:val="22"/>
          <w:lang w:eastAsia="en-AU"/>
        </w:rPr>
      </w:pPr>
      <w:hyperlink w:anchor="_Toc41226943" w:history="1">
        <w:r w:rsidR="0084729A" w:rsidRPr="00086952">
          <w:rPr>
            <w:rStyle w:val="Hyperlink"/>
          </w:rPr>
          <w:t>Where can I find more information?</w:t>
        </w:r>
        <w:r w:rsidR="0084729A">
          <w:rPr>
            <w:webHidden/>
          </w:rPr>
          <w:tab/>
        </w:r>
        <w:r w:rsidR="0084729A">
          <w:rPr>
            <w:webHidden/>
          </w:rPr>
          <w:fldChar w:fldCharType="begin"/>
        </w:r>
        <w:r w:rsidR="0084729A">
          <w:rPr>
            <w:webHidden/>
          </w:rPr>
          <w:instrText xml:space="preserve"> PAGEREF _Toc41226943 \h </w:instrText>
        </w:r>
        <w:r w:rsidR="0084729A">
          <w:rPr>
            <w:webHidden/>
          </w:rPr>
        </w:r>
        <w:r w:rsidR="0084729A">
          <w:rPr>
            <w:webHidden/>
          </w:rPr>
          <w:fldChar w:fldCharType="separate"/>
        </w:r>
        <w:r w:rsidR="0084729A">
          <w:rPr>
            <w:webHidden/>
          </w:rPr>
          <w:t>29</w:t>
        </w:r>
        <w:r w:rsidR="0084729A">
          <w:rPr>
            <w:webHidden/>
          </w:rPr>
          <w:fldChar w:fldCharType="end"/>
        </w:r>
      </w:hyperlink>
    </w:p>
    <w:p w14:paraId="13524D47" w14:textId="3FCB810C" w:rsidR="0084729A" w:rsidRDefault="00915735">
      <w:pPr>
        <w:pStyle w:val="TOC2"/>
        <w:rPr>
          <w:rFonts w:asciiTheme="minorHAnsi" w:eastAsiaTheme="minorEastAsia" w:hAnsiTheme="minorHAnsi" w:cstheme="minorBidi"/>
          <w:sz w:val="22"/>
          <w:szCs w:val="22"/>
          <w:lang w:eastAsia="en-AU"/>
        </w:rPr>
      </w:pPr>
      <w:hyperlink w:anchor="_Toc41226944" w:history="1">
        <w:r w:rsidR="0084729A" w:rsidRPr="00086952">
          <w:rPr>
            <w:rStyle w:val="Hyperlink"/>
          </w:rPr>
          <w:t>Cleaning</w:t>
        </w:r>
        <w:r w:rsidR="0084729A">
          <w:rPr>
            <w:webHidden/>
          </w:rPr>
          <w:tab/>
        </w:r>
        <w:r w:rsidR="0084729A">
          <w:rPr>
            <w:webHidden/>
          </w:rPr>
          <w:fldChar w:fldCharType="begin"/>
        </w:r>
        <w:r w:rsidR="0084729A">
          <w:rPr>
            <w:webHidden/>
          </w:rPr>
          <w:instrText xml:space="preserve"> PAGEREF _Toc41226944 \h </w:instrText>
        </w:r>
        <w:r w:rsidR="0084729A">
          <w:rPr>
            <w:webHidden/>
          </w:rPr>
        </w:r>
        <w:r w:rsidR="0084729A">
          <w:rPr>
            <w:webHidden/>
          </w:rPr>
          <w:fldChar w:fldCharType="separate"/>
        </w:r>
        <w:r w:rsidR="0084729A">
          <w:rPr>
            <w:webHidden/>
          </w:rPr>
          <w:t>29</w:t>
        </w:r>
        <w:r w:rsidR="0084729A">
          <w:rPr>
            <w:webHidden/>
          </w:rPr>
          <w:fldChar w:fldCharType="end"/>
        </w:r>
      </w:hyperlink>
    </w:p>
    <w:p w14:paraId="576B55D0" w14:textId="6B3B2197" w:rsidR="0084729A" w:rsidRDefault="00915735">
      <w:pPr>
        <w:pStyle w:val="TOC2"/>
        <w:rPr>
          <w:rFonts w:asciiTheme="minorHAnsi" w:eastAsiaTheme="minorEastAsia" w:hAnsiTheme="minorHAnsi" w:cstheme="minorBidi"/>
          <w:sz w:val="22"/>
          <w:szCs w:val="22"/>
          <w:lang w:eastAsia="en-AU"/>
        </w:rPr>
      </w:pPr>
      <w:hyperlink w:anchor="_Toc41226945" w:history="1">
        <w:r w:rsidR="0084729A" w:rsidRPr="00086952">
          <w:rPr>
            <w:rStyle w:val="Hyperlink"/>
          </w:rPr>
          <w:t>Educational resources</w:t>
        </w:r>
        <w:r w:rsidR="0084729A">
          <w:rPr>
            <w:webHidden/>
          </w:rPr>
          <w:tab/>
        </w:r>
        <w:r w:rsidR="0084729A">
          <w:rPr>
            <w:webHidden/>
          </w:rPr>
          <w:fldChar w:fldCharType="begin"/>
        </w:r>
        <w:r w:rsidR="0084729A">
          <w:rPr>
            <w:webHidden/>
          </w:rPr>
          <w:instrText xml:space="preserve"> PAGEREF _Toc41226945 \h </w:instrText>
        </w:r>
        <w:r w:rsidR="0084729A">
          <w:rPr>
            <w:webHidden/>
          </w:rPr>
        </w:r>
        <w:r w:rsidR="0084729A">
          <w:rPr>
            <w:webHidden/>
          </w:rPr>
          <w:fldChar w:fldCharType="separate"/>
        </w:r>
        <w:r w:rsidR="0084729A">
          <w:rPr>
            <w:webHidden/>
          </w:rPr>
          <w:t>29</w:t>
        </w:r>
        <w:r w:rsidR="0084729A">
          <w:rPr>
            <w:webHidden/>
          </w:rPr>
          <w:fldChar w:fldCharType="end"/>
        </w:r>
      </w:hyperlink>
    </w:p>
    <w:p w14:paraId="4BC7EF2B" w14:textId="4FDE3853" w:rsidR="0084729A" w:rsidRDefault="00915735">
      <w:pPr>
        <w:pStyle w:val="TOC2"/>
        <w:rPr>
          <w:rFonts w:asciiTheme="minorHAnsi" w:eastAsiaTheme="minorEastAsia" w:hAnsiTheme="minorHAnsi" w:cstheme="minorBidi"/>
          <w:sz w:val="22"/>
          <w:szCs w:val="22"/>
          <w:lang w:eastAsia="en-AU"/>
        </w:rPr>
      </w:pPr>
      <w:hyperlink w:anchor="_Toc41226946" w:history="1">
        <w:r w:rsidR="0084729A" w:rsidRPr="00086952">
          <w:rPr>
            <w:rStyle w:val="Hyperlink"/>
          </w:rPr>
          <w:t>Latest COVID-19 information</w:t>
        </w:r>
        <w:r w:rsidR="0084729A">
          <w:rPr>
            <w:webHidden/>
          </w:rPr>
          <w:tab/>
        </w:r>
        <w:r w:rsidR="0084729A">
          <w:rPr>
            <w:webHidden/>
          </w:rPr>
          <w:fldChar w:fldCharType="begin"/>
        </w:r>
        <w:r w:rsidR="0084729A">
          <w:rPr>
            <w:webHidden/>
          </w:rPr>
          <w:instrText xml:space="preserve"> PAGEREF _Toc41226946 \h </w:instrText>
        </w:r>
        <w:r w:rsidR="0084729A">
          <w:rPr>
            <w:webHidden/>
          </w:rPr>
        </w:r>
        <w:r w:rsidR="0084729A">
          <w:rPr>
            <w:webHidden/>
          </w:rPr>
          <w:fldChar w:fldCharType="separate"/>
        </w:r>
        <w:r w:rsidR="0084729A">
          <w:rPr>
            <w:webHidden/>
          </w:rPr>
          <w:t>29</w:t>
        </w:r>
        <w:r w:rsidR="0084729A">
          <w:rPr>
            <w:webHidden/>
          </w:rPr>
          <w:fldChar w:fldCharType="end"/>
        </w:r>
      </w:hyperlink>
    </w:p>
    <w:p w14:paraId="502F1FF5" w14:textId="2F1BEEAC" w:rsidR="0084729A" w:rsidRDefault="00915735">
      <w:pPr>
        <w:pStyle w:val="TOC2"/>
        <w:rPr>
          <w:rFonts w:asciiTheme="minorHAnsi" w:eastAsiaTheme="minorEastAsia" w:hAnsiTheme="minorHAnsi" w:cstheme="minorBidi"/>
          <w:sz w:val="22"/>
          <w:szCs w:val="22"/>
          <w:lang w:eastAsia="en-AU"/>
        </w:rPr>
      </w:pPr>
      <w:hyperlink w:anchor="_Toc41226947" w:history="1">
        <w:r w:rsidR="0084729A" w:rsidRPr="00086952">
          <w:rPr>
            <w:rStyle w:val="Hyperlink"/>
          </w:rPr>
          <w:t>Personal protective equipment</w:t>
        </w:r>
        <w:r w:rsidR="0084729A">
          <w:rPr>
            <w:webHidden/>
          </w:rPr>
          <w:tab/>
        </w:r>
        <w:r w:rsidR="0084729A">
          <w:rPr>
            <w:webHidden/>
          </w:rPr>
          <w:fldChar w:fldCharType="begin"/>
        </w:r>
        <w:r w:rsidR="0084729A">
          <w:rPr>
            <w:webHidden/>
          </w:rPr>
          <w:instrText xml:space="preserve"> PAGEREF _Toc41226947 \h </w:instrText>
        </w:r>
        <w:r w:rsidR="0084729A">
          <w:rPr>
            <w:webHidden/>
          </w:rPr>
        </w:r>
        <w:r w:rsidR="0084729A">
          <w:rPr>
            <w:webHidden/>
          </w:rPr>
          <w:fldChar w:fldCharType="separate"/>
        </w:r>
        <w:r w:rsidR="0084729A">
          <w:rPr>
            <w:webHidden/>
          </w:rPr>
          <w:t>29</w:t>
        </w:r>
        <w:r w:rsidR="0084729A">
          <w:rPr>
            <w:webHidden/>
          </w:rPr>
          <w:fldChar w:fldCharType="end"/>
        </w:r>
      </w:hyperlink>
    </w:p>
    <w:p w14:paraId="3AE9E3F4" w14:textId="184E8BFF" w:rsidR="0084729A" w:rsidRDefault="00915735">
      <w:pPr>
        <w:pStyle w:val="TOC1"/>
        <w:rPr>
          <w:rFonts w:asciiTheme="minorHAnsi" w:eastAsiaTheme="minorEastAsia" w:hAnsiTheme="minorHAnsi" w:cstheme="minorBidi"/>
          <w:b w:val="0"/>
          <w:sz w:val="22"/>
          <w:szCs w:val="22"/>
          <w:lang w:eastAsia="en-AU"/>
        </w:rPr>
      </w:pPr>
      <w:hyperlink w:anchor="_Toc41226948" w:history="1">
        <w:r w:rsidR="0084729A" w:rsidRPr="00086952">
          <w:rPr>
            <w:rStyle w:val="Hyperlink"/>
          </w:rPr>
          <w:t>References</w:t>
        </w:r>
        <w:r w:rsidR="0084729A">
          <w:rPr>
            <w:webHidden/>
          </w:rPr>
          <w:tab/>
        </w:r>
        <w:r w:rsidR="0084729A">
          <w:rPr>
            <w:webHidden/>
          </w:rPr>
          <w:fldChar w:fldCharType="begin"/>
        </w:r>
        <w:r w:rsidR="0084729A">
          <w:rPr>
            <w:webHidden/>
          </w:rPr>
          <w:instrText xml:space="preserve"> PAGEREF _Toc41226948 \h </w:instrText>
        </w:r>
        <w:r w:rsidR="0084729A">
          <w:rPr>
            <w:webHidden/>
          </w:rPr>
        </w:r>
        <w:r w:rsidR="0084729A">
          <w:rPr>
            <w:webHidden/>
          </w:rPr>
          <w:fldChar w:fldCharType="separate"/>
        </w:r>
        <w:r w:rsidR="0084729A">
          <w:rPr>
            <w:webHidden/>
          </w:rPr>
          <w:t>30</w:t>
        </w:r>
        <w:r w:rsidR="0084729A">
          <w:rPr>
            <w:webHidden/>
          </w:rPr>
          <w:fldChar w:fldCharType="end"/>
        </w:r>
      </w:hyperlink>
    </w:p>
    <w:p w14:paraId="5B36CC1D" w14:textId="68A3CA60" w:rsidR="003E2E12" w:rsidRPr="003072C6" w:rsidRDefault="00E15DA9" w:rsidP="00213772">
      <w:pPr>
        <w:pStyle w:val="TOC2"/>
        <w:rPr>
          <w:noProof w:val="0"/>
        </w:rPr>
      </w:pPr>
      <w:r>
        <w:rPr>
          <w:noProof w:val="0"/>
        </w:rPr>
        <w:fldChar w:fldCharType="end"/>
      </w:r>
    </w:p>
    <w:p w14:paraId="604157AA" w14:textId="080EDA20" w:rsidR="00AC0C3B" w:rsidRPr="003072C6" w:rsidRDefault="00AC0C3B" w:rsidP="00E91933">
      <w:pPr>
        <w:pStyle w:val="DHHSbody"/>
      </w:pPr>
    </w:p>
    <w:p w14:paraId="45CCFA83" w14:textId="385432FA" w:rsidR="00AC0C3B" w:rsidRPr="003072C6" w:rsidRDefault="00AC0C3B" w:rsidP="00E91933">
      <w:pPr>
        <w:pStyle w:val="DHHSbody"/>
        <w:sectPr w:rsidR="00AC0C3B" w:rsidRPr="003072C6" w:rsidSect="00C51B1C">
          <w:headerReference w:type="even" r:id="rId18"/>
          <w:headerReference w:type="default" r:id="rId19"/>
          <w:footerReference w:type="even" r:id="rId20"/>
          <w:footerReference w:type="default" r:id="rId21"/>
          <w:pgSz w:w="11906" w:h="16838"/>
          <w:pgMar w:top="1701" w:right="1304" w:bottom="1134" w:left="1304" w:header="454" w:footer="567" w:gutter="0"/>
          <w:cols w:space="720"/>
          <w:docGrid w:linePitch="360"/>
        </w:sectPr>
      </w:pPr>
    </w:p>
    <w:p w14:paraId="3EA94F17" w14:textId="4C67BCD5" w:rsidR="008900BE" w:rsidRDefault="008900BE" w:rsidP="008900BE">
      <w:pPr>
        <w:pStyle w:val="Heading1"/>
        <w:rPr>
          <w:rFonts w:eastAsia="Times"/>
        </w:rPr>
      </w:pPr>
      <w:bookmarkStart w:id="1" w:name="_Toc41226921"/>
      <w:bookmarkStart w:id="2" w:name="_Toc39238623"/>
      <w:r>
        <w:rPr>
          <w:rFonts w:eastAsia="Times"/>
        </w:rPr>
        <w:lastRenderedPageBreak/>
        <w:t>Acronyms and abbreviations</w:t>
      </w:r>
      <w:bookmarkEnd w:id="1"/>
    </w:p>
    <w:p w14:paraId="60DE50C3" w14:textId="5511CCD7" w:rsidR="0098271D" w:rsidRDefault="0098271D" w:rsidP="008900BE">
      <w:pPr>
        <w:pStyle w:val="DHHSbody"/>
        <w:tabs>
          <w:tab w:val="left" w:pos="1843"/>
        </w:tabs>
      </w:pPr>
      <w:r>
        <w:t>ABHR</w:t>
      </w:r>
      <w:r>
        <w:tab/>
        <w:t>alcohol-based hand rub</w:t>
      </w:r>
    </w:p>
    <w:p w14:paraId="42C41783" w14:textId="2FBE395F" w:rsidR="008900BE" w:rsidRDefault="008900BE" w:rsidP="008900BE">
      <w:pPr>
        <w:pStyle w:val="DHHSbody"/>
        <w:tabs>
          <w:tab w:val="left" w:pos="1843"/>
        </w:tabs>
      </w:pPr>
      <w:r>
        <w:t>AGP</w:t>
      </w:r>
      <w:r>
        <w:tab/>
        <w:t>aerosol generating procedure</w:t>
      </w:r>
    </w:p>
    <w:p w14:paraId="2FABB1A7" w14:textId="6C3BA43A" w:rsidR="00491735" w:rsidRDefault="00491735" w:rsidP="008900BE">
      <w:pPr>
        <w:pStyle w:val="DHHSbody"/>
        <w:tabs>
          <w:tab w:val="left" w:pos="1843"/>
        </w:tabs>
      </w:pPr>
      <w:r>
        <w:t>ACSQHC</w:t>
      </w:r>
      <w:r>
        <w:tab/>
        <w:t>Australian Commission for Safety and Quality in Health Care</w:t>
      </w:r>
    </w:p>
    <w:p w14:paraId="46069E6B" w14:textId="11F7AFB1" w:rsidR="0098271D" w:rsidRDefault="0098271D" w:rsidP="008900BE">
      <w:pPr>
        <w:pStyle w:val="DHHSbody"/>
        <w:tabs>
          <w:tab w:val="left" w:pos="1843"/>
        </w:tabs>
      </w:pPr>
      <w:r>
        <w:t>CDC</w:t>
      </w:r>
      <w:r>
        <w:tab/>
        <w:t>Centers for Disease Control and Prevention</w:t>
      </w:r>
    </w:p>
    <w:p w14:paraId="73522608" w14:textId="77777777" w:rsidR="0098271D" w:rsidRDefault="0098271D" w:rsidP="0098271D">
      <w:pPr>
        <w:pStyle w:val="DHHSbody"/>
        <w:tabs>
          <w:tab w:val="left" w:pos="1843"/>
        </w:tabs>
      </w:pPr>
      <w:r>
        <w:t>CDNA</w:t>
      </w:r>
      <w:r>
        <w:tab/>
        <w:t>Communicable Diseases Network Australia</w:t>
      </w:r>
    </w:p>
    <w:p w14:paraId="2C8419C3" w14:textId="64BBDE85" w:rsidR="0098271D" w:rsidRDefault="0098271D" w:rsidP="0098271D">
      <w:pPr>
        <w:pStyle w:val="DHHSbody"/>
        <w:tabs>
          <w:tab w:val="left" w:pos="1843"/>
        </w:tabs>
      </w:pPr>
      <w:r>
        <w:t>COVID-19</w:t>
      </w:r>
      <w:r>
        <w:tab/>
        <w:t>coronavirus disease 2019</w:t>
      </w:r>
    </w:p>
    <w:p w14:paraId="16548A8E" w14:textId="4EB35FE0" w:rsidR="00F558EA" w:rsidRDefault="00F558EA" w:rsidP="0098271D">
      <w:pPr>
        <w:pStyle w:val="DHHSbody"/>
        <w:tabs>
          <w:tab w:val="left" w:pos="1843"/>
        </w:tabs>
      </w:pPr>
      <w:r>
        <w:t>EPA</w:t>
      </w:r>
      <w:r>
        <w:tab/>
        <w:t>Environment Protection Authority Victoria</w:t>
      </w:r>
    </w:p>
    <w:p w14:paraId="13715199" w14:textId="77777777" w:rsidR="0098271D" w:rsidRPr="008900BE" w:rsidRDefault="0098271D" w:rsidP="0098271D">
      <w:pPr>
        <w:pStyle w:val="DHHSbody"/>
        <w:tabs>
          <w:tab w:val="left" w:pos="1843"/>
        </w:tabs>
      </w:pPr>
      <w:r>
        <w:t>HCW</w:t>
      </w:r>
      <w:r>
        <w:tab/>
        <w:t>healthcare worker</w:t>
      </w:r>
    </w:p>
    <w:p w14:paraId="0C51CA2A" w14:textId="753B34F4" w:rsidR="008900BE" w:rsidRDefault="008900BE" w:rsidP="0098271D">
      <w:pPr>
        <w:pStyle w:val="DHHSbody"/>
        <w:tabs>
          <w:tab w:val="left" w:pos="1843"/>
        </w:tabs>
      </w:pPr>
      <w:r>
        <w:t>PPE</w:t>
      </w:r>
      <w:r>
        <w:tab/>
        <w:t>personal protective equipment</w:t>
      </w:r>
    </w:p>
    <w:p w14:paraId="0ED13E9A" w14:textId="45D37DA7" w:rsidR="0098271D" w:rsidRDefault="0098271D" w:rsidP="0098271D">
      <w:pPr>
        <w:pStyle w:val="DHHSbody"/>
        <w:tabs>
          <w:tab w:val="left" w:pos="1843"/>
        </w:tabs>
      </w:pPr>
      <w:r>
        <w:t>SARS-CoV2</w:t>
      </w:r>
      <w:r>
        <w:tab/>
        <w:t>Severe Acute Respiratory Syndrome coronavirus 2</w:t>
      </w:r>
    </w:p>
    <w:p w14:paraId="5D885532" w14:textId="6B342BA3" w:rsidR="00491735" w:rsidRDefault="00491735" w:rsidP="0098271D">
      <w:pPr>
        <w:pStyle w:val="DHHSbody"/>
        <w:tabs>
          <w:tab w:val="left" w:pos="1843"/>
        </w:tabs>
      </w:pPr>
      <w:r>
        <w:t>TGA</w:t>
      </w:r>
      <w:r>
        <w:tab/>
        <w:t>Therapeutic Goods Administration</w:t>
      </w:r>
    </w:p>
    <w:p w14:paraId="0C5B57D7" w14:textId="77777777" w:rsidR="0098271D" w:rsidRDefault="0098271D" w:rsidP="0098271D">
      <w:pPr>
        <w:pStyle w:val="DHHSbody"/>
        <w:tabs>
          <w:tab w:val="left" w:pos="1843"/>
        </w:tabs>
      </w:pPr>
      <w:r>
        <w:t>the department</w:t>
      </w:r>
      <w:r>
        <w:tab/>
        <w:t>Department of Health and Human Services</w:t>
      </w:r>
    </w:p>
    <w:p w14:paraId="5280AF34" w14:textId="10865229" w:rsidR="008900BE" w:rsidRDefault="0098271D" w:rsidP="0098271D">
      <w:pPr>
        <w:pStyle w:val="DHHSbody"/>
        <w:tabs>
          <w:tab w:val="left" w:pos="1843"/>
        </w:tabs>
      </w:pPr>
      <w:r>
        <w:t>WHO</w:t>
      </w:r>
      <w:r w:rsidR="008900BE">
        <w:tab/>
        <w:t>World Health Organization</w:t>
      </w:r>
    </w:p>
    <w:p w14:paraId="77E12AB8" w14:textId="195A778E" w:rsidR="008900BE" w:rsidRPr="008900BE" w:rsidRDefault="008900BE" w:rsidP="008900BE">
      <w:pPr>
        <w:pStyle w:val="DHHSbody"/>
      </w:pPr>
      <w:r>
        <w:br w:type="page"/>
      </w:r>
    </w:p>
    <w:p w14:paraId="63B340B0" w14:textId="08AD3544" w:rsidR="00E44141" w:rsidRPr="00E44141" w:rsidRDefault="00E44141" w:rsidP="00E44141">
      <w:pPr>
        <w:pStyle w:val="Heading1"/>
        <w:rPr>
          <w:rFonts w:eastAsia="Times"/>
        </w:rPr>
      </w:pPr>
      <w:bookmarkStart w:id="3" w:name="_Toc41226922"/>
      <w:r w:rsidRPr="62610677">
        <w:rPr>
          <w:rFonts w:eastAsia="Times"/>
        </w:rPr>
        <w:lastRenderedPageBreak/>
        <w:t>Background</w:t>
      </w:r>
      <w:bookmarkEnd w:id="2"/>
      <w:bookmarkEnd w:id="3"/>
    </w:p>
    <w:p w14:paraId="136E4FFD" w14:textId="5A3E78B5" w:rsidR="4B596AFA" w:rsidRDefault="4B596AFA" w:rsidP="62610677">
      <w:pPr>
        <w:pStyle w:val="Heading2"/>
      </w:pPr>
      <w:bookmarkStart w:id="4" w:name="_Toc41226923"/>
      <w:r w:rsidRPr="086A108C">
        <w:rPr>
          <w:rFonts w:eastAsia="Times"/>
        </w:rPr>
        <w:t>Coronavirus disease 2019 (</w:t>
      </w:r>
      <w:r w:rsidR="75B9E3D0" w:rsidRPr="086A108C">
        <w:rPr>
          <w:rFonts w:eastAsia="Times"/>
        </w:rPr>
        <w:t>COVID</w:t>
      </w:r>
      <w:r w:rsidRPr="086A108C">
        <w:rPr>
          <w:rFonts w:eastAsia="Times"/>
        </w:rPr>
        <w:t>-</w:t>
      </w:r>
      <w:r w:rsidR="714D5B33" w:rsidRPr="086A108C">
        <w:rPr>
          <w:rFonts w:eastAsia="Times"/>
        </w:rPr>
        <w:t>1</w:t>
      </w:r>
      <w:r w:rsidRPr="086A108C">
        <w:rPr>
          <w:rFonts w:eastAsia="Times"/>
        </w:rPr>
        <w:t>9)</w:t>
      </w:r>
      <w:bookmarkEnd w:id="4"/>
    </w:p>
    <w:p w14:paraId="2E163CD4" w14:textId="3593DB55" w:rsidR="00E44141" w:rsidRPr="00E44141" w:rsidRDefault="4B596AFA" w:rsidP="00E44141">
      <w:pPr>
        <w:pStyle w:val="Heading3"/>
      </w:pPr>
      <w:bookmarkStart w:id="5" w:name="_Toc38655959"/>
      <w:bookmarkStart w:id="6" w:name="_Toc32000996"/>
      <w:r>
        <w:t xml:space="preserve">The </w:t>
      </w:r>
      <w:r w:rsidR="5D47676E">
        <w:t>i</w:t>
      </w:r>
      <w:r w:rsidR="00E44141">
        <w:t>nfectious agent</w:t>
      </w:r>
      <w:bookmarkEnd w:id="5"/>
      <w:bookmarkEnd w:id="6"/>
    </w:p>
    <w:p w14:paraId="26286C5B" w14:textId="0E4756D2" w:rsidR="00E44141" w:rsidRPr="00E44141" w:rsidRDefault="00E44141" w:rsidP="00E44141">
      <w:pPr>
        <w:pStyle w:val="DHHSbody"/>
      </w:pPr>
      <w:r>
        <w:t>Coronaviruses are a large and diverse family of viruses that are known to cause illness of variable severity in humans, including the common cold, severe acute respiratory syndrome (SARS-CoV), and Middle East Respiratory Syndrome (MERS-CoV). Severe Acute Respiratory Syndrome coronavirus 2 (SARS-CoV-2) has been confirmed as the causative agent of the disease now called coronavirus disease 2019 (COVID-19).</w:t>
      </w:r>
    </w:p>
    <w:p w14:paraId="77D1A2A4" w14:textId="77777777" w:rsidR="00E44141" w:rsidRPr="00E44141" w:rsidRDefault="00E44141" w:rsidP="00E44141">
      <w:pPr>
        <w:pStyle w:val="Heading3"/>
      </w:pPr>
      <w:bookmarkStart w:id="7" w:name="_Toc38655961"/>
      <w:bookmarkStart w:id="8" w:name="_Toc32000998"/>
      <w:r w:rsidRPr="00E44141">
        <w:t>Mode of transmission</w:t>
      </w:r>
      <w:bookmarkEnd w:id="7"/>
      <w:bookmarkEnd w:id="8"/>
    </w:p>
    <w:p w14:paraId="405967A3" w14:textId="77777777" w:rsidR="00E44141" w:rsidRPr="00E44141" w:rsidRDefault="00E44141" w:rsidP="00E44141">
      <w:pPr>
        <w:pStyle w:val="DHHSbody"/>
      </w:pPr>
      <w:r w:rsidRPr="00E44141">
        <w:t xml:space="preserve">The mode or modes of transmission of COVID-19 are not yet fully understood, although based on the nature of other coronavirus infections, transmission is likely through droplet and contact routes. </w:t>
      </w:r>
    </w:p>
    <w:p w14:paraId="40E9AE02" w14:textId="47A13CC1" w:rsidR="00E44141" w:rsidRPr="00E44141" w:rsidRDefault="00E44141" w:rsidP="00E44141">
      <w:pPr>
        <w:pStyle w:val="DHHSbody"/>
      </w:pPr>
      <w:r>
        <w:t xml:space="preserve">Respiratory droplets are generated when an infected person coughs, sneezes or talks, and during aerosol generating procedures (AGPs). Transmission of respiratory viruses occurs when large respiratory droplets (&gt;5microns) carrying infectious pathogens are expelled from the respiratory tract of infectious individuals and land on susceptible mucosal surfaces of the recipient. These droplets can also be transmitted by direct and indirect contact via </w:t>
      </w:r>
      <w:r w:rsidR="42C65FDA">
        <w:t>healthcare workers</w:t>
      </w:r>
      <w:r w:rsidR="67CD4C70">
        <w:t xml:space="preserve"> (</w:t>
      </w:r>
      <w:r w:rsidR="063D1614">
        <w:t>HCW</w:t>
      </w:r>
      <w:r w:rsidR="4035842C">
        <w:t>s</w:t>
      </w:r>
      <w:r w:rsidR="063D1614">
        <w:t>)</w:t>
      </w:r>
      <w:r>
        <w:t xml:space="preserve"> hands and clothing, shared patient equipment and environmental surfaces.</w:t>
      </w:r>
    </w:p>
    <w:p w14:paraId="5FC55BBD" w14:textId="7F359EFB" w:rsidR="00E44141" w:rsidRPr="00E44141" w:rsidRDefault="00E44141" w:rsidP="00E44141">
      <w:pPr>
        <w:pStyle w:val="DHHSbody"/>
      </w:pPr>
      <w:r>
        <w:t xml:space="preserve">Early recognition </w:t>
      </w:r>
      <w:r w:rsidR="577781EF">
        <w:t xml:space="preserve">of cases </w:t>
      </w:r>
      <w:r>
        <w:t>and prompt implementation of appropriate infection prevention and control precautions is critical for preventing transmission of COVID-19. In order to minimise transmission of the virus between patients, HCW</w:t>
      </w:r>
      <w:r w:rsidR="41AF1887">
        <w:t>s</w:t>
      </w:r>
      <w:r>
        <w:t xml:space="preserve">, visitors and environmental surfaces appropriate precautions </w:t>
      </w:r>
      <w:r w:rsidRPr="1005DA5C">
        <w:rPr>
          <w:lang w:val="en"/>
        </w:rPr>
        <w:t>should be applied throughout any admission and until the department has d</w:t>
      </w:r>
      <w:r w:rsidR="00573DA9">
        <w:rPr>
          <w:lang w:val="en"/>
        </w:rPr>
        <w:t>eclared the confirmed case to be</w:t>
      </w:r>
      <w:r w:rsidRPr="1005DA5C">
        <w:rPr>
          <w:lang w:val="en"/>
        </w:rPr>
        <w:t xml:space="preserve"> released from isolation.</w:t>
      </w:r>
    </w:p>
    <w:p w14:paraId="315D59C5" w14:textId="4790A68F" w:rsidR="00E44141" w:rsidRPr="00E44141" w:rsidRDefault="00E44141" w:rsidP="00E44141">
      <w:pPr>
        <w:pStyle w:val="Heading2"/>
        <w:rPr>
          <w:rFonts w:eastAsia="Times"/>
        </w:rPr>
      </w:pPr>
      <w:bookmarkStart w:id="9" w:name="_Toc41226924"/>
      <w:r w:rsidRPr="1BFAD704">
        <w:rPr>
          <w:rFonts w:eastAsia="Times"/>
        </w:rPr>
        <w:t xml:space="preserve">National </w:t>
      </w:r>
      <w:r w:rsidR="676B6365" w:rsidRPr="1BFAD704">
        <w:rPr>
          <w:rFonts w:eastAsia="Times"/>
        </w:rPr>
        <w:t>g</w:t>
      </w:r>
      <w:r w:rsidRPr="1BFAD704">
        <w:rPr>
          <w:rFonts w:eastAsia="Times"/>
        </w:rPr>
        <w:t>uidelines</w:t>
      </w:r>
      <w:bookmarkEnd w:id="9"/>
    </w:p>
    <w:p w14:paraId="36D96CC9" w14:textId="1BD8F233" w:rsidR="00E44141" w:rsidRPr="00E44141" w:rsidRDefault="00E44141" w:rsidP="00E44141">
      <w:pPr>
        <w:pStyle w:val="DHHSbody"/>
      </w:pPr>
      <w:r>
        <w:t>These infection prevention and control recommendations are based on the</w:t>
      </w:r>
      <w:r w:rsidR="44256AF2">
        <w:t xml:space="preserve"> </w:t>
      </w:r>
      <w:r w:rsidR="63B5FD71">
        <w:t>Communicable</w:t>
      </w:r>
      <w:r w:rsidR="44256AF2">
        <w:t xml:space="preserve"> Diseases Network Australian (CDNA) Series of National Guidelines – </w:t>
      </w:r>
      <w:hyperlink r:id="rId22">
        <w:r w:rsidR="44256AF2" w:rsidRPr="32B7D1DE">
          <w:rPr>
            <w:rStyle w:val="Hyperlink"/>
          </w:rPr>
          <w:t>Coronavirus</w:t>
        </w:r>
        <w:r w:rsidR="18D5637D" w:rsidRPr="32B7D1DE">
          <w:rPr>
            <w:rStyle w:val="Hyperlink"/>
          </w:rPr>
          <w:t xml:space="preserve"> </w:t>
        </w:r>
      </w:hyperlink>
      <w:r w:rsidR="44256AF2" w:rsidRPr="32B7D1DE">
        <w:rPr>
          <w:rStyle w:val="Hyperlink"/>
        </w:rPr>
        <w:t>2019 (COVID-19</w:t>
      </w:r>
      <w:r w:rsidR="1FE44796" w:rsidRPr="32B7D1DE">
        <w:rPr>
          <w:rStyle w:val="Hyperlink"/>
        </w:rPr>
        <w:t>) guideline</w:t>
      </w:r>
      <w:r w:rsidR="324B84AF">
        <w:t xml:space="preserve"> &lt;</w:t>
      </w:r>
      <w:r w:rsidR="0458544B">
        <w:t xml:space="preserve">https://www1.health.gov.au/internet/main/publishing.nsf/Content/cdna-song-novel-coronavirus.htm&gt; </w:t>
      </w:r>
      <w:r>
        <w:t xml:space="preserve">and </w:t>
      </w:r>
      <w:r w:rsidR="0A7A98DB">
        <w:t>the World Health Organisation (</w:t>
      </w:r>
      <w:r>
        <w:t>WHO</w:t>
      </w:r>
      <w:r w:rsidR="7C228514">
        <w:t>)</w:t>
      </w:r>
      <w:r>
        <w:t xml:space="preserve"> guideline, </w:t>
      </w:r>
      <w:hyperlink r:id="rId23">
        <w:r w:rsidRPr="32B7D1DE">
          <w:rPr>
            <w:rStyle w:val="Hyperlink"/>
          </w:rPr>
          <w:t xml:space="preserve">Infection prevention and control during health care when </w:t>
        </w:r>
        <w:r w:rsidR="1A74E008" w:rsidRPr="32B7D1DE">
          <w:rPr>
            <w:rStyle w:val="Hyperlink"/>
          </w:rPr>
          <w:t xml:space="preserve">COVID-19 </w:t>
        </w:r>
        <w:r w:rsidRPr="32B7D1DE">
          <w:rPr>
            <w:rStyle w:val="Hyperlink"/>
          </w:rPr>
          <w:t xml:space="preserve">is suspected: Interim guidance </w:t>
        </w:r>
        <w:r w:rsidR="039CA502" w:rsidRPr="32B7D1DE">
          <w:rPr>
            <w:rStyle w:val="Hyperlink"/>
          </w:rPr>
          <w:t xml:space="preserve">19 </w:t>
        </w:r>
        <w:r w:rsidRPr="32B7D1DE">
          <w:rPr>
            <w:rStyle w:val="Hyperlink"/>
          </w:rPr>
          <w:t>March 2020</w:t>
        </w:r>
      </w:hyperlink>
      <w:r w:rsidR="5C6052BF">
        <w:t xml:space="preserve"> &lt;https://www.who.int/publications-detail/infection-prevention-and-control-during-health-care-when-novel-coronavirus-(ncov)-infection-is-suspected-20200125&gt;.</w:t>
      </w:r>
      <w:r w:rsidR="019334E8">
        <w:t xml:space="preserve"> </w:t>
      </w:r>
    </w:p>
    <w:p w14:paraId="5894E033" w14:textId="5A27DB8F" w:rsidR="00E44141" w:rsidRPr="00E44141" w:rsidRDefault="00E44141" w:rsidP="00E44141">
      <w:pPr>
        <w:pStyle w:val="DHHSbody"/>
      </w:pPr>
      <w:r>
        <w:t>Nationally consistent advice regarding the management of COVID-19 suspected and confirmed cases has evolved as further information regarding the specific risks of transmission associated with this infection have become known. As it becomes available, this advice has been incorporated into this guideline.</w:t>
      </w:r>
    </w:p>
    <w:p w14:paraId="6269F704" w14:textId="17A37609" w:rsidR="00E44141" w:rsidRPr="00E44141" w:rsidRDefault="00E44141" w:rsidP="00E44141">
      <w:pPr>
        <w:pStyle w:val="Heading2"/>
        <w:rPr>
          <w:rFonts w:eastAsia="Times"/>
        </w:rPr>
      </w:pPr>
      <w:bookmarkStart w:id="10" w:name="_Toc39238625"/>
      <w:bookmarkStart w:id="11" w:name="_Toc41226925"/>
      <w:r w:rsidRPr="4F55E200">
        <w:rPr>
          <w:rFonts w:eastAsia="Times"/>
        </w:rPr>
        <w:t>Scope</w:t>
      </w:r>
      <w:r w:rsidR="00573DA9">
        <w:rPr>
          <w:rFonts w:eastAsia="Times"/>
        </w:rPr>
        <w:t xml:space="preserve"> of this</w:t>
      </w:r>
      <w:r w:rsidR="32C122A4" w:rsidRPr="4F55E200">
        <w:rPr>
          <w:rFonts w:eastAsia="Times"/>
        </w:rPr>
        <w:t xml:space="preserve"> guideline</w:t>
      </w:r>
      <w:bookmarkEnd w:id="10"/>
      <w:bookmarkEnd w:id="11"/>
    </w:p>
    <w:p w14:paraId="16364346" w14:textId="19786AFE" w:rsidR="00E44141" w:rsidRPr="00E44141" w:rsidRDefault="00E44141" w:rsidP="00E44141">
      <w:pPr>
        <w:pStyle w:val="DHHSbody"/>
      </w:pPr>
      <w:r>
        <w:t>These guidelines aim to prevent the transmission of COVID-19 through the implementation of appropriate Infection Prevention and Control measures. The principles outlined in this document apply broadly to all settings</w:t>
      </w:r>
      <w:r w:rsidR="3F9E4581">
        <w:t xml:space="preserve"> </w:t>
      </w:r>
      <w:r>
        <w:t>including:</w:t>
      </w:r>
    </w:p>
    <w:p w14:paraId="3ABFA0B5" w14:textId="77777777" w:rsidR="00E44141" w:rsidRPr="00E44141" w:rsidRDefault="00E44141" w:rsidP="00E44141">
      <w:pPr>
        <w:pStyle w:val="DHHSbullet1"/>
      </w:pPr>
      <w:r w:rsidRPr="00E44141">
        <w:t>Acute/Subacute Care</w:t>
      </w:r>
    </w:p>
    <w:p w14:paraId="64851625" w14:textId="39E2CA8E" w:rsidR="00E44141" w:rsidRPr="00573DA9" w:rsidRDefault="3EEC557B" w:rsidP="00E44141">
      <w:pPr>
        <w:pStyle w:val="DHHSbullet1"/>
        <w:rPr>
          <w:rFonts w:eastAsia="Arial" w:cs="Arial"/>
          <w:iCs/>
        </w:rPr>
      </w:pPr>
      <w:r>
        <w:t xml:space="preserve">Residential </w:t>
      </w:r>
      <w:r w:rsidR="00E44141">
        <w:t>Care</w:t>
      </w:r>
      <w:r w:rsidR="63E6387B">
        <w:t xml:space="preserve">, </w:t>
      </w:r>
      <w:r w:rsidR="00E44141">
        <w:t xml:space="preserve">also see </w:t>
      </w:r>
      <w:hyperlink r:id="rId24" w:history="1">
        <w:r w:rsidR="00E44141" w:rsidRPr="00573DA9">
          <w:rPr>
            <w:rStyle w:val="Hyperlink"/>
            <w:iCs/>
          </w:rPr>
          <w:t>COVID-19 Plan for the Victorian Aged Care Sector</w:t>
        </w:r>
      </w:hyperlink>
      <w:r w:rsidR="00E44141" w:rsidRPr="00573DA9">
        <w:rPr>
          <w:iCs/>
        </w:rPr>
        <w:t xml:space="preserve"> </w:t>
      </w:r>
      <w:r w:rsidR="00573DA9" w:rsidRPr="00573DA9">
        <w:rPr>
          <w:iCs/>
          <w:vertAlign w:val="superscript"/>
        </w:rPr>
        <w:t>3</w:t>
      </w:r>
      <w:r w:rsidR="00573DA9">
        <w:rPr>
          <w:iCs/>
        </w:rPr>
        <w:t xml:space="preserve"> </w:t>
      </w:r>
      <w:r w:rsidR="2B2C12AB" w:rsidRPr="00573DA9">
        <w:rPr>
          <w:iCs/>
        </w:rPr>
        <w:t>&lt;https://www.dhhs.vic.gov.au/aged-care-sector-coronavirus-disease-covid-19&gt;</w:t>
      </w:r>
    </w:p>
    <w:p w14:paraId="60AF73D7" w14:textId="4A78B54A" w:rsidR="00E44141" w:rsidRPr="00E44141" w:rsidRDefault="00E44141" w:rsidP="00E44141">
      <w:pPr>
        <w:pStyle w:val="DHHSbullet1"/>
      </w:pPr>
      <w:r>
        <w:lastRenderedPageBreak/>
        <w:t>Community health</w:t>
      </w:r>
      <w:r w:rsidR="339B795B">
        <w:t xml:space="preserve"> c</w:t>
      </w:r>
      <w:r>
        <w:t>are</w:t>
      </w:r>
    </w:p>
    <w:p w14:paraId="45FBD63F" w14:textId="77777777" w:rsidR="00E44141" w:rsidRPr="00E44141" w:rsidRDefault="00E44141" w:rsidP="00E44141">
      <w:pPr>
        <w:pStyle w:val="DHHSbullet1"/>
      </w:pPr>
      <w:r w:rsidRPr="00E44141">
        <w:t>Patient transport</w:t>
      </w:r>
    </w:p>
    <w:p w14:paraId="19F53B13" w14:textId="1E2E307B" w:rsidR="00E44141" w:rsidRPr="00E44141" w:rsidRDefault="00E44141" w:rsidP="00E44141">
      <w:pPr>
        <w:pStyle w:val="DHHSbullet1lastline"/>
      </w:pPr>
      <w:r>
        <w:t>Non-healthcare settings</w:t>
      </w:r>
      <w:r w:rsidR="00FB7F0E">
        <w:t>, for example,</w:t>
      </w:r>
      <w:r w:rsidR="4A1F6AB8">
        <w:t xml:space="preserve"> </w:t>
      </w:r>
      <w:r w:rsidR="20B2E5B8">
        <w:t xml:space="preserve">office buildings, retail businesses, social venues, </w:t>
      </w:r>
      <w:r w:rsidR="54D27956">
        <w:t xml:space="preserve">construction </w:t>
      </w:r>
      <w:r w:rsidR="20B2E5B8">
        <w:t>and industrial workplaces</w:t>
      </w:r>
    </w:p>
    <w:p w14:paraId="4C63A8D1" w14:textId="196F7008" w:rsidR="00E44141" w:rsidRPr="00E44141" w:rsidRDefault="00E44141" w:rsidP="00E44141">
      <w:pPr>
        <w:pStyle w:val="DHHSbody"/>
      </w:pPr>
      <w:r>
        <w:t>The term patient in this document also applies to residents and clients</w:t>
      </w:r>
    </w:p>
    <w:p w14:paraId="229D8B0A" w14:textId="01297A85" w:rsidR="3F1F2F5B" w:rsidRDefault="3F1F2F5B" w:rsidP="51D16D72">
      <w:pPr>
        <w:pStyle w:val="DHHSbody"/>
      </w:pPr>
      <w:r>
        <w:t>The advice in this document pertains to HCW in close contact with patients or the patient space. For example, doctors, nurses, midwives, allied health, paramedics, students on clinical placements, personal care attendants, cleaners, food service staff and those working in other care environments such as Residential Care, Hospital in the Home (HITH) and Residential in Reach (RIR).</w:t>
      </w:r>
    </w:p>
    <w:p w14:paraId="71A2F269" w14:textId="77777777" w:rsidR="0076762A" w:rsidRPr="00804DED" w:rsidRDefault="0076762A" w:rsidP="00804DED">
      <w:pPr>
        <w:pStyle w:val="DHHSbody"/>
      </w:pPr>
      <w:bookmarkStart w:id="12" w:name="_Toc39238626"/>
      <w:r>
        <w:br w:type="page"/>
      </w:r>
    </w:p>
    <w:p w14:paraId="1CAC1AB2" w14:textId="291DA72B" w:rsidR="00BD6765" w:rsidRDefault="6290911C" w:rsidP="7DE9D3F5">
      <w:pPr>
        <w:pStyle w:val="Heading1"/>
      </w:pPr>
      <w:bookmarkStart w:id="13" w:name="_Toc41226926"/>
      <w:r>
        <w:lastRenderedPageBreak/>
        <w:t>H</w:t>
      </w:r>
      <w:r w:rsidR="426D4B4D">
        <w:t xml:space="preserve">ealthcare </w:t>
      </w:r>
      <w:r w:rsidR="00BD6765">
        <w:t>Settings</w:t>
      </w:r>
      <w:bookmarkEnd w:id="13"/>
    </w:p>
    <w:p w14:paraId="0A64DDF5" w14:textId="77777777" w:rsidR="0076762A" w:rsidRDefault="0076762A" w:rsidP="0076762A">
      <w:pPr>
        <w:pStyle w:val="Heading2"/>
        <w:rPr>
          <w:rFonts w:eastAsia="Times"/>
        </w:rPr>
      </w:pPr>
      <w:bookmarkStart w:id="14" w:name="_Toc41226927"/>
      <w:r w:rsidRPr="60EA25DA">
        <w:rPr>
          <w:rFonts w:eastAsia="Times"/>
        </w:rPr>
        <w:t>Standard Precautions</w:t>
      </w:r>
      <w:bookmarkEnd w:id="14"/>
    </w:p>
    <w:p w14:paraId="5AA3BFD7" w14:textId="77777777" w:rsidR="0076762A" w:rsidRDefault="0076762A" w:rsidP="0076762A">
      <w:pPr>
        <w:pStyle w:val="DHHSbody"/>
      </w:pPr>
      <w:r>
        <w:t>Implementation of standard precautions is the primary strategy for the prevention of infectious disease transmission in a healthcare facility. Standard precautions protect HCWs from contact and droplet transmission regardless of patient infection status by assuming that every person is potentially infected or colonized with a pathogen that could be transmitted in the healthcare setting. Standard precautions include hand hygiene, appropriate use of personal protective equipment (PPE), respiratory hygiene, reprocessing of reusable medical devices, aseptic technique, sharps/waste disposal, appropriate handling of linen and routine environmental cleaning.</w:t>
      </w:r>
    </w:p>
    <w:p w14:paraId="57039204" w14:textId="77777777" w:rsidR="0076762A" w:rsidRDefault="0076762A" w:rsidP="0076762A">
      <w:pPr>
        <w:pStyle w:val="DHHSbody"/>
      </w:pPr>
      <w:r>
        <w:t>Standard precautions are used when treating patients who are not suspected to have COVID-19 however are necessary to help prevent exposure/infection by asymptomatic or pre-symptomatic carriers of COVID-19. These principles apply to all settings where care is provided or there is a risk of blood or body fluid exposure including acute and subacute care facilities, residential care facilities, home care settings, community settings and other settings such as mortuaries.</w:t>
      </w:r>
    </w:p>
    <w:p w14:paraId="3F058768" w14:textId="77777777" w:rsidR="0076762A" w:rsidRDefault="0076762A" w:rsidP="0076762A">
      <w:pPr>
        <w:pStyle w:val="DHHSbody"/>
      </w:pPr>
      <w:r>
        <w:t xml:space="preserve">This document does not emphasise all aspects of standard precautions that are required for all patient care; the full description is provided in the </w:t>
      </w:r>
      <w:hyperlink r:id="rId25">
        <w:r w:rsidRPr="205E05CB">
          <w:rPr>
            <w:rStyle w:val="Hyperlink"/>
          </w:rPr>
          <w:t>Australian Guidelines for the Prevention and Control of Infection in Healthcare</w:t>
        </w:r>
      </w:hyperlink>
      <w:r>
        <w:t xml:space="preserve"> </w:t>
      </w:r>
      <w:r w:rsidRPr="00573DA9">
        <w:rPr>
          <w:vertAlign w:val="superscript"/>
        </w:rPr>
        <w:t>4</w:t>
      </w:r>
      <w:r>
        <w:rPr>
          <w:vertAlign w:val="superscript"/>
        </w:rPr>
        <w:t xml:space="preserve"> </w:t>
      </w:r>
      <w:r>
        <w:t>&lt;https://www.nhmrc.gov.au/about-us/publications/australian-guidelines-prevention-and-control-infection-healthcare-2019&gt;. Elements of standard precautions that particularly apply to preventing transmission of respiratory infections, including COVID-19, are summarised below.</w:t>
      </w:r>
    </w:p>
    <w:p w14:paraId="52288675" w14:textId="77777777" w:rsidR="0076762A" w:rsidRDefault="0076762A" w:rsidP="007E29EF">
      <w:pPr>
        <w:pStyle w:val="Heading3"/>
      </w:pPr>
      <w:r w:rsidRPr="1BFAD704">
        <w:t>Hand hygiene</w:t>
      </w:r>
    </w:p>
    <w:p w14:paraId="77BB22FF" w14:textId="77777777" w:rsidR="0076762A" w:rsidRDefault="0076762A" w:rsidP="0076762A">
      <w:pPr>
        <w:pStyle w:val="DHHSbody"/>
      </w:pPr>
      <w:r>
        <w:t>Hand hygiene is the single most important strategy in preventing transmission of infections. HCWs should perform hand hygiene in accordance with the WHO 5 Moments using alcohol-based hand rub (ABHR) as per manufacturer’s recommendations unless hands are visibly soiled in which case hands should be washed with liquid soap and water for 20 seconds. Patients and visitors should also be educated about the benefits of hand hygiene and encouraged and offered the opportunity to clean their hands when appropriate.</w:t>
      </w:r>
    </w:p>
    <w:p w14:paraId="613A9170" w14:textId="77777777" w:rsidR="0076762A" w:rsidRDefault="0076762A" w:rsidP="007E29EF">
      <w:pPr>
        <w:pStyle w:val="Heading4"/>
      </w:pPr>
      <w:r>
        <w:t>Alcohol based hand rubs (ABHR)</w:t>
      </w:r>
    </w:p>
    <w:p w14:paraId="1EEA58D2" w14:textId="77777777" w:rsidR="0076762A" w:rsidRDefault="0076762A" w:rsidP="0076762A">
      <w:pPr>
        <w:pStyle w:val="DHHSbody"/>
      </w:pPr>
      <w:r>
        <w:t xml:space="preserve">In the healthcare setting, hand rubs must be alcohol based and either registered with the Therapeutic Goods Administration (TGA) or be a specified hand sanitiser formulation excluded from TGA regulation for the duration of the COVID-19 pandemic. These formulations must contain only specified ingredients and meet strict labelling requirements. Manufacturers must test the alcohol concentrations of each batch, manufacture under sanitary conditions and maintain production record-keeping. Provided that the exact formulation and other requirements are followed, these formulations are permitted for use in both healthcare facilities and for consumer use. Further information can be found on the </w:t>
      </w:r>
      <w:hyperlink r:id="rId26">
        <w:r w:rsidRPr="60EA25DA">
          <w:rPr>
            <w:rStyle w:val="Hyperlink"/>
          </w:rPr>
          <w:t>TGA website</w:t>
        </w:r>
      </w:hyperlink>
      <w:r>
        <w:t xml:space="preserve"> &lt;https://www.tga.gov.au/hand-sanitisers-and-covid-19&gt;</w:t>
      </w:r>
    </w:p>
    <w:p w14:paraId="1F5E2FAE" w14:textId="77777777" w:rsidR="0076762A" w:rsidRDefault="0076762A" w:rsidP="007E29EF">
      <w:pPr>
        <w:pStyle w:val="Heading4"/>
        <w:rPr>
          <w:rFonts w:eastAsia="Times"/>
        </w:rPr>
      </w:pPr>
      <w:r>
        <w:t>Gloves</w:t>
      </w:r>
    </w:p>
    <w:p w14:paraId="7B57F34F" w14:textId="77777777" w:rsidR="0076762A" w:rsidRDefault="0076762A" w:rsidP="0076762A">
      <w:pPr>
        <w:pStyle w:val="DHHSbody"/>
      </w:pPr>
      <w:r>
        <w:t>Gloves are never a substitute for hand hygiene. If they become contaminated, for example, during patient care (and immediately before and after procedures), they should be removed, hand hygiene performed, and a new pair donned. Gloves should not be washed or ABHR applied. There is no need to double glove. Such practices may affect glove integrity, result in inappropriate glove use which is associated with unnecessary resource consumption and result in sub-optimal hand hygiene performance.</w:t>
      </w:r>
    </w:p>
    <w:p w14:paraId="781E1A60" w14:textId="77777777" w:rsidR="0076762A" w:rsidRDefault="0076762A" w:rsidP="007E29EF">
      <w:pPr>
        <w:pStyle w:val="Heading3"/>
      </w:pPr>
      <w:r w:rsidRPr="1BFAD704">
        <w:lastRenderedPageBreak/>
        <w:t>Respiratory hygiene and cough etiquette</w:t>
      </w:r>
    </w:p>
    <w:p w14:paraId="35E6DEAB" w14:textId="77777777" w:rsidR="0076762A" w:rsidRDefault="0076762A" w:rsidP="0076762A">
      <w:pPr>
        <w:pStyle w:val="DHHSbody"/>
        <w:rPr>
          <w:rFonts w:eastAsia="Arial" w:cs="Arial"/>
          <w:i/>
          <w:iCs/>
        </w:rPr>
      </w:pPr>
      <w:r>
        <w:t xml:space="preserve">Cover your nose and mouth with a disposable, single use tissue when you cough or sneeze and discard immediately into a bin. If you do not have a tissue, cough or sneeze into your inner elbow. Keep contaminated hands away from the mucous membranes of the mouth, eyes and nose. Hand hygiene must be performed after coughing, sneezing, using tissues, or after contact with respiratory secretions or objects contaminated by these secretions. Patients with respiratory symptoms should be provided with a surgical mask to wear, if tolerated, and placed separately to other patients while awaiting care. Any HCW who is unwell with symptoms of acute respiratory infection should not attend work and should be tested for COVID-19, as per testing criteria. Testing criteria can be found at </w:t>
      </w:r>
      <w:hyperlink r:id="rId27" w:history="1">
        <w:r w:rsidRPr="00A56372">
          <w:rPr>
            <w:rStyle w:val="Hyperlink"/>
            <w:i/>
            <w:iCs/>
          </w:rPr>
          <w:t>Health services and general practice - coronavirus disease (COVID-19)/Current Victorian coronavirus disease COVID-19 case definition and testing criteria</w:t>
        </w:r>
      </w:hyperlink>
      <w:r w:rsidRPr="4F55E200">
        <w:rPr>
          <w:i/>
          <w:iCs/>
        </w:rPr>
        <w:t xml:space="preserve"> &lt;</w:t>
      </w:r>
      <w:r w:rsidRPr="00A56372">
        <w:t>https://www.dhhs.vic.gov.au/health-services-and-general-practitioners-coronavirus-disease-covid-19</w:t>
      </w:r>
      <w:r>
        <w:t>&gt;.</w:t>
      </w:r>
    </w:p>
    <w:p w14:paraId="74F92175" w14:textId="77777777" w:rsidR="0076762A" w:rsidRDefault="0076762A" w:rsidP="007E29EF">
      <w:pPr>
        <w:pStyle w:val="Heading3"/>
      </w:pPr>
      <w:r w:rsidRPr="1BFAD704">
        <w:t>Personal protective equipment (PPE)</w:t>
      </w:r>
    </w:p>
    <w:p w14:paraId="14856F75" w14:textId="77777777" w:rsidR="0076762A" w:rsidRDefault="0076762A" w:rsidP="0076762A">
      <w:pPr>
        <w:pStyle w:val="DHHSbody"/>
      </w:pPr>
      <w:r>
        <w:t xml:space="preserve">Staff must wear PPE when it is anticipated that there may be contact with a patient’s blood or body fluids, mucous membranes, non-intact skin or other potentially infectious material or equipment. PPE should be removed in a manner that prevents contamination of the HCWs clothing, hands and the environment. Eye protection (includes safety glasses, goggles or face shields) should be worn whenever there is the risk of splash or splattering of blood or body fluids, secretions or excretions. </w:t>
      </w:r>
    </w:p>
    <w:p w14:paraId="5E1188FC" w14:textId="77777777" w:rsidR="0076762A" w:rsidRDefault="0076762A" w:rsidP="007E29EF">
      <w:pPr>
        <w:pStyle w:val="Heading3"/>
      </w:pPr>
      <w:r w:rsidRPr="1BFAD704">
        <w:t>Routine environmental cleaning</w:t>
      </w:r>
    </w:p>
    <w:p w14:paraId="61C10F33" w14:textId="77777777" w:rsidR="0076762A" w:rsidRDefault="0076762A" w:rsidP="0076762A">
      <w:pPr>
        <w:pStyle w:val="DHHSbody"/>
      </w:pPr>
      <w:r>
        <w:t>The frequency and efficiency of routine environmental cleaning should be reviewed and increased to ensure any contaminants are promptly removed particularly in communal areas. A cleaning regime targeting frequently touched surfaces such as lift buttons, door handles, keyboards, shared telephones, handrails etc. should be implemented.</w:t>
      </w:r>
    </w:p>
    <w:p w14:paraId="467107B2" w14:textId="77777777" w:rsidR="0076762A" w:rsidRDefault="0076762A" w:rsidP="0076762A">
      <w:pPr>
        <w:pStyle w:val="DHHSbullet1"/>
      </w:pPr>
      <w:r w:rsidRPr="00E458E9">
        <w:rPr>
          <w:b/>
          <w:bCs/>
        </w:rPr>
        <w:t>Cleaning</w:t>
      </w:r>
      <w:r>
        <w:t xml:space="preserve"> means physically removing germs, dirt and organic matter from surfaces. Cleaning alone does not kill germs, but by reducing the numbers of germs on surfaces, cleaning helps to reduce the risk of spreading infection.</w:t>
      </w:r>
    </w:p>
    <w:p w14:paraId="79410E47" w14:textId="77777777" w:rsidR="0076762A" w:rsidRDefault="0076762A" w:rsidP="0076762A">
      <w:pPr>
        <w:pStyle w:val="DHHSbullet1"/>
      </w:pPr>
      <w:r w:rsidRPr="00E458E9">
        <w:rPr>
          <w:b/>
          <w:bCs/>
        </w:rPr>
        <w:t>Disinfection</w:t>
      </w:r>
      <w:r>
        <w:t xml:space="preserve"> means using chemicals to kill germs on surfaces. This process does not necessarily clean dirty surfaces or remove germs, but by killing germs that remain on surfaces after cleaning, disinfection further reduces the risk of spreading infection. </w:t>
      </w:r>
      <w:r w:rsidRPr="00BD6765">
        <w:rPr>
          <w:b/>
        </w:rPr>
        <w:t>Cleaning before disinfection</w:t>
      </w:r>
      <w:r>
        <w:t xml:space="preserve"> is </w:t>
      </w:r>
      <w:r w:rsidRPr="00BD6765">
        <w:t>essential</w:t>
      </w:r>
      <w:r>
        <w:t xml:space="preserve"> as organic matter and dirt can reduce the ability of disinfectants to kill germs.</w:t>
      </w:r>
    </w:p>
    <w:p w14:paraId="24EC44DC" w14:textId="3127AC41" w:rsidR="00252BF5" w:rsidRPr="00252BF5" w:rsidRDefault="00252BF5" w:rsidP="00515F2C">
      <w:pPr>
        <w:pStyle w:val="Heading2"/>
        <w:rPr>
          <w:rFonts w:eastAsia="Times"/>
        </w:rPr>
      </w:pPr>
      <w:bookmarkStart w:id="15" w:name="_Toc39238632"/>
      <w:bookmarkStart w:id="16" w:name="_Toc41226928"/>
      <w:bookmarkEnd w:id="12"/>
      <w:r w:rsidRPr="44261F10">
        <w:rPr>
          <w:rFonts w:eastAsia="Times"/>
        </w:rPr>
        <w:t>Transmission</w:t>
      </w:r>
      <w:r w:rsidR="0083193F" w:rsidRPr="44261F10">
        <w:rPr>
          <w:rFonts w:eastAsia="Times"/>
        </w:rPr>
        <w:t>-</w:t>
      </w:r>
      <w:r w:rsidRPr="44261F10">
        <w:rPr>
          <w:rFonts w:eastAsia="Times"/>
        </w:rPr>
        <w:t>Based Precautions</w:t>
      </w:r>
      <w:bookmarkEnd w:id="15"/>
      <w:bookmarkEnd w:id="16"/>
    </w:p>
    <w:p w14:paraId="265BAA94" w14:textId="1C6D96FB" w:rsidR="00252BF5" w:rsidRPr="00252BF5" w:rsidRDefault="68D513CF" w:rsidP="00252BF5">
      <w:pPr>
        <w:pStyle w:val="DHHSbody"/>
      </w:pPr>
      <w:r>
        <w:t>Transmission</w:t>
      </w:r>
      <w:r w:rsidR="3BFDC0C9">
        <w:t>-</w:t>
      </w:r>
      <w:r>
        <w:t xml:space="preserve">based precautions are applied in addition to standard precautions where the route of transmission </w:t>
      </w:r>
      <w:r w:rsidR="008A05A8">
        <w:t>may</w:t>
      </w:r>
      <w:r>
        <w:t xml:space="preserve"> not </w:t>
      </w:r>
      <w:r w:rsidR="008A05A8">
        <w:t xml:space="preserve">be </w:t>
      </w:r>
      <w:r>
        <w:t>interrupted completely by standard precautions</w:t>
      </w:r>
      <w:r w:rsidR="5EDB5652">
        <w:t>.</w:t>
      </w:r>
      <w:r>
        <w:t xml:space="preserve"> </w:t>
      </w:r>
    </w:p>
    <w:p w14:paraId="3B19ACBE" w14:textId="67F4B661" w:rsidR="00252BF5" w:rsidRPr="00252BF5" w:rsidRDefault="68D513CF" w:rsidP="00252BF5">
      <w:pPr>
        <w:pStyle w:val="DHHSbody"/>
      </w:pPr>
      <w:r>
        <w:t>T</w:t>
      </w:r>
      <w:r w:rsidR="44C071F5">
        <w:t>hey</w:t>
      </w:r>
      <w:r>
        <w:t xml:space="preserve"> appl</w:t>
      </w:r>
      <w:r w:rsidR="746D2B2E">
        <w:t xml:space="preserve">y </w:t>
      </w:r>
      <w:r>
        <w:t>to H</w:t>
      </w:r>
      <w:r w:rsidR="2AC849DE">
        <w:t>CWs, residential care workers, community workers, families/visitors of those suspect</w:t>
      </w:r>
      <w:r w:rsidR="0076762A">
        <w:t>ed or confirmed to be infected with COVID-19.</w:t>
      </w:r>
    </w:p>
    <w:p w14:paraId="5DC6F9C7" w14:textId="42894556" w:rsidR="00252BF5" w:rsidRPr="00252BF5" w:rsidRDefault="00252BF5" w:rsidP="00252BF5">
      <w:pPr>
        <w:pStyle w:val="DHHSbody"/>
      </w:pPr>
      <w:r>
        <w:t>The key concepts:</w:t>
      </w:r>
    </w:p>
    <w:p w14:paraId="356926AD" w14:textId="0EFB4535" w:rsidR="00252BF5" w:rsidRPr="00252BF5" w:rsidRDefault="00252BF5" w:rsidP="00252BF5">
      <w:pPr>
        <w:pStyle w:val="DHHSbullet1"/>
      </w:pPr>
      <w:r>
        <w:t>Timely identification and isolation</w:t>
      </w:r>
      <w:r w:rsidR="49AFCEB2">
        <w:t>/quarantining</w:t>
      </w:r>
      <w:r>
        <w:t xml:space="preserve"> of suspected or confirmed COVID-19 patients/residents/clients.</w:t>
      </w:r>
    </w:p>
    <w:p w14:paraId="1DFD9D75" w14:textId="3427ECC1" w:rsidR="00252BF5" w:rsidRPr="00252BF5" w:rsidRDefault="00252BF5" w:rsidP="00252BF5">
      <w:pPr>
        <w:pStyle w:val="DHHSbullet1lastline"/>
      </w:pPr>
      <w:r>
        <w:t xml:space="preserve">Protection of </w:t>
      </w:r>
      <w:r w:rsidR="6290911C">
        <w:t>HCW</w:t>
      </w:r>
      <w:r>
        <w:t xml:space="preserve">s, visitors and the wider community by employing </w:t>
      </w:r>
      <w:r w:rsidR="0083193F">
        <w:t>transmission-based</w:t>
      </w:r>
      <w:r>
        <w:t xml:space="preserve"> precautions.</w:t>
      </w:r>
    </w:p>
    <w:p w14:paraId="084F9CF2" w14:textId="5C0BEE1B" w:rsidR="00252BF5" w:rsidRDefault="00252BF5" w:rsidP="0FFDE727">
      <w:pPr>
        <w:pStyle w:val="DHHSbody"/>
      </w:pPr>
      <w:r>
        <w:t>In line with advice from the</w:t>
      </w:r>
      <w:r w:rsidR="2842518D">
        <w:t xml:space="preserve"> World Health </w:t>
      </w:r>
      <w:r w:rsidR="63140A5E">
        <w:t>Organisation</w:t>
      </w:r>
      <w:r>
        <w:t xml:space="preserve"> </w:t>
      </w:r>
      <w:r w:rsidR="090F8A69">
        <w:t>(</w:t>
      </w:r>
      <w:r>
        <w:t>WHO</w:t>
      </w:r>
      <w:r w:rsidR="463565C6">
        <w:t>)</w:t>
      </w:r>
      <w:r w:rsidR="56966C8D">
        <w:t>,</w:t>
      </w:r>
      <w:r>
        <w:t xml:space="preserve"> droplet and contact precautions are the recommended</w:t>
      </w:r>
      <w:r w:rsidRPr="60EA25DA">
        <w:rPr>
          <w:b/>
          <w:bCs/>
        </w:rPr>
        <w:t xml:space="preserve"> </w:t>
      </w:r>
      <w:r w:rsidR="0083193F">
        <w:t>transmission-based</w:t>
      </w:r>
      <w:r>
        <w:t xml:space="preserve"> precautions for HCWs providing routine care of suspected and confirmed cases of COVID-19 infection, including during initial triaging.</w:t>
      </w:r>
    </w:p>
    <w:p w14:paraId="7737A9DA" w14:textId="56245651" w:rsidR="770AB067" w:rsidRDefault="00FE51FB" w:rsidP="0FFDE727">
      <w:pPr>
        <w:pStyle w:val="DHHSbody"/>
      </w:pPr>
      <w:r>
        <w:lastRenderedPageBreak/>
        <w:t>Release from</w:t>
      </w:r>
      <w:r w:rsidR="770AB067">
        <w:t xml:space="preserve"> </w:t>
      </w:r>
      <w:r w:rsidR="00FA277B">
        <w:t>isolation</w:t>
      </w:r>
      <w:r w:rsidR="770AB067">
        <w:t xml:space="preserve"> </w:t>
      </w:r>
      <w:r w:rsidR="00051FAC">
        <w:t xml:space="preserve">(home or in hospital) </w:t>
      </w:r>
      <w:r w:rsidR="0062141C">
        <w:t>wil</w:t>
      </w:r>
      <w:r w:rsidR="00FA277B">
        <w:t>l</w:t>
      </w:r>
      <w:r w:rsidR="770AB067">
        <w:t xml:space="preserve"> be determined on a case by case basis by the </w:t>
      </w:r>
      <w:r w:rsidR="00D44BDB">
        <w:t>department</w:t>
      </w:r>
      <w:r w:rsidR="004678A5">
        <w:t xml:space="preserve"> in consultation with the treating clinician</w:t>
      </w:r>
      <w:r w:rsidR="770AB067">
        <w:t>.</w:t>
      </w:r>
    </w:p>
    <w:p w14:paraId="4039EE33" w14:textId="54E3447F" w:rsidR="18E6B99D" w:rsidRDefault="18E6B99D" w:rsidP="00515F2C">
      <w:pPr>
        <w:pStyle w:val="Heading3"/>
      </w:pPr>
      <w:r>
        <w:t>Early recognition of suspect cases and immediate action</w:t>
      </w:r>
    </w:p>
    <w:p w14:paraId="12150204" w14:textId="77777777" w:rsidR="18E6B99D" w:rsidRDefault="18E6B99D" w:rsidP="318D414A">
      <w:pPr>
        <w:pStyle w:val="DHHSbody"/>
      </w:pPr>
      <w:r>
        <w:t>Early recognition and prompt implementation of appropriate infection prevention and control precautions is critical for preventing transmission of COVID-19. This applies not only at triage but also to inpatients/residents/clients/HCW and visitors.</w:t>
      </w:r>
    </w:p>
    <w:p w14:paraId="63A553A6" w14:textId="77777777" w:rsidR="18E6B99D" w:rsidRDefault="18E6B99D" w:rsidP="318D414A">
      <w:pPr>
        <w:pStyle w:val="DHHSbody"/>
      </w:pPr>
      <w:r>
        <w:t>Inpatients/residents should be routinely assessed each shift for potential COVID-19 signs and symptoms.</w:t>
      </w:r>
    </w:p>
    <w:p w14:paraId="3A3A3EE3" w14:textId="32915DC0" w:rsidR="008A05A8" w:rsidRDefault="008A05A8" w:rsidP="00515F2C">
      <w:pPr>
        <w:pStyle w:val="Heading3"/>
      </w:pPr>
      <w:r>
        <w:t>How COVID-19 is spread</w:t>
      </w:r>
    </w:p>
    <w:p w14:paraId="51BB41C2" w14:textId="49308C1E" w:rsidR="005750FC" w:rsidRDefault="005750FC" w:rsidP="005750FC">
      <w:pPr>
        <w:pStyle w:val="DHHSbody"/>
        <w:rPr>
          <w:lang w:val="en-US"/>
        </w:rPr>
      </w:pPr>
      <w:r w:rsidRPr="005750FC">
        <w:t>There is strong clinical and epidemiological evidence that the predominant mode of spread of COVID-19 is via respiratory droplets (produced during speaki</w:t>
      </w:r>
      <w:r>
        <w:t xml:space="preserve">ng, coughing, sneezing etc.). </w:t>
      </w:r>
      <w:r>
        <w:rPr>
          <w:lang w:val="en-US"/>
        </w:rPr>
        <w:t>The d</w:t>
      </w:r>
      <w:r w:rsidRPr="60EA25DA">
        <w:rPr>
          <w:lang w:val="en-US"/>
        </w:rPr>
        <w:t xml:space="preserve">roplets </w:t>
      </w:r>
      <w:r>
        <w:rPr>
          <w:lang w:val="en-US"/>
        </w:rPr>
        <w:t xml:space="preserve">produced </w:t>
      </w:r>
      <w:r w:rsidRPr="60EA25DA">
        <w:rPr>
          <w:lang w:val="en-US"/>
        </w:rPr>
        <w:t>are large particles &gt;5 microns that do not remain suspended in the air but travel a short distance before falling downwards to horizontal surfaces.</w:t>
      </w:r>
    </w:p>
    <w:p w14:paraId="667C376F" w14:textId="6DEBC39F" w:rsidR="005750FC" w:rsidRDefault="005750FC" w:rsidP="005750FC">
      <w:pPr>
        <w:pStyle w:val="DHHSbody"/>
      </w:pPr>
      <w:r>
        <w:rPr>
          <w:lang w:val="en-US"/>
        </w:rPr>
        <w:t>Transmission may occur:</w:t>
      </w:r>
    </w:p>
    <w:p w14:paraId="1FE87D76" w14:textId="505D2689" w:rsidR="005750FC" w:rsidRDefault="005750FC" w:rsidP="005750FC">
      <w:pPr>
        <w:pStyle w:val="DHHSbullet1"/>
      </w:pPr>
      <w:r w:rsidRPr="005750FC">
        <w:rPr>
          <w:b/>
        </w:rPr>
        <w:t>Directly</w:t>
      </w:r>
      <w:r w:rsidRPr="005750FC">
        <w:t xml:space="preserve"> during close face-to-face contact (within ~1.5 m</w:t>
      </w:r>
      <w:r>
        <w:t>etres</w:t>
      </w:r>
      <w:r w:rsidRPr="005750FC">
        <w:t>) by exposure of the mucos</w:t>
      </w:r>
      <w:r>
        <w:t>ae of mouth, nose or eyes.</w:t>
      </w:r>
      <w:r w:rsidRPr="005750FC">
        <w:rPr>
          <w:lang w:val="en-US"/>
        </w:rPr>
        <w:t xml:space="preserve"> </w:t>
      </w:r>
      <w:r w:rsidRPr="00E2445B">
        <w:rPr>
          <w:lang w:val="en-US"/>
        </w:rPr>
        <w:t>This i</w:t>
      </w:r>
      <w:r>
        <w:rPr>
          <w:lang w:val="en-US"/>
        </w:rPr>
        <w:t xml:space="preserve">s known as </w:t>
      </w:r>
      <w:r w:rsidRPr="005955A1">
        <w:rPr>
          <w:b/>
          <w:lang w:val="en-US"/>
        </w:rPr>
        <w:t>droplet transmission</w:t>
      </w:r>
      <w:r>
        <w:rPr>
          <w:lang w:val="en-US"/>
        </w:rPr>
        <w:t>.</w:t>
      </w:r>
    </w:p>
    <w:p w14:paraId="758FD1B2" w14:textId="1018BBC7" w:rsidR="005750FC" w:rsidRDefault="005750FC" w:rsidP="005750FC">
      <w:pPr>
        <w:pStyle w:val="DHHSbody"/>
      </w:pPr>
      <w:r>
        <w:t>OR</w:t>
      </w:r>
    </w:p>
    <w:p w14:paraId="1255D5EC" w14:textId="75E0FAB0" w:rsidR="005750FC" w:rsidRPr="005750FC" w:rsidRDefault="005750FC" w:rsidP="005750FC">
      <w:pPr>
        <w:pStyle w:val="DHHSbullet1lastline"/>
      </w:pPr>
      <w:r w:rsidRPr="005750FC">
        <w:rPr>
          <w:b/>
        </w:rPr>
        <w:t>Indirectly</w:t>
      </w:r>
      <w:r w:rsidRPr="005750FC">
        <w:t xml:space="preserve"> by touching surfaces or fomites contaminated by respiratory droplets and then touching the face</w:t>
      </w:r>
      <w:r>
        <w:t xml:space="preserve">. </w:t>
      </w:r>
      <w:r w:rsidRPr="005750FC">
        <w:rPr>
          <w:lang w:val="en-US"/>
        </w:rPr>
        <w:t xml:space="preserve">This is known as </w:t>
      </w:r>
      <w:r w:rsidRPr="005955A1">
        <w:rPr>
          <w:b/>
          <w:lang w:val="en-US"/>
        </w:rPr>
        <w:t>contact transmission</w:t>
      </w:r>
      <w:r w:rsidRPr="005750FC">
        <w:rPr>
          <w:lang w:val="en-US"/>
        </w:rPr>
        <w:t>.</w:t>
      </w:r>
    </w:p>
    <w:p w14:paraId="30AC6FFF" w14:textId="69032FF2" w:rsidR="00E44141" w:rsidRDefault="005955A1" w:rsidP="00252BF5">
      <w:pPr>
        <w:pStyle w:val="DHHSbody"/>
      </w:pPr>
      <w:r w:rsidRPr="005955A1">
        <w:rPr>
          <w:b/>
        </w:rPr>
        <w:t xml:space="preserve">Airborne </w:t>
      </w:r>
      <w:r w:rsidR="005750FC" w:rsidRPr="005955A1">
        <w:rPr>
          <w:b/>
        </w:rPr>
        <w:t>transmission</w:t>
      </w:r>
      <w:r w:rsidR="005750FC">
        <w:t xml:space="preserve"> </w:t>
      </w:r>
      <w:r w:rsidR="00252BF5">
        <w:t xml:space="preserve">may occur during </w:t>
      </w:r>
      <w:r w:rsidR="00F13A6A">
        <w:t>A</w:t>
      </w:r>
      <w:r w:rsidR="00252BF5">
        <w:t>GP</w:t>
      </w:r>
      <w:r w:rsidR="2E352506">
        <w:t>s</w:t>
      </w:r>
      <w:r w:rsidR="00252BF5">
        <w:t xml:space="preserve"> (see </w:t>
      </w:r>
      <w:r w:rsidR="55A08B25">
        <w:t xml:space="preserve">further information </w:t>
      </w:r>
      <w:r w:rsidR="00252BF5">
        <w:t>below).</w:t>
      </w:r>
    </w:p>
    <w:p w14:paraId="51AF16F9" w14:textId="4D857412" w:rsidR="00252BF5" w:rsidRPr="00252BF5" w:rsidRDefault="00252BF5" w:rsidP="00515F2C">
      <w:pPr>
        <w:pStyle w:val="Heading3"/>
      </w:pPr>
      <w:bookmarkStart w:id="17" w:name="_Toc39238634"/>
      <w:r w:rsidRPr="32B7D1DE">
        <w:t xml:space="preserve">Physical </w:t>
      </w:r>
      <w:r w:rsidR="0ADCF83F" w:rsidRPr="32B7D1DE">
        <w:t>d</w:t>
      </w:r>
      <w:r w:rsidRPr="32B7D1DE">
        <w:t>istancing</w:t>
      </w:r>
      <w:bookmarkEnd w:id="17"/>
    </w:p>
    <w:p w14:paraId="45112F7D" w14:textId="1A1185BE" w:rsidR="00252BF5" w:rsidRPr="00252BF5" w:rsidRDefault="00252BF5" w:rsidP="00252BF5">
      <w:pPr>
        <w:pStyle w:val="DHHSbody"/>
        <w:rPr>
          <w:lang w:val="en-US"/>
        </w:rPr>
      </w:pPr>
      <w:r w:rsidRPr="00252BF5">
        <w:rPr>
          <w:lang w:val="en-US"/>
        </w:rPr>
        <w:t>Physical distancing is to be practiced within clinics and wa</w:t>
      </w:r>
      <w:r w:rsidR="005750FC">
        <w:rPr>
          <w:lang w:val="en-US"/>
        </w:rPr>
        <w:t>rds, between staff,</w:t>
      </w:r>
      <w:r w:rsidRPr="00252BF5">
        <w:rPr>
          <w:lang w:val="en-US"/>
        </w:rPr>
        <w:t xml:space="preserve"> </w:t>
      </w:r>
      <w:r w:rsidR="005750FC">
        <w:rPr>
          <w:lang w:val="en-US"/>
        </w:rPr>
        <w:t>patients and visitors.</w:t>
      </w:r>
    </w:p>
    <w:p w14:paraId="3F57B0DE" w14:textId="0E5DCFB9" w:rsidR="00252BF5" w:rsidRPr="00252BF5" w:rsidRDefault="00252BF5" w:rsidP="00252BF5">
      <w:pPr>
        <w:pStyle w:val="DHHSbody"/>
        <w:rPr>
          <w:lang w:val="en-US"/>
        </w:rPr>
      </w:pPr>
      <w:r w:rsidRPr="00252BF5">
        <w:rPr>
          <w:lang w:val="en-US"/>
        </w:rPr>
        <w:t xml:space="preserve">These principles may be applied more broadly in any </w:t>
      </w:r>
      <w:r w:rsidR="0083193F" w:rsidRPr="00252BF5">
        <w:rPr>
          <w:lang w:val="en-US"/>
        </w:rPr>
        <w:t>workplace</w:t>
      </w:r>
      <w:r w:rsidRPr="00252BF5">
        <w:rPr>
          <w:lang w:val="en-US"/>
        </w:rPr>
        <w:t xml:space="preserve"> setting. </w:t>
      </w:r>
      <w:r>
        <w:rPr>
          <w:lang w:val="en-US"/>
        </w:rPr>
        <w:t>This includes:</w:t>
      </w:r>
    </w:p>
    <w:p w14:paraId="2229020D" w14:textId="77777777" w:rsidR="00252BF5" w:rsidRPr="00252BF5" w:rsidRDefault="00252BF5" w:rsidP="00252BF5">
      <w:pPr>
        <w:pStyle w:val="DHHSbullet1"/>
        <w:rPr>
          <w:lang w:val="en-US"/>
        </w:rPr>
      </w:pPr>
      <w:r w:rsidRPr="00252BF5">
        <w:rPr>
          <w:lang w:val="en-US"/>
        </w:rPr>
        <w:t>waiting room chairs separated by at least 1.5 metres</w:t>
      </w:r>
    </w:p>
    <w:p w14:paraId="1A40788D" w14:textId="77777777" w:rsidR="00252BF5" w:rsidRPr="00252BF5" w:rsidRDefault="00252BF5" w:rsidP="00252BF5">
      <w:pPr>
        <w:pStyle w:val="DHHSbullet1"/>
        <w:rPr>
          <w:lang w:val="en-US"/>
        </w:rPr>
      </w:pPr>
      <w:r w:rsidRPr="00252BF5">
        <w:rPr>
          <w:lang w:val="en-US"/>
        </w:rPr>
        <w:t>direct interactions between staff conducted at a distance</w:t>
      </w:r>
    </w:p>
    <w:p w14:paraId="365D8C2B" w14:textId="77777777" w:rsidR="00252BF5" w:rsidRPr="00252BF5" w:rsidRDefault="00252BF5" w:rsidP="00252BF5">
      <w:pPr>
        <w:pStyle w:val="DHHSbullet1"/>
        <w:rPr>
          <w:lang w:val="en-US"/>
        </w:rPr>
      </w:pPr>
      <w:r w:rsidRPr="1DEEE0EF">
        <w:rPr>
          <w:lang w:val="en-US"/>
        </w:rPr>
        <w:t>staff and patients to remain at least 1.5 metres apart with the exception of clinical examinations, procedures and nursing care</w:t>
      </w:r>
    </w:p>
    <w:p w14:paraId="3DD72A62" w14:textId="77777777" w:rsidR="00252BF5" w:rsidRPr="00252BF5" w:rsidRDefault="00252BF5" w:rsidP="00252BF5">
      <w:pPr>
        <w:pStyle w:val="DHHSbullet1"/>
        <w:rPr>
          <w:lang w:val="en-US"/>
        </w:rPr>
      </w:pPr>
      <w:r w:rsidRPr="00252BF5">
        <w:rPr>
          <w:lang w:val="en-US"/>
        </w:rPr>
        <w:t>hospital cafeterias may only provide takeaway choices</w:t>
      </w:r>
    </w:p>
    <w:p w14:paraId="0281C680" w14:textId="4613E87C" w:rsidR="00252BF5" w:rsidRPr="00252BF5" w:rsidRDefault="00252BF5" w:rsidP="00252BF5">
      <w:pPr>
        <w:pStyle w:val="DHHSbullet1lastline"/>
        <w:rPr>
          <w:lang w:val="en-US"/>
        </w:rPr>
      </w:pPr>
      <w:r w:rsidRPr="205E05CB">
        <w:rPr>
          <w:lang w:val="en-US"/>
        </w:rPr>
        <w:t xml:space="preserve">In </w:t>
      </w:r>
      <w:r w:rsidR="17AF71B0" w:rsidRPr="205E05CB">
        <w:rPr>
          <w:lang w:val="en-US"/>
        </w:rPr>
        <w:t xml:space="preserve">residential care </w:t>
      </w:r>
      <w:r w:rsidRPr="205E05CB">
        <w:rPr>
          <w:lang w:val="en-US"/>
        </w:rPr>
        <w:t>settings, communal activities may still proceed as long as physical distancing is practiced. This may mean smaller groups offered more frequently.</w:t>
      </w:r>
    </w:p>
    <w:p w14:paraId="311768D1" w14:textId="225A82E6" w:rsidR="00252BF5" w:rsidRPr="00252BF5" w:rsidRDefault="00252BF5" w:rsidP="00515F2C">
      <w:pPr>
        <w:pStyle w:val="Heading3"/>
      </w:pPr>
      <w:bookmarkStart w:id="18" w:name="_Toc39238636"/>
      <w:r w:rsidRPr="32B7D1DE">
        <w:t xml:space="preserve">Patient </w:t>
      </w:r>
      <w:r w:rsidR="2A3951E3" w:rsidRPr="32B7D1DE">
        <w:t>p</w:t>
      </w:r>
      <w:r w:rsidRPr="32B7D1DE">
        <w:t>lacement</w:t>
      </w:r>
      <w:bookmarkEnd w:id="18"/>
      <w:r w:rsidR="00917647">
        <w:t xml:space="preserve"> and cohorting</w:t>
      </w:r>
    </w:p>
    <w:p w14:paraId="6A1CE66D" w14:textId="6897455F" w:rsidR="00252BF5" w:rsidRPr="00252BF5" w:rsidRDefault="0076762A" w:rsidP="00252BF5">
      <w:pPr>
        <w:pStyle w:val="DHHSbody"/>
      </w:pPr>
      <w:r>
        <w:t>For COVID-19 patients, the</w:t>
      </w:r>
      <w:r w:rsidR="00252BF5" w:rsidRPr="00252BF5">
        <w:t xml:space="preserve"> following patient placement options should be used in the following order, according to facility resources:</w:t>
      </w:r>
    </w:p>
    <w:p w14:paraId="71C0CEE4" w14:textId="5DE38979" w:rsidR="00252BF5" w:rsidRPr="00252BF5" w:rsidRDefault="00F05AF0" w:rsidP="000A419F">
      <w:pPr>
        <w:pStyle w:val="DHHSnumberdigit"/>
        <w:spacing w:after="40"/>
      </w:pPr>
      <w:r>
        <w:t>Single room with en</w:t>
      </w:r>
      <w:r w:rsidR="00252BF5" w:rsidRPr="00252BF5">
        <w:t>suite facilities, negative pressure air handling, with or without a dedicated anteroom</w:t>
      </w:r>
    </w:p>
    <w:p w14:paraId="0CCE053B" w14:textId="2F61B006" w:rsidR="00252BF5" w:rsidRPr="00252BF5" w:rsidRDefault="00F05AF0" w:rsidP="000A419F">
      <w:pPr>
        <w:pStyle w:val="DHHSnumberdigit"/>
        <w:spacing w:after="40"/>
      </w:pPr>
      <w:r>
        <w:t>Single room with en</w:t>
      </w:r>
      <w:r w:rsidR="00252BF5" w:rsidRPr="00252BF5">
        <w:t>suite facilities without negative pressure air handling</w:t>
      </w:r>
    </w:p>
    <w:p w14:paraId="56AB5A69" w14:textId="700FC7E7" w:rsidR="00252BF5" w:rsidRPr="00252BF5" w:rsidRDefault="00252BF5" w:rsidP="000A419F">
      <w:pPr>
        <w:pStyle w:val="DHHSnumberdigit"/>
        <w:spacing w:after="40"/>
      </w:pPr>
      <w:r w:rsidRPr="00252BF5">
        <w:t>Single room without ensuite facilities and without negative pressure air handling</w:t>
      </w:r>
    </w:p>
    <w:p w14:paraId="06B84DE8" w14:textId="77777777" w:rsidR="00BC1378" w:rsidRPr="00BC1378" w:rsidRDefault="00252BF5" w:rsidP="00BC1378">
      <w:pPr>
        <w:pStyle w:val="DHHSnumberdigit"/>
      </w:pPr>
      <w:r w:rsidRPr="00252BF5">
        <w:t>Cohorted room</w:t>
      </w:r>
    </w:p>
    <w:p w14:paraId="67917600" w14:textId="7B862CCB" w:rsidR="00252BF5" w:rsidRPr="00252BF5" w:rsidRDefault="00BC1378" w:rsidP="32B7D1DE">
      <w:pPr>
        <w:pStyle w:val="DHHSbody"/>
      </w:pPr>
      <w:r>
        <w:t>If en</w:t>
      </w:r>
      <w:r w:rsidR="00252BF5">
        <w:t xml:space="preserve">suite facilities are not available a dedicated toilet / </w:t>
      </w:r>
      <w:r w:rsidR="0B097657">
        <w:t xml:space="preserve">commode </w:t>
      </w:r>
      <w:r w:rsidR="00252BF5">
        <w:t>should be used where possible, ensuring lid is closed when flushed to reduce any risk of aerosolisation.</w:t>
      </w:r>
      <w:r w:rsidR="03070424">
        <w:t xml:space="preserve"> </w:t>
      </w:r>
      <w:r w:rsidR="7BDC1919">
        <w:t xml:space="preserve">This equipment should be wiped </w:t>
      </w:r>
      <w:r w:rsidR="7BDC1919">
        <w:lastRenderedPageBreak/>
        <w:t xml:space="preserve">with a disinfectant wipe or </w:t>
      </w:r>
      <w:r w:rsidR="43375992">
        <w:t>equivalent</w:t>
      </w:r>
      <w:r w:rsidR="7BDC1919">
        <w:t xml:space="preserve"> </w:t>
      </w:r>
      <w:r w:rsidR="027B25B1">
        <w:t>after each use</w:t>
      </w:r>
      <w:r w:rsidR="692C9B26">
        <w:t>.</w:t>
      </w:r>
      <w:r w:rsidR="5BA7328E">
        <w:t xml:space="preserve"> It should be clearly signed that th</w:t>
      </w:r>
      <w:r w:rsidR="12C083A7">
        <w:t xml:space="preserve">e toilet/equipment is dedicated </w:t>
      </w:r>
      <w:r w:rsidR="005750FC">
        <w:t>for the use of</w:t>
      </w:r>
      <w:r w:rsidR="64154B69">
        <w:t xml:space="preserve"> </w:t>
      </w:r>
      <w:r w:rsidR="12C083A7">
        <w:t>one patient.</w:t>
      </w:r>
    </w:p>
    <w:p w14:paraId="5268CB18" w14:textId="27C05294" w:rsidR="00252BF5" w:rsidRPr="00252BF5" w:rsidRDefault="00252BF5" w:rsidP="00515F2C">
      <w:pPr>
        <w:pStyle w:val="Heading4"/>
      </w:pPr>
      <w:r>
        <w:t xml:space="preserve">Patient placement in </w:t>
      </w:r>
      <w:r w:rsidR="309A3820">
        <w:t>r</w:t>
      </w:r>
      <w:r>
        <w:t xml:space="preserve">esidential </w:t>
      </w:r>
      <w:r w:rsidR="3C1C39DD">
        <w:t>c</w:t>
      </w:r>
      <w:r>
        <w:t xml:space="preserve">are </w:t>
      </w:r>
      <w:r w:rsidR="759206A3">
        <w:t>f</w:t>
      </w:r>
      <w:r>
        <w:t>acilities</w:t>
      </w:r>
    </w:p>
    <w:p w14:paraId="1944438B" w14:textId="0EF28607" w:rsidR="00252BF5" w:rsidRPr="00252BF5" w:rsidRDefault="00406024" w:rsidP="00F05AF0">
      <w:pPr>
        <w:pStyle w:val="DHHSbody"/>
      </w:pPr>
      <w:r>
        <w:t>Wherever possible, a s</w:t>
      </w:r>
      <w:r w:rsidR="00252BF5">
        <w:t>ingle room with ensuite facilities</w:t>
      </w:r>
      <w:r>
        <w:t xml:space="preserve"> should be utilised for </w:t>
      </w:r>
      <w:r w:rsidR="00AA6000">
        <w:t>any suspected or confirmed COVID-19 cases</w:t>
      </w:r>
      <w:r w:rsidR="3EAD6CB3">
        <w:t>.</w:t>
      </w:r>
    </w:p>
    <w:p w14:paraId="6ADFED95" w14:textId="77777777" w:rsidR="00252BF5" w:rsidRPr="00252BF5" w:rsidRDefault="00252BF5" w:rsidP="00F05AF0">
      <w:pPr>
        <w:pStyle w:val="DHHSbullet1"/>
      </w:pPr>
      <w:r w:rsidRPr="00252BF5">
        <w:t>PPE should be available outside the room</w:t>
      </w:r>
    </w:p>
    <w:p w14:paraId="2BAA4EE9" w14:textId="77777777" w:rsidR="00252BF5" w:rsidRPr="00252BF5" w:rsidRDefault="00252BF5" w:rsidP="00F05AF0">
      <w:pPr>
        <w:pStyle w:val="DHHSbullet1lastline"/>
      </w:pPr>
      <w:r w:rsidRPr="00252BF5">
        <w:t>Special arrangements may be made for residents with dementia</w:t>
      </w:r>
    </w:p>
    <w:p w14:paraId="491E15E0" w14:textId="77777777" w:rsidR="00252BF5" w:rsidRPr="00252BF5" w:rsidRDefault="00252BF5" w:rsidP="00F05AF0">
      <w:pPr>
        <w:pStyle w:val="DHHSbody"/>
      </w:pPr>
      <w:r w:rsidRPr="00252BF5">
        <w:t>Residents who are suspected for COVID-19 should:</w:t>
      </w:r>
    </w:p>
    <w:p w14:paraId="2239FDD4" w14:textId="45FCBECA" w:rsidR="00252BF5" w:rsidRPr="00252BF5" w:rsidRDefault="00252BF5" w:rsidP="00F05AF0">
      <w:pPr>
        <w:pStyle w:val="DHHSbullet1"/>
      </w:pPr>
      <w:r>
        <w:t>not be cohorted while awaiting results</w:t>
      </w:r>
    </w:p>
    <w:p w14:paraId="32758DAA" w14:textId="19B893B8" w:rsidR="00252BF5" w:rsidRPr="00252BF5" w:rsidRDefault="00252BF5" w:rsidP="4F55E200">
      <w:pPr>
        <w:pStyle w:val="DHHSbullet1lastline"/>
      </w:pPr>
      <w:r>
        <w:t xml:space="preserve">be nursed in a single room using </w:t>
      </w:r>
      <w:r w:rsidR="0076762A">
        <w:t xml:space="preserve">transmission-based </w:t>
      </w:r>
      <w:r>
        <w:t>contact/droplet precautions until results are known</w:t>
      </w:r>
      <w:r w:rsidR="23B41C7B">
        <w:t xml:space="preserve">. </w:t>
      </w:r>
    </w:p>
    <w:p w14:paraId="0BA6540E" w14:textId="090AEB04" w:rsidR="00252BF5" w:rsidRPr="00252BF5" w:rsidRDefault="00252BF5" w:rsidP="4F55E200">
      <w:pPr>
        <w:pStyle w:val="DHHSbullet1lastline"/>
      </w:pPr>
      <w:r>
        <w:t>Residents who have had close contact (</w:t>
      </w:r>
      <w:r w:rsidR="0004176B">
        <w:t>back to</w:t>
      </w:r>
      <w:r>
        <w:t xml:space="preserve"> 48 hours </w:t>
      </w:r>
      <w:r w:rsidR="0004176B">
        <w:t xml:space="preserve">prior to </w:t>
      </w:r>
      <w:r>
        <w:t xml:space="preserve">of onset of symptoms) with </w:t>
      </w:r>
      <w:r w:rsidR="3F6A67C0">
        <w:t>s</w:t>
      </w:r>
      <w:r>
        <w:t>omeone who has confirmed COVID-19:</w:t>
      </w:r>
    </w:p>
    <w:p w14:paraId="06F349BF" w14:textId="6EEE16F7" w:rsidR="00252BF5" w:rsidRPr="00252BF5" w:rsidRDefault="004C73FA" w:rsidP="4F55E200">
      <w:pPr>
        <w:pStyle w:val="DHHSbullet2"/>
      </w:pPr>
      <w:r>
        <w:t>s</w:t>
      </w:r>
      <w:r w:rsidR="00252BF5">
        <w:t>hould be quarantined in a single room for 14 days</w:t>
      </w:r>
    </w:p>
    <w:p w14:paraId="3E60E1C1" w14:textId="30B62E43" w:rsidR="00252BF5" w:rsidRPr="00252BF5" w:rsidRDefault="004C73FA" w:rsidP="4F55E200">
      <w:pPr>
        <w:pStyle w:val="DHHSbullet2"/>
      </w:pPr>
      <w:r>
        <w:t>m</w:t>
      </w:r>
      <w:r w:rsidR="00252BF5">
        <w:t>onitored for symptoms</w:t>
      </w:r>
    </w:p>
    <w:p w14:paraId="25C179E3" w14:textId="628A8D7D" w:rsidR="00252BF5" w:rsidRPr="00252BF5" w:rsidRDefault="00252BF5" w:rsidP="44261F10">
      <w:pPr>
        <w:pStyle w:val="DHHSbullet2lastline"/>
      </w:pPr>
      <w:r>
        <w:t>if COVID-19 is confirmed in only one resident</w:t>
      </w:r>
      <w:r w:rsidR="0076762A">
        <w:t>,</w:t>
      </w:r>
      <w:r>
        <w:t xml:space="preserve"> other</w:t>
      </w:r>
      <w:r w:rsidR="008304A6">
        <w:t xml:space="preserve"> residents</w:t>
      </w:r>
      <w:r>
        <w:t xml:space="preserve"> will be classified as a close contact and need to remain in quarantine.</w:t>
      </w:r>
    </w:p>
    <w:p w14:paraId="2D2D403E" w14:textId="108EC199" w:rsidR="7FE88B0A" w:rsidRDefault="7FE88B0A" w:rsidP="44261F10">
      <w:pPr>
        <w:pStyle w:val="DHHSbody"/>
      </w:pPr>
      <w:r>
        <w:t xml:space="preserve">Residents who have left the facility to attend a medical appointment or have had a </w:t>
      </w:r>
      <w:r w:rsidR="38EFD327">
        <w:t xml:space="preserve">hospital </w:t>
      </w:r>
      <w:r>
        <w:t>inpatient admission and hav</w:t>
      </w:r>
      <w:r w:rsidR="5998D0E9">
        <w:t xml:space="preserve">e had no contact with a suspected or confirmed COVID-19 case do not need to be </w:t>
      </w:r>
      <w:r w:rsidR="7CEFCAB1">
        <w:t xml:space="preserve">isolated or </w:t>
      </w:r>
      <w:r w:rsidR="5998D0E9">
        <w:t>quarantined</w:t>
      </w:r>
      <w:r w:rsidR="1874877D">
        <w:t xml:space="preserve"> upon return</w:t>
      </w:r>
      <w:r w:rsidR="17238B19">
        <w:t xml:space="preserve"> unless they have symptoms as described by the </w:t>
      </w:r>
      <w:hyperlink r:id="rId28">
        <w:r w:rsidR="0076762A">
          <w:rPr>
            <w:rStyle w:val="Hyperlink"/>
          </w:rPr>
          <w:t>case definition</w:t>
        </w:r>
        <w:r w:rsidR="1A1A5DBD" w:rsidRPr="44261F10">
          <w:rPr>
            <w:rStyle w:val="Hyperlink"/>
          </w:rPr>
          <w:t>.</w:t>
        </w:r>
      </w:hyperlink>
    </w:p>
    <w:p w14:paraId="52C6A1A9" w14:textId="77777777" w:rsidR="00917647" w:rsidRPr="004D54AF" w:rsidRDefault="00917647" w:rsidP="00917647">
      <w:pPr>
        <w:pStyle w:val="Heading4"/>
        <w:rPr>
          <w:rFonts w:eastAsia="Calibri"/>
          <w:highlight w:val="yellow"/>
        </w:rPr>
      </w:pPr>
      <w:r>
        <w:t>HCW cohorting</w:t>
      </w:r>
    </w:p>
    <w:p w14:paraId="2934BED7" w14:textId="77777777" w:rsidR="00917647" w:rsidRDefault="00917647" w:rsidP="00917647">
      <w:pPr>
        <w:pStyle w:val="DHHSbody"/>
      </w:pPr>
      <w:r w:rsidRPr="741D0A88">
        <w:t xml:space="preserve">HCWs caring for COVID-19 positive patients/residents should be cohorted where possible to avoid potential exposure of additional HCWs and </w:t>
      </w:r>
      <w:r>
        <w:t>patients/</w:t>
      </w:r>
      <w:r w:rsidRPr="741D0A88">
        <w:t>residents.</w:t>
      </w:r>
    </w:p>
    <w:p w14:paraId="678A0DE7" w14:textId="77777777" w:rsidR="00917647" w:rsidRDefault="00917647" w:rsidP="00917647">
      <w:pPr>
        <w:pStyle w:val="DHHSbody"/>
      </w:pPr>
      <w:r>
        <w:t>In the context of a known outbreak of COVID-19, follow the department’s advice for cohorting staff and residents/patients.</w:t>
      </w:r>
    </w:p>
    <w:p w14:paraId="0A6DCBF7" w14:textId="0C36BB9B" w:rsidR="00BC1378" w:rsidRDefault="00BC1378" w:rsidP="00515F2C">
      <w:pPr>
        <w:pStyle w:val="Heading3"/>
      </w:pPr>
      <w:r>
        <w:t xml:space="preserve">Patient </w:t>
      </w:r>
      <w:r w:rsidR="0C730181">
        <w:t>m</w:t>
      </w:r>
      <w:r>
        <w:t>ovement</w:t>
      </w:r>
    </w:p>
    <w:p w14:paraId="38CEDB56" w14:textId="04D5F1B6" w:rsidR="00BC1378" w:rsidRPr="00B00099" w:rsidRDefault="22BA8B4C" w:rsidP="44261F10">
      <w:pPr>
        <w:pStyle w:val="DHHSbody"/>
      </w:pPr>
      <w:bookmarkStart w:id="19" w:name="_Toc39238637"/>
      <w:r>
        <w:t>Movement of patients</w:t>
      </w:r>
      <w:r w:rsidR="7B7B7A16">
        <w:t xml:space="preserve"> within a facility should be limited to essential purposes</w:t>
      </w:r>
      <w:r w:rsidR="4B419C79">
        <w:t>.</w:t>
      </w:r>
      <w:bookmarkEnd w:id="19"/>
    </w:p>
    <w:p w14:paraId="5FE5E947" w14:textId="18F0F53E" w:rsidR="00BC1378" w:rsidRPr="00B00099" w:rsidRDefault="4B419C79" w:rsidP="44261F10">
      <w:pPr>
        <w:pStyle w:val="DHHSbody"/>
      </w:pPr>
      <w:r>
        <w:t>If a patient who is suspected or confirmed</w:t>
      </w:r>
      <w:r w:rsidR="22BA8B4C">
        <w:t xml:space="preserve"> </w:t>
      </w:r>
      <w:r w:rsidR="58875AC3">
        <w:t>to have COVID-19</w:t>
      </w:r>
      <w:r w:rsidR="213C023A">
        <w:t xml:space="preserve"> </w:t>
      </w:r>
      <w:r w:rsidR="2311D2DA">
        <w:t xml:space="preserve">needs </w:t>
      </w:r>
      <w:r w:rsidR="386DF6CB">
        <w:t>t</w:t>
      </w:r>
      <w:r w:rsidR="58875AC3">
        <w:t xml:space="preserve">o be transferred to another department within </w:t>
      </w:r>
      <w:r w:rsidR="65251E05">
        <w:t xml:space="preserve">the </w:t>
      </w:r>
      <w:r w:rsidR="58875AC3">
        <w:t>facility they should wear a surgical mask wherever possible</w:t>
      </w:r>
      <w:r w:rsidR="7900B774">
        <w:t xml:space="preserve"> (and if tolerated)</w:t>
      </w:r>
      <w:r w:rsidR="58875AC3">
        <w:t xml:space="preserve">. </w:t>
      </w:r>
    </w:p>
    <w:p w14:paraId="5DD1FDC6" w14:textId="68894696" w:rsidR="00BC1378" w:rsidRPr="00B00099" w:rsidRDefault="32AB4412" w:rsidP="44261F10">
      <w:pPr>
        <w:pStyle w:val="DHHSbody"/>
      </w:pPr>
      <w:r>
        <w:t xml:space="preserve">Notify receiving department in advance. </w:t>
      </w:r>
    </w:p>
    <w:p w14:paraId="7CA57199" w14:textId="2B9765A7" w:rsidR="00BC1378" w:rsidRPr="00B00099" w:rsidRDefault="63A8468E" w:rsidP="44261F10">
      <w:pPr>
        <w:pStyle w:val="DHHSbody"/>
      </w:pPr>
      <w:r>
        <w:t>HCWs</w:t>
      </w:r>
      <w:r w:rsidR="58875AC3">
        <w:t xml:space="preserve"> transfer</w:t>
      </w:r>
      <w:r w:rsidR="4BC4D468">
        <w:t xml:space="preserve">ring the patient will be required to wear </w:t>
      </w:r>
      <w:r w:rsidR="5B49A85C">
        <w:t xml:space="preserve">clean </w:t>
      </w:r>
      <w:r w:rsidR="4BC4D468">
        <w:t>PPE for droplet/contact precautions.</w:t>
      </w:r>
      <w:r w:rsidR="19E8B72E">
        <w:t xml:space="preserve"> If</w:t>
      </w:r>
      <w:r w:rsidR="3121DF22">
        <w:t xml:space="preserve"> transferring via a lift, ensure the route is clear and the lift is used for the sole purpose of transferring th</w:t>
      </w:r>
      <w:r w:rsidR="3C9A201F">
        <w:t>e</w:t>
      </w:r>
      <w:r w:rsidR="3121DF22">
        <w:t xml:space="preserve"> patien</w:t>
      </w:r>
      <w:r w:rsidR="555AA967">
        <w:t>t.</w:t>
      </w:r>
    </w:p>
    <w:p w14:paraId="5C565DA0" w14:textId="2E15CCDC" w:rsidR="00BC1378" w:rsidRPr="00B00099" w:rsidRDefault="39032D2E" w:rsidP="4F55E200">
      <w:pPr>
        <w:pStyle w:val="DHHSbody"/>
        <w:spacing w:after="0" w:line="240" w:lineRule="auto"/>
        <w:rPr>
          <w:highlight w:val="yellow"/>
        </w:rPr>
      </w:pPr>
      <w:r>
        <w:t>The medical record should not be placed on the patient’s bed.</w:t>
      </w:r>
    </w:p>
    <w:p w14:paraId="313675AF" w14:textId="1C59311B" w:rsidR="00BC1378" w:rsidRPr="00B00099" w:rsidRDefault="00BC1378" w:rsidP="00515F2C">
      <w:pPr>
        <w:pStyle w:val="Heading3"/>
      </w:pPr>
      <w:r>
        <w:t>Signage</w:t>
      </w:r>
    </w:p>
    <w:p w14:paraId="6E62BB63" w14:textId="468334FC" w:rsidR="00BC1378" w:rsidRPr="007149A5" w:rsidRDefault="00BC1378" w:rsidP="2091F673">
      <w:pPr>
        <w:pStyle w:val="DHHSbullet1"/>
        <w:rPr>
          <w:rFonts w:eastAsia="Arial" w:cs="Arial"/>
        </w:rPr>
      </w:pPr>
      <w:r w:rsidRPr="007149A5">
        <w:rPr>
          <w:rFonts w:cs="Arial"/>
        </w:rPr>
        <w:t>Signage relating to cough etiquette/respiratory hygiene</w:t>
      </w:r>
      <w:r w:rsidR="6A57D60D" w:rsidRPr="007149A5">
        <w:rPr>
          <w:rFonts w:cs="Arial"/>
        </w:rPr>
        <w:t xml:space="preserve"> </w:t>
      </w:r>
      <w:r w:rsidR="43B13A49" w:rsidRPr="007149A5">
        <w:rPr>
          <w:rFonts w:cs="Arial"/>
        </w:rPr>
        <w:t>and</w:t>
      </w:r>
      <w:r w:rsidRPr="007149A5">
        <w:rPr>
          <w:rFonts w:cs="Arial"/>
        </w:rPr>
        <w:t xml:space="preserve"> hand hygiene should be displayed in a variety of clinical and non-clinical settings (</w:t>
      </w:r>
      <w:r w:rsidR="777957CC" w:rsidRPr="007149A5">
        <w:rPr>
          <w:rFonts w:cs="Arial"/>
        </w:rPr>
        <w:t>for example,</w:t>
      </w:r>
      <w:r w:rsidRPr="007149A5">
        <w:rPr>
          <w:rFonts w:cs="Arial"/>
        </w:rPr>
        <w:t xml:space="preserve"> lifts, cafeterias, waiting areas, facility and ward entry points)</w:t>
      </w:r>
    </w:p>
    <w:p w14:paraId="436366A0" w14:textId="4B5ECBE2" w:rsidR="00BC1378" w:rsidRPr="007149A5" w:rsidRDefault="558DE77A" w:rsidP="007149A5">
      <w:pPr>
        <w:pStyle w:val="DHHSbullet2"/>
      </w:pPr>
      <w:r w:rsidRPr="007149A5">
        <w:lastRenderedPageBreak/>
        <w:t>Co</w:t>
      </w:r>
      <w:r w:rsidR="734ED09F" w:rsidRPr="007149A5">
        <w:t xml:space="preserve">ugh etiquette/respiratory hygiene poster can be found on the </w:t>
      </w:r>
      <w:hyperlink r:id="rId29">
        <w:r w:rsidR="734ED09F" w:rsidRPr="007149A5">
          <w:rPr>
            <w:rStyle w:val="Hyperlink"/>
          </w:rPr>
          <w:t>department’s website</w:t>
        </w:r>
      </w:hyperlink>
      <w:r w:rsidR="734ED09F" w:rsidRPr="007149A5">
        <w:t xml:space="preserve"> &lt;</w:t>
      </w:r>
      <w:r w:rsidR="2A3417A5" w:rsidRPr="007149A5">
        <w:t>https://www2.health.vic.gov.au/about/publications/policiesandguidelines/cover-your-cough-sneeze-poster&gt;</w:t>
      </w:r>
    </w:p>
    <w:p w14:paraId="114D81D6" w14:textId="3F72C796" w:rsidR="00BC1378" w:rsidRPr="007149A5" w:rsidRDefault="3E3BBA1B" w:rsidP="2091F673">
      <w:pPr>
        <w:pStyle w:val="DHHSbullet2"/>
      </w:pPr>
      <w:r w:rsidRPr="007149A5">
        <w:t xml:space="preserve">hand hygiene posters on the </w:t>
      </w:r>
      <w:hyperlink r:id="rId30">
        <w:r w:rsidR="005955A1">
          <w:rPr>
            <w:rStyle w:val="Hyperlink"/>
          </w:rPr>
          <w:t xml:space="preserve">National Hand Hygiene Initiative </w:t>
        </w:r>
        <w:r w:rsidR="005955A1" w:rsidRPr="007149A5">
          <w:rPr>
            <w:rStyle w:val="Hyperlink"/>
          </w:rPr>
          <w:t>website</w:t>
        </w:r>
      </w:hyperlink>
      <w:r w:rsidR="005955A1" w:rsidRPr="007149A5">
        <w:t xml:space="preserve"> &lt;</w:t>
      </w:r>
      <w:r w:rsidR="005955A1" w:rsidRPr="00F81C65">
        <w:t>https://www.safetyandquality.gov.au/our-work/infection-prevention-and-control/national-hand-hygiene-initiative-nhhi/promotional-material</w:t>
      </w:r>
      <w:r w:rsidRPr="007149A5">
        <w:t>&gt;</w:t>
      </w:r>
    </w:p>
    <w:p w14:paraId="657A9840" w14:textId="77777777" w:rsidR="00BC1378" w:rsidRPr="007149A5" w:rsidRDefault="00BC1378" w:rsidP="00F05AF0">
      <w:pPr>
        <w:pStyle w:val="DHHSbullet1"/>
        <w:rPr>
          <w:rFonts w:cs="Arial"/>
        </w:rPr>
      </w:pPr>
      <w:r w:rsidRPr="007149A5">
        <w:rPr>
          <w:rFonts w:cs="Arial"/>
        </w:rPr>
        <w:t>Triage/Screening Clinic settings</w:t>
      </w:r>
    </w:p>
    <w:p w14:paraId="2B2FC138" w14:textId="77777777" w:rsidR="00BC1378" w:rsidRPr="007149A5" w:rsidRDefault="00BC1378" w:rsidP="00F05AF0">
      <w:pPr>
        <w:pStyle w:val="DHHSbullet1"/>
        <w:rPr>
          <w:rFonts w:cs="Arial"/>
        </w:rPr>
      </w:pPr>
      <w:r w:rsidRPr="007149A5">
        <w:rPr>
          <w:rFonts w:cs="Arial"/>
        </w:rPr>
        <w:t>Directions should be clearly delineated with appropriate signage</w:t>
      </w:r>
    </w:p>
    <w:p w14:paraId="62143F62" w14:textId="034D54FD" w:rsidR="00BC1378" w:rsidRPr="007149A5" w:rsidRDefault="00BC1378" w:rsidP="00F05AF0">
      <w:pPr>
        <w:pStyle w:val="DHHSbullet1"/>
        <w:rPr>
          <w:rFonts w:cs="Arial"/>
        </w:rPr>
      </w:pPr>
      <w:r w:rsidRPr="007149A5">
        <w:rPr>
          <w:rFonts w:cs="Arial"/>
        </w:rPr>
        <w:t>COVID-19 wards should have limited access (</w:t>
      </w:r>
      <w:r w:rsidR="00BB541C">
        <w:rPr>
          <w:rFonts w:cs="Arial"/>
        </w:rPr>
        <w:t>for example,</w:t>
      </w:r>
      <w:r w:rsidR="00084949">
        <w:rPr>
          <w:rFonts w:cs="Arial"/>
        </w:rPr>
        <w:t xml:space="preserve"> k</w:t>
      </w:r>
      <w:r w:rsidRPr="007149A5">
        <w:rPr>
          <w:rFonts w:cs="Arial"/>
        </w:rPr>
        <w:t>ey pass or code) and should have clear signage</w:t>
      </w:r>
    </w:p>
    <w:p w14:paraId="02276258" w14:textId="37044E76" w:rsidR="00BC1378" w:rsidRPr="007149A5" w:rsidRDefault="00BC1378" w:rsidP="2091F673">
      <w:pPr>
        <w:pStyle w:val="DHHSbullet1"/>
      </w:pPr>
      <w:r w:rsidRPr="007149A5">
        <w:t xml:space="preserve">Doors to suspected/confirmed COVID-19 patient rooms </w:t>
      </w:r>
      <w:r w:rsidR="00084949">
        <w:t>should</w:t>
      </w:r>
      <w:r w:rsidRPr="007149A5">
        <w:t xml:space="preserve"> remain closed and signage “Contact/Droplet” to be clearly and predominantly displayed</w:t>
      </w:r>
      <w:r w:rsidR="4C81F7E9" w:rsidRPr="007149A5">
        <w:t xml:space="preserve">. Examples of signage can be found on the </w:t>
      </w:r>
      <w:hyperlink r:id="rId31">
        <w:r w:rsidR="4C81F7E9" w:rsidRPr="007149A5">
          <w:rPr>
            <w:rStyle w:val="Hyperlink"/>
          </w:rPr>
          <w:t>Australian Commission for Safety and Quality in Health Care (ACSQHC) websit</w:t>
        </w:r>
        <w:r w:rsidR="3E7B176A" w:rsidRPr="007149A5">
          <w:rPr>
            <w:rStyle w:val="Hyperlink"/>
          </w:rPr>
          <w:t>e</w:t>
        </w:r>
      </w:hyperlink>
      <w:r w:rsidR="3E7B176A" w:rsidRPr="007149A5">
        <w:t xml:space="preserve"> &lt;https://www.safetyandquality.gov.au/our-work/healthcare-associated-infection/infection-contr</w:t>
      </w:r>
      <w:r w:rsidR="00491735">
        <w:t>ol-signage&gt;</w:t>
      </w:r>
    </w:p>
    <w:p w14:paraId="3BF4804B" w14:textId="092F3704" w:rsidR="00BC1378" w:rsidRPr="007149A5" w:rsidRDefault="00BC1378" w:rsidP="00491735">
      <w:pPr>
        <w:pStyle w:val="DHHSbullet1"/>
        <w:rPr>
          <w:rFonts w:eastAsia="Arial" w:cs="Arial"/>
        </w:rPr>
      </w:pPr>
      <w:r w:rsidRPr="007149A5">
        <w:rPr>
          <w:rFonts w:cs="Arial"/>
        </w:rPr>
        <w:t>PPE sequencing posters should be displayed at PPE stations</w:t>
      </w:r>
      <w:r w:rsidR="77E9948B" w:rsidRPr="007149A5">
        <w:rPr>
          <w:rFonts w:cs="Arial"/>
        </w:rPr>
        <w:t>. An example of a P</w:t>
      </w:r>
      <w:r w:rsidR="65259558" w:rsidRPr="007149A5">
        <w:rPr>
          <w:rFonts w:cs="Arial"/>
        </w:rPr>
        <w:t>P</w:t>
      </w:r>
      <w:r w:rsidR="77E9948B" w:rsidRPr="007149A5">
        <w:rPr>
          <w:rFonts w:cs="Arial"/>
        </w:rPr>
        <w:t xml:space="preserve">E sequence is available on the </w:t>
      </w:r>
      <w:hyperlink r:id="rId32">
        <w:r w:rsidR="28A67BD6" w:rsidRPr="007149A5">
          <w:rPr>
            <w:rStyle w:val="Hyperlink"/>
            <w:rFonts w:cs="Arial"/>
          </w:rPr>
          <w:t>department's website</w:t>
        </w:r>
      </w:hyperlink>
      <w:r w:rsidR="00491735">
        <w:rPr>
          <w:rFonts w:cs="Arial"/>
        </w:rPr>
        <w:t xml:space="preserve"> &lt;</w:t>
      </w:r>
      <w:r w:rsidR="00491735" w:rsidRPr="00491735">
        <w:rPr>
          <w:rFonts w:cs="Arial"/>
        </w:rPr>
        <w:t>https://www.dhhs.vic.gov.au/sites/default/files/documents/202004/COVID-19_How%20to%20put%20on%20and%20take%20off%20your%20PPE.pdf</w:t>
      </w:r>
      <w:r w:rsidR="00491735">
        <w:rPr>
          <w:rFonts w:cs="Arial"/>
        </w:rPr>
        <w:t>&gt;</w:t>
      </w:r>
    </w:p>
    <w:p w14:paraId="2DEA8B2D" w14:textId="273DEADC" w:rsidR="00BC1378" w:rsidRPr="007149A5" w:rsidRDefault="00BC1378" w:rsidP="00F05AF0">
      <w:pPr>
        <w:pStyle w:val="DHHSbullet1lastline"/>
      </w:pPr>
      <w:r w:rsidRPr="007149A5">
        <w:t>Where a patient may be undergoing an aerosol generating procedure signage should indicate no entry as a procedure is underway</w:t>
      </w:r>
    </w:p>
    <w:p w14:paraId="41B11ED4" w14:textId="40635C79" w:rsidR="00BC1378" w:rsidRPr="00BC1378" w:rsidRDefault="00BC1378" w:rsidP="00515F2C">
      <w:pPr>
        <w:pStyle w:val="Heading2"/>
        <w:rPr>
          <w:rFonts w:eastAsia="Times"/>
        </w:rPr>
      </w:pPr>
      <w:bookmarkStart w:id="20" w:name="_Toc39238638"/>
      <w:bookmarkStart w:id="21" w:name="_Toc41226929"/>
      <w:r w:rsidRPr="1BFAD704">
        <w:rPr>
          <w:rFonts w:eastAsia="Times"/>
        </w:rPr>
        <w:t>Personal Protective Equipment (PPE)</w:t>
      </w:r>
      <w:bookmarkEnd w:id="20"/>
      <w:bookmarkEnd w:id="21"/>
    </w:p>
    <w:p w14:paraId="61167BBB" w14:textId="1CD85822" w:rsidR="08D80522" w:rsidRDefault="08D80522" w:rsidP="00515F2C">
      <w:pPr>
        <w:pStyle w:val="Heading3"/>
      </w:pPr>
      <w:r w:rsidRPr="32B7D1DE">
        <w:rPr>
          <w:lang w:val="en-US"/>
        </w:rPr>
        <w:t>Looking after yourself when wearing PPE</w:t>
      </w:r>
    </w:p>
    <w:p w14:paraId="42731B4F" w14:textId="39F24C20" w:rsidR="08D80522" w:rsidRDefault="08D80522" w:rsidP="51D16D72">
      <w:pPr>
        <w:pStyle w:val="DHHSbody"/>
        <w:rPr>
          <w:lang w:val="en-US"/>
        </w:rPr>
      </w:pPr>
      <w:r w:rsidRPr="041A749B">
        <w:rPr>
          <w:lang w:val="en-US"/>
        </w:rPr>
        <w:t xml:space="preserve">It is important that HCWs look after themselves during this time of increased use of PPE. Upon removal of PPE, HCWs should remember to </w:t>
      </w:r>
      <w:r w:rsidR="15DC4148" w:rsidRPr="041A749B">
        <w:rPr>
          <w:lang w:val="en-US"/>
        </w:rPr>
        <w:t xml:space="preserve">practice hand hygiene, </w:t>
      </w:r>
      <w:r w:rsidRPr="041A749B">
        <w:rPr>
          <w:lang w:val="en-US"/>
        </w:rPr>
        <w:t>hydrate themselves and avoid touching their faces. Regular application of hand cream should be considered. HCW</w:t>
      </w:r>
      <w:r w:rsidR="60009C86" w:rsidRPr="041A749B">
        <w:rPr>
          <w:lang w:val="en-US"/>
        </w:rPr>
        <w:t>s</w:t>
      </w:r>
      <w:r w:rsidRPr="041A749B">
        <w:rPr>
          <w:lang w:val="en-US"/>
        </w:rPr>
        <w:t xml:space="preserve"> who are sensitive to latex should ensure that they wear non-latex gloves.</w:t>
      </w:r>
    </w:p>
    <w:p w14:paraId="044DB772" w14:textId="3E93D080" w:rsidR="211EA6E9" w:rsidRDefault="63B8BACA" w:rsidP="00515F2C">
      <w:pPr>
        <w:pStyle w:val="Heading3"/>
        <w:rPr>
          <w:lang w:val="en-US"/>
        </w:rPr>
      </w:pPr>
      <w:r w:rsidRPr="741D0A88">
        <w:rPr>
          <w:lang w:val="en-US"/>
        </w:rPr>
        <w:t xml:space="preserve">Dos and </w:t>
      </w:r>
      <w:r w:rsidR="1DC0EC17" w:rsidRPr="741D0A88">
        <w:rPr>
          <w:lang w:val="en-US"/>
        </w:rPr>
        <w:t>don</w:t>
      </w:r>
      <w:r w:rsidR="6B7F3CE0" w:rsidRPr="741D0A88">
        <w:rPr>
          <w:lang w:val="en-US"/>
        </w:rPr>
        <w:t>’</w:t>
      </w:r>
      <w:r w:rsidR="1DC0EC17" w:rsidRPr="741D0A88">
        <w:rPr>
          <w:lang w:val="en-US"/>
        </w:rPr>
        <w:t>t</w:t>
      </w:r>
      <w:r w:rsidRPr="741D0A88">
        <w:rPr>
          <w:lang w:val="en-US"/>
        </w:rPr>
        <w:t>s of PPE</w:t>
      </w:r>
      <w:r w:rsidR="41319089" w:rsidRPr="741D0A88">
        <w:rPr>
          <w:lang w:val="en-US"/>
        </w:rPr>
        <w:t xml:space="preserve"> use</w:t>
      </w:r>
    </w:p>
    <w:p w14:paraId="2C08238F" w14:textId="36507741" w:rsidR="211EA6E9" w:rsidRPr="007149A5" w:rsidRDefault="601669AD" w:rsidP="44261F10">
      <w:pPr>
        <w:pStyle w:val="DHHSbody"/>
        <w:rPr>
          <w:lang w:val="en-US"/>
        </w:rPr>
      </w:pPr>
      <w:r w:rsidRPr="007149A5">
        <w:rPr>
          <w:lang w:val="en-US"/>
        </w:rPr>
        <w:t>A</w:t>
      </w:r>
      <w:r w:rsidR="63B8BACA" w:rsidRPr="007149A5">
        <w:rPr>
          <w:lang w:val="en-US"/>
        </w:rPr>
        <w:t>void touching PPE in use (such as re-adjusting eyewear</w:t>
      </w:r>
      <w:r w:rsidR="698BA0BF" w:rsidRPr="007149A5">
        <w:rPr>
          <w:lang w:val="en-US"/>
        </w:rPr>
        <w:t xml:space="preserve"> or mask</w:t>
      </w:r>
      <w:r w:rsidR="63B8BACA" w:rsidRPr="007149A5">
        <w:rPr>
          <w:lang w:val="en-US"/>
        </w:rPr>
        <w:t xml:space="preserve">). If PPE </w:t>
      </w:r>
      <w:r w:rsidR="00084949">
        <w:rPr>
          <w:lang w:val="en-US"/>
        </w:rPr>
        <w:t>needs to be</w:t>
      </w:r>
      <w:r w:rsidR="63B8BACA" w:rsidRPr="007149A5">
        <w:rPr>
          <w:lang w:val="en-US"/>
        </w:rPr>
        <w:t xml:space="preserve"> touched, hand hygiene should be performed before and after.</w:t>
      </w:r>
    </w:p>
    <w:p w14:paraId="3D242473" w14:textId="1AD65D58" w:rsidR="211EA6E9" w:rsidRPr="007149A5" w:rsidRDefault="4CA6440A" w:rsidP="44261F10">
      <w:pPr>
        <w:pStyle w:val="DHHSbody"/>
        <w:rPr>
          <w:lang w:val="en-US"/>
        </w:rPr>
      </w:pPr>
      <w:r w:rsidRPr="007149A5">
        <w:rPr>
          <w:lang w:val="en-US"/>
        </w:rPr>
        <w:t>Masks should only be touched by the ties.</w:t>
      </w:r>
    </w:p>
    <w:p w14:paraId="56284564" w14:textId="023DEDF4" w:rsidR="211EA6E9" w:rsidRPr="007149A5" w:rsidRDefault="5459BB9E" w:rsidP="44261F10">
      <w:pPr>
        <w:pStyle w:val="DHHSbody"/>
        <w:rPr>
          <w:lang w:val="en-US"/>
        </w:rPr>
      </w:pPr>
      <w:r w:rsidRPr="007149A5">
        <w:rPr>
          <w:lang w:val="en-US"/>
        </w:rPr>
        <w:t>Masks should not be worn around the neck</w:t>
      </w:r>
      <w:r w:rsidR="4A456D30" w:rsidRPr="007149A5">
        <w:rPr>
          <w:lang w:val="en-US"/>
        </w:rPr>
        <w:t>.</w:t>
      </w:r>
    </w:p>
    <w:p w14:paraId="447669E8" w14:textId="1EC2CFC6" w:rsidR="60C1AEBB" w:rsidRPr="007149A5" w:rsidRDefault="60380761" w:rsidP="44261F10">
      <w:pPr>
        <w:pStyle w:val="DHHSbody"/>
        <w:rPr>
          <w:lang w:val="en-US"/>
        </w:rPr>
      </w:pPr>
      <w:r w:rsidRPr="007149A5">
        <w:rPr>
          <w:lang w:val="en-US"/>
        </w:rPr>
        <w:t>If wearing a f</w:t>
      </w:r>
      <w:r w:rsidR="60C1AEBB" w:rsidRPr="007149A5">
        <w:rPr>
          <w:lang w:val="en-US"/>
        </w:rPr>
        <w:t>ace</w:t>
      </w:r>
      <w:r w:rsidR="4F4A6D72" w:rsidRPr="007149A5">
        <w:rPr>
          <w:lang w:val="en-US"/>
        </w:rPr>
        <w:t xml:space="preserve"> </w:t>
      </w:r>
      <w:r w:rsidR="60C1AEBB" w:rsidRPr="007149A5">
        <w:rPr>
          <w:lang w:val="en-US"/>
        </w:rPr>
        <w:t xml:space="preserve">shield </w:t>
      </w:r>
      <w:r w:rsidR="751B6350" w:rsidRPr="007149A5">
        <w:rPr>
          <w:lang w:val="en-US"/>
        </w:rPr>
        <w:t xml:space="preserve">a mask </w:t>
      </w:r>
      <w:r w:rsidR="60C1AEBB" w:rsidRPr="007149A5">
        <w:rPr>
          <w:lang w:val="en-US"/>
        </w:rPr>
        <w:t>should be worn concurrently</w:t>
      </w:r>
      <w:r w:rsidR="71C958C5" w:rsidRPr="007149A5">
        <w:rPr>
          <w:lang w:val="en-US"/>
        </w:rPr>
        <w:t>.</w:t>
      </w:r>
    </w:p>
    <w:p w14:paraId="5B03C7D6" w14:textId="653E6B6D" w:rsidR="211EA6E9" w:rsidRDefault="04F9AB33" w:rsidP="00515F2C">
      <w:pPr>
        <w:pStyle w:val="Heading3"/>
        <w:rPr>
          <w:lang w:val="en-US"/>
        </w:rPr>
      </w:pPr>
      <w:r w:rsidRPr="041A749B">
        <w:rPr>
          <w:lang w:val="en-US"/>
        </w:rPr>
        <w:t>PPE</w:t>
      </w:r>
      <w:r w:rsidR="38A89C00" w:rsidRPr="041A749B">
        <w:rPr>
          <w:lang w:val="en-US"/>
        </w:rPr>
        <w:t xml:space="preserve"> – </w:t>
      </w:r>
      <w:r w:rsidR="1C0F124E" w:rsidRPr="041A749B">
        <w:rPr>
          <w:lang w:val="en-US"/>
        </w:rPr>
        <w:t>r</w:t>
      </w:r>
      <w:r w:rsidRPr="041A749B">
        <w:rPr>
          <w:lang w:val="en-US"/>
        </w:rPr>
        <w:t>e-use</w:t>
      </w:r>
    </w:p>
    <w:p w14:paraId="79C5581E" w14:textId="4AF066B9" w:rsidR="211EA6E9" w:rsidRPr="00255801" w:rsidRDefault="370A8177" w:rsidP="041A749B">
      <w:pPr>
        <w:pStyle w:val="DHHSbody"/>
        <w:rPr>
          <w:lang w:val="en-US"/>
        </w:rPr>
      </w:pPr>
      <w:r w:rsidRPr="00255801">
        <w:rPr>
          <w:lang w:val="en-US"/>
        </w:rPr>
        <w:t xml:space="preserve">Reuse is the practice of wearing a piece of PPE by one HCW for multiple encounters, removing it after each encounter. </w:t>
      </w:r>
      <w:r w:rsidR="24866FEE" w:rsidRPr="00255801">
        <w:rPr>
          <w:lang w:val="en-US"/>
        </w:rPr>
        <w:t>Once PPE has been removed it must be reprocessed, that is cleaned and disinfected or laundered</w:t>
      </w:r>
      <w:r w:rsidR="4783B33B" w:rsidRPr="00255801">
        <w:rPr>
          <w:lang w:val="en-US"/>
        </w:rPr>
        <w:t>,</w:t>
      </w:r>
      <w:r w:rsidR="24866FEE" w:rsidRPr="00255801">
        <w:rPr>
          <w:lang w:val="en-US"/>
        </w:rPr>
        <w:t xml:space="preserve"> before reusing.</w:t>
      </w:r>
    </w:p>
    <w:p w14:paraId="03A1912A" w14:textId="618696F8" w:rsidR="00255801" w:rsidRPr="00255801" w:rsidRDefault="00255801" w:rsidP="041A749B">
      <w:pPr>
        <w:pStyle w:val="DHHSbody"/>
        <w:rPr>
          <w:lang w:val="en-US"/>
        </w:rPr>
      </w:pPr>
      <w:r w:rsidRPr="00255801">
        <w:rPr>
          <w:lang w:val="en-US"/>
        </w:rPr>
        <w:t>Where an item is labelled single-use it must not be reused or reprocessed.</w:t>
      </w:r>
    </w:p>
    <w:p w14:paraId="3D5E0121" w14:textId="5F270C6C" w:rsidR="211EA6E9" w:rsidRPr="00255801" w:rsidRDefault="370A8177" w:rsidP="041A749B">
      <w:pPr>
        <w:pStyle w:val="DHHSbody"/>
        <w:rPr>
          <w:lang w:val="en-US"/>
        </w:rPr>
      </w:pPr>
      <w:r w:rsidRPr="00255801">
        <w:rPr>
          <w:lang w:val="en-US"/>
        </w:rPr>
        <w:t xml:space="preserve">PPE which may be </w:t>
      </w:r>
      <w:r w:rsidR="15D39CD4" w:rsidRPr="00255801">
        <w:rPr>
          <w:lang w:val="en-US"/>
        </w:rPr>
        <w:t>re-use</w:t>
      </w:r>
      <w:r w:rsidR="7370AEFD" w:rsidRPr="00255801">
        <w:rPr>
          <w:lang w:val="en-US"/>
        </w:rPr>
        <w:t>d</w:t>
      </w:r>
      <w:r w:rsidR="15D39CD4" w:rsidRPr="00255801">
        <w:rPr>
          <w:lang w:val="en-US"/>
        </w:rPr>
        <w:t xml:space="preserve"> </w:t>
      </w:r>
      <w:r w:rsidR="175FF3CB" w:rsidRPr="00255801">
        <w:rPr>
          <w:lang w:val="en-US"/>
        </w:rPr>
        <w:t>are:</w:t>
      </w:r>
    </w:p>
    <w:p w14:paraId="716631BD" w14:textId="74B65D13" w:rsidR="211EA6E9" w:rsidRPr="00255801" w:rsidRDefault="35AA8395" w:rsidP="44261F10">
      <w:pPr>
        <w:pStyle w:val="DHHSbullet1"/>
        <w:rPr>
          <w:lang w:val="en-US"/>
        </w:rPr>
      </w:pPr>
      <w:r w:rsidRPr="00255801">
        <w:rPr>
          <w:lang w:val="en-US"/>
        </w:rPr>
        <w:t>items that may be laundered such as re-usable gowns</w:t>
      </w:r>
    </w:p>
    <w:p w14:paraId="2E8F5AA8" w14:textId="7B8F526D" w:rsidR="211EA6E9" w:rsidRPr="00255801" w:rsidRDefault="5F4D67A2" w:rsidP="44261F10">
      <w:pPr>
        <w:pStyle w:val="DHHSbullet1"/>
        <w:rPr>
          <w:lang w:val="en-US"/>
        </w:rPr>
      </w:pPr>
      <w:r w:rsidRPr="00255801">
        <w:rPr>
          <w:lang w:val="en-US"/>
        </w:rPr>
        <w:t>g</w:t>
      </w:r>
      <w:r w:rsidR="251647C8" w:rsidRPr="00255801">
        <w:rPr>
          <w:lang w:val="en-US"/>
        </w:rPr>
        <w:t>oggles</w:t>
      </w:r>
      <w:r w:rsidR="35AA8395" w:rsidRPr="00255801">
        <w:rPr>
          <w:lang w:val="en-US"/>
        </w:rPr>
        <w:t xml:space="preserve"> or</w:t>
      </w:r>
      <w:r w:rsidR="11738ABC" w:rsidRPr="00255801">
        <w:rPr>
          <w:lang w:val="en-US"/>
        </w:rPr>
        <w:t xml:space="preserve"> </w:t>
      </w:r>
      <w:r w:rsidR="646D4AFF" w:rsidRPr="00255801">
        <w:rPr>
          <w:lang w:val="en-US"/>
        </w:rPr>
        <w:t>face</w:t>
      </w:r>
      <w:r w:rsidR="28403C1D" w:rsidRPr="00255801">
        <w:rPr>
          <w:lang w:val="en-US"/>
        </w:rPr>
        <w:t xml:space="preserve"> </w:t>
      </w:r>
      <w:r w:rsidR="646D4AFF" w:rsidRPr="00255801">
        <w:rPr>
          <w:lang w:val="en-US"/>
        </w:rPr>
        <w:t>shields</w:t>
      </w:r>
      <w:r w:rsidR="0C386821" w:rsidRPr="00255801">
        <w:rPr>
          <w:lang w:val="en-US"/>
        </w:rPr>
        <w:t xml:space="preserve"> that </w:t>
      </w:r>
      <w:r w:rsidR="0047CE15" w:rsidRPr="00255801">
        <w:rPr>
          <w:lang w:val="en-US"/>
        </w:rPr>
        <w:t xml:space="preserve">are described by the manufacturer as reusable and </w:t>
      </w:r>
      <w:r w:rsidR="008D1FB0">
        <w:rPr>
          <w:lang w:val="en-US"/>
        </w:rPr>
        <w:t>can</w:t>
      </w:r>
      <w:r w:rsidR="0C386821" w:rsidRPr="00255801">
        <w:rPr>
          <w:lang w:val="en-US"/>
        </w:rPr>
        <w:t xml:space="preserve"> be </w:t>
      </w:r>
      <w:r w:rsidR="008D1FB0">
        <w:rPr>
          <w:lang w:val="en-US"/>
        </w:rPr>
        <w:t>cleaned and disinfected between uses</w:t>
      </w:r>
    </w:p>
    <w:p w14:paraId="75604744" w14:textId="77777777" w:rsidR="005050BE" w:rsidRDefault="2F7B5C33" w:rsidP="005050BE">
      <w:pPr>
        <w:pStyle w:val="DHHSbullet2"/>
        <w:rPr>
          <w:lang w:val="en-US"/>
        </w:rPr>
      </w:pPr>
      <w:r w:rsidRPr="00255801">
        <w:rPr>
          <w:lang w:val="en-US"/>
        </w:rPr>
        <w:lastRenderedPageBreak/>
        <w:t>r</w:t>
      </w:r>
      <w:r w:rsidR="248C668D" w:rsidRPr="00255801">
        <w:rPr>
          <w:lang w:val="en-US"/>
        </w:rPr>
        <w:t>e-usable face</w:t>
      </w:r>
      <w:r w:rsidR="633D6CDE" w:rsidRPr="00255801">
        <w:rPr>
          <w:lang w:val="en-US"/>
        </w:rPr>
        <w:t xml:space="preserve"> </w:t>
      </w:r>
      <w:r w:rsidR="248C668D" w:rsidRPr="00255801">
        <w:rPr>
          <w:lang w:val="en-US"/>
        </w:rPr>
        <w:t xml:space="preserve">shields should be cleaned and disinfected </w:t>
      </w:r>
      <w:r w:rsidR="00255801" w:rsidRPr="00255801">
        <w:rPr>
          <w:lang w:val="en-US"/>
        </w:rPr>
        <w:t>after each use.</w:t>
      </w:r>
    </w:p>
    <w:p w14:paraId="37845A5E" w14:textId="2F3849CD" w:rsidR="005050BE" w:rsidRDefault="00255801" w:rsidP="005050BE">
      <w:pPr>
        <w:pStyle w:val="DHHSbullet2"/>
        <w:rPr>
          <w:lang w:val="en-US"/>
        </w:rPr>
      </w:pPr>
      <w:r w:rsidRPr="00255801">
        <w:rPr>
          <w:lang w:val="en-US"/>
        </w:rPr>
        <w:t>Each organization should develop a local procedure for cleaning and disinfecting these items, including wh</w:t>
      </w:r>
      <w:r w:rsidR="005050BE">
        <w:rPr>
          <w:lang w:val="en-US"/>
        </w:rPr>
        <w:t>ich</w:t>
      </w:r>
      <w:r w:rsidRPr="00255801">
        <w:rPr>
          <w:lang w:val="en-US"/>
        </w:rPr>
        <w:t xml:space="preserve"> products are to be used and </w:t>
      </w:r>
      <w:r w:rsidR="00EE0A10">
        <w:rPr>
          <w:lang w:val="en-US"/>
        </w:rPr>
        <w:t xml:space="preserve">where </w:t>
      </w:r>
      <w:r w:rsidRPr="00255801">
        <w:rPr>
          <w:lang w:val="en-US"/>
        </w:rPr>
        <w:t>cleaning and disinfection will occur.</w:t>
      </w:r>
    </w:p>
    <w:p w14:paraId="277DA1B8" w14:textId="30D8ACBD" w:rsidR="248C668D" w:rsidRPr="00255801" w:rsidRDefault="000E08A7" w:rsidP="005050BE">
      <w:pPr>
        <w:pStyle w:val="DHHSbullet2"/>
        <w:rPr>
          <w:lang w:val="en-US"/>
        </w:rPr>
      </w:pPr>
      <w:r w:rsidRPr="000E08A7">
        <w:rPr>
          <w:lang w:val="en-US"/>
        </w:rPr>
        <w:t xml:space="preserve">Follow the manufacturer’s instructions for the number of times </w:t>
      </w:r>
      <w:r w:rsidR="00084949">
        <w:rPr>
          <w:lang w:val="en-US"/>
        </w:rPr>
        <w:t>item can be</w:t>
      </w:r>
      <w:r w:rsidRPr="000E08A7">
        <w:rPr>
          <w:lang w:val="en-US"/>
        </w:rPr>
        <w:t xml:space="preserve"> reuse</w:t>
      </w:r>
      <w:r w:rsidR="00084949">
        <w:rPr>
          <w:lang w:val="en-US"/>
        </w:rPr>
        <w:t>d</w:t>
      </w:r>
      <w:r w:rsidRPr="000E08A7">
        <w:rPr>
          <w:lang w:val="en-US"/>
        </w:rPr>
        <w:t xml:space="preserve"> knowing it will be dependent on what has occurred to the </w:t>
      </w:r>
      <w:r w:rsidR="00084949">
        <w:rPr>
          <w:lang w:val="en-US"/>
        </w:rPr>
        <w:t>item</w:t>
      </w:r>
      <w:r w:rsidRPr="000E08A7">
        <w:rPr>
          <w:lang w:val="en-US"/>
        </w:rPr>
        <w:t xml:space="preserve"> and if damaged</w:t>
      </w:r>
      <w:r w:rsidR="2F9456D2" w:rsidRPr="00255801">
        <w:rPr>
          <w:lang w:val="en-US"/>
        </w:rPr>
        <w:t>.</w:t>
      </w:r>
    </w:p>
    <w:p w14:paraId="7B3ACFCE" w14:textId="1CECFA60" w:rsidR="211EA6E9" w:rsidRDefault="2102A97C" w:rsidP="00515F2C">
      <w:pPr>
        <w:pStyle w:val="Heading3"/>
      </w:pPr>
      <w:r w:rsidRPr="041A749B">
        <w:rPr>
          <w:lang w:val="en-US"/>
        </w:rPr>
        <w:t xml:space="preserve">PPE – </w:t>
      </w:r>
      <w:r w:rsidR="5DE9F5A5" w:rsidRPr="041A749B">
        <w:rPr>
          <w:lang w:val="en-US"/>
        </w:rPr>
        <w:t>e</w:t>
      </w:r>
      <w:r w:rsidRPr="041A749B">
        <w:rPr>
          <w:lang w:val="en-US"/>
        </w:rPr>
        <w:t>xt</w:t>
      </w:r>
      <w:r w:rsidR="1CD61E75" w:rsidRPr="041A749B">
        <w:rPr>
          <w:lang w:val="en-US"/>
        </w:rPr>
        <w:t>ended use</w:t>
      </w:r>
    </w:p>
    <w:p w14:paraId="014EB678" w14:textId="20911221" w:rsidR="211EA6E9" w:rsidRPr="00255801" w:rsidRDefault="1CD61E75" w:rsidP="041A749B">
      <w:pPr>
        <w:pStyle w:val="DHHSbody"/>
        <w:rPr>
          <w:lang w:val="en-US"/>
        </w:rPr>
      </w:pPr>
      <w:r w:rsidRPr="00255801">
        <w:rPr>
          <w:lang w:val="en-US"/>
        </w:rPr>
        <w:t>Extended use is the practice of wearing PPE for repeated encounters with several different COVID-19 patients without removing between encounters.</w:t>
      </w:r>
    </w:p>
    <w:p w14:paraId="7A78E799" w14:textId="70236350" w:rsidR="211EA6E9" w:rsidRPr="00255801" w:rsidRDefault="1CD61E75" w:rsidP="041A749B">
      <w:pPr>
        <w:pStyle w:val="DHHSbody"/>
        <w:rPr>
          <w:lang w:val="en-US"/>
        </w:rPr>
      </w:pPr>
      <w:r w:rsidRPr="00255801">
        <w:rPr>
          <w:lang w:val="en-US"/>
        </w:rPr>
        <w:t>Unless damp or soiled, a surgical mask may be worn for the duration of a clinic or shift of up to four hours. Masks must be removed and disposed of for breaks and then replaced.</w:t>
      </w:r>
    </w:p>
    <w:p w14:paraId="2A7216B9" w14:textId="4C3D1E1E" w:rsidR="211EA6E9" w:rsidRPr="00255801" w:rsidRDefault="1A1EEE64" w:rsidP="041A749B">
      <w:pPr>
        <w:pStyle w:val="DHHSbody"/>
        <w:rPr>
          <w:lang w:val="en-US"/>
        </w:rPr>
      </w:pPr>
      <w:r w:rsidRPr="00255801">
        <w:rPr>
          <w:lang w:val="en-US"/>
        </w:rPr>
        <w:t>Single use goggles</w:t>
      </w:r>
      <w:r w:rsidR="54464DF1" w:rsidRPr="00255801">
        <w:rPr>
          <w:lang w:val="en-US"/>
        </w:rPr>
        <w:t xml:space="preserve"> and </w:t>
      </w:r>
      <w:r w:rsidRPr="00255801">
        <w:rPr>
          <w:lang w:val="en-US"/>
        </w:rPr>
        <w:t>face</w:t>
      </w:r>
      <w:r w:rsidR="16C77DBC" w:rsidRPr="00255801">
        <w:rPr>
          <w:lang w:val="en-US"/>
        </w:rPr>
        <w:t xml:space="preserve"> </w:t>
      </w:r>
      <w:r w:rsidRPr="00255801">
        <w:rPr>
          <w:lang w:val="en-US"/>
        </w:rPr>
        <w:t xml:space="preserve">shields may be worn for the duration of the clinic or shift. </w:t>
      </w:r>
      <w:r w:rsidR="625FDDDE" w:rsidRPr="00255801">
        <w:rPr>
          <w:lang w:val="en-US"/>
        </w:rPr>
        <w:t xml:space="preserve">They must be removed and replaced when they become contaminated or after assisting </w:t>
      </w:r>
      <w:r w:rsidR="31C21871" w:rsidRPr="00255801">
        <w:rPr>
          <w:lang w:val="en-US"/>
        </w:rPr>
        <w:t xml:space="preserve">with </w:t>
      </w:r>
      <w:r w:rsidR="625FDDDE" w:rsidRPr="00255801">
        <w:rPr>
          <w:lang w:val="en-US"/>
        </w:rPr>
        <w:t xml:space="preserve">an AGP. </w:t>
      </w:r>
      <w:r w:rsidRPr="00255801">
        <w:rPr>
          <w:lang w:val="en-US"/>
        </w:rPr>
        <w:t>They must be removed and disposed</w:t>
      </w:r>
      <w:r w:rsidR="00084949">
        <w:rPr>
          <w:lang w:val="en-US"/>
        </w:rPr>
        <w:t xml:space="preserve"> of </w:t>
      </w:r>
      <w:r w:rsidR="008B1990">
        <w:rPr>
          <w:lang w:val="en-US"/>
        </w:rPr>
        <w:t>before going on</w:t>
      </w:r>
      <w:r w:rsidR="00084949">
        <w:rPr>
          <w:lang w:val="en-US"/>
        </w:rPr>
        <w:t xml:space="preserve"> breaks</w:t>
      </w:r>
      <w:r w:rsidR="19ABFF31" w:rsidRPr="00255801">
        <w:rPr>
          <w:lang w:val="en-US"/>
        </w:rPr>
        <w:t>.</w:t>
      </w:r>
    </w:p>
    <w:p w14:paraId="0746656D" w14:textId="77777777" w:rsidR="00F0776F" w:rsidRDefault="1CD61E75" w:rsidP="041A749B">
      <w:pPr>
        <w:pStyle w:val="DHHSbody"/>
        <w:rPr>
          <w:lang w:val="en-US"/>
        </w:rPr>
      </w:pPr>
      <w:r w:rsidRPr="00255801">
        <w:rPr>
          <w:lang w:val="en-US"/>
        </w:rPr>
        <w:t xml:space="preserve">Extended use of gowns may occur in </w:t>
      </w:r>
      <w:r w:rsidR="4F55EBCF" w:rsidRPr="00255801">
        <w:rPr>
          <w:lang w:val="en-US"/>
        </w:rPr>
        <w:t xml:space="preserve">screening clinics </w:t>
      </w:r>
      <w:r w:rsidRPr="00255801">
        <w:rPr>
          <w:lang w:val="en-US"/>
        </w:rPr>
        <w:t>where there are multiple people waiting for a COVID-19 swab</w:t>
      </w:r>
      <w:r w:rsidR="5D1349BB" w:rsidRPr="00255801">
        <w:rPr>
          <w:lang w:val="en-US"/>
        </w:rPr>
        <w:t>.</w:t>
      </w:r>
    </w:p>
    <w:p w14:paraId="7C0C6616" w14:textId="010DBE33" w:rsidR="211EA6E9" w:rsidRPr="00255801" w:rsidRDefault="5D1349BB" w:rsidP="041A749B">
      <w:pPr>
        <w:pStyle w:val="DHHSbody"/>
        <w:rPr>
          <w:lang w:val="en-US"/>
        </w:rPr>
      </w:pPr>
      <w:r w:rsidRPr="00255801">
        <w:rPr>
          <w:lang w:val="en-US"/>
        </w:rPr>
        <w:t>Extended use of gowns may also occur when providing care in a cohorted COVID-19 room</w:t>
      </w:r>
      <w:r w:rsidR="78BC512C" w:rsidRPr="00255801">
        <w:rPr>
          <w:lang w:val="en-US"/>
        </w:rPr>
        <w:t xml:space="preserve"> </w:t>
      </w:r>
      <w:r w:rsidR="6AE0BE8C" w:rsidRPr="00255801">
        <w:rPr>
          <w:lang w:val="en-US"/>
        </w:rPr>
        <w:t xml:space="preserve">or ward area </w:t>
      </w:r>
      <w:r w:rsidR="78BC512C" w:rsidRPr="00255801">
        <w:rPr>
          <w:lang w:val="en-US"/>
        </w:rPr>
        <w:t>as long as patients do not ha</w:t>
      </w:r>
      <w:r w:rsidR="38EADD64" w:rsidRPr="00255801">
        <w:rPr>
          <w:lang w:val="en-US"/>
        </w:rPr>
        <w:t>ve known co-infections</w:t>
      </w:r>
      <w:r w:rsidR="56F68C96" w:rsidRPr="00255801">
        <w:rPr>
          <w:lang w:val="en-US"/>
        </w:rPr>
        <w:t>/colonisations</w:t>
      </w:r>
      <w:r w:rsidR="38EADD64" w:rsidRPr="00255801">
        <w:rPr>
          <w:lang w:val="en-US"/>
        </w:rPr>
        <w:t>, for example, a multi-drug resistant organism</w:t>
      </w:r>
      <w:r w:rsidRPr="00255801">
        <w:rPr>
          <w:lang w:val="en-US"/>
        </w:rPr>
        <w:t>.</w:t>
      </w:r>
    </w:p>
    <w:p w14:paraId="3BA75F9A" w14:textId="25693160" w:rsidR="5B75AD01" w:rsidRPr="00255801" w:rsidRDefault="5B75AD01" w:rsidP="741D0A88">
      <w:pPr>
        <w:pStyle w:val="DHHSbody"/>
        <w:rPr>
          <w:lang w:val="en-US"/>
        </w:rPr>
      </w:pPr>
      <w:r w:rsidRPr="00255801">
        <w:rPr>
          <w:lang w:val="en-US"/>
        </w:rPr>
        <w:t xml:space="preserve">Gloves </w:t>
      </w:r>
      <w:r w:rsidRPr="00255801">
        <w:rPr>
          <w:b/>
          <w:bCs/>
          <w:lang w:val="en-US"/>
        </w:rPr>
        <w:t>must</w:t>
      </w:r>
      <w:r w:rsidR="4B5BF0B4" w:rsidRPr="00255801">
        <w:rPr>
          <w:b/>
          <w:bCs/>
          <w:lang w:val="en-US"/>
        </w:rPr>
        <w:t xml:space="preserve"> not</w:t>
      </w:r>
      <w:r w:rsidR="4B5BF0B4" w:rsidRPr="00255801">
        <w:rPr>
          <w:lang w:val="en-US"/>
        </w:rPr>
        <w:t xml:space="preserve"> be used for multiple patients. They should</w:t>
      </w:r>
      <w:r w:rsidRPr="00255801">
        <w:rPr>
          <w:lang w:val="en-US"/>
        </w:rPr>
        <w:t xml:space="preserve"> </w:t>
      </w:r>
      <w:r w:rsidRPr="00255801">
        <w:rPr>
          <w:b/>
          <w:bCs/>
          <w:lang w:val="en-US"/>
        </w:rPr>
        <w:t xml:space="preserve">always </w:t>
      </w:r>
      <w:r w:rsidRPr="00255801">
        <w:rPr>
          <w:lang w:val="en-US"/>
        </w:rPr>
        <w:t>be changed between patients and hand hygiene performed.</w:t>
      </w:r>
    </w:p>
    <w:p w14:paraId="70DD3D46" w14:textId="77777777" w:rsidR="00041C9D" w:rsidRDefault="00041C9D" w:rsidP="00515F2C">
      <w:pPr>
        <w:pStyle w:val="Heading3"/>
      </w:pPr>
      <w:bookmarkStart w:id="22" w:name="_Toc39238639"/>
      <w:r>
        <w:t>Conventional use of PPE</w:t>
      </w:r>
    </w:p>
    <w:p w14:paraId="7284A9DA" w14:textId="77777777" w:rsidR="00041C9D" w:rsidRDefault="00041C9D" w:rsidP="00041C9D">
      <w:pPr>
        <w:pStyle w:val="DHHSbody"/>
      </w:pPr>
      <w:r>
        <w:t xml:space="preserve">PPE requirements are outlined in </w:t>
      </w:r>
      <w:r w:rsidRPr="002439E8">
        <w:rPr>
          <w:i/>
          <w:iCs/>
        </w:rPr>
        <w:t>A guide to the conventional use of PPE</w:t>
      </w:r>
      <w:r>
        <w:t xml:space="preserve"> available on the </w:t>
      </w:r>
      <w:hyperlink r:id="rId33" w:history="1">
        <w:r w:rsidRPr="00C0383A">
          <w:rPr>
            <w:rStyle w:val="Hyperlink"/>
          </w:rPr>
          <w:t>department’s website</w:t>
        </w:r>
      </w:hyperlink>
      <w:r>
        <w:t xml:space="preserve"> &lt;</w:t>
      </w:r>
      <w:r w:rsidRPr="00C0383A">
        <w:t>https://www.dhhs.vic.gov.au/health-services-and-general-practitioners-coronavirus-disease-covid-19</w:t>
      </w:r>
      <w:r>
        <w:t>&gt;.</w:t>
      </w:r>
    </w:p>
    <w:p w14:paraId="6675011C" w14:textId="77777777" w:rsidR="00041C9D" w:rsidRPr="00A94208" w:rsidRDefault="00041C9D" w:rsidP="00041C9D">
      <w:pPr>
        <w:pStyle w:val="DHHSbody"/>
      </w:pPr>
      <w:r w:rsidRPr="00A94208">
        <w:t>Levels of PPE required are described as Tier 0 to Tier 3 according to the level of patient risk for COVID-19 and type of clinical procedure being undertaken.</w:t>
      </w:r>
    </w:p>
    <w:p w14:paraId="31B8852F" w14:textId="77777777" w:rsidR="00041C9D" w:rsidRPr="00A94208" w:rsidRDefault="00041C9D" w:rsidP="00041C9D">
      <w:pPr>
        <w:pStyle w:val="DHHSbullet1"/>
      </w:pPr>
      <w:r w:rsidRPr="00A94208">
        <w:t>Tier 0 (Standard precautions) – For patients assessed as low or no risk for COVID-19, that is, they do not meet the clinical criteria for COVID-19.</w:t>
      </w:r>
    </w:p>
    <w:p w14:paraId="0EDA3923" w14:textId="77777777" w:rsidR="00041C9D" w:rsidRPr="00A94208" w:rsidRDefault="00041C9D" w:rsidP="00041C9D">
      <w:pPr>
        <w:pStyle w:val="DHHSbullet1"/>
      </w:pPr>
      <w:r w:rsidRPr="00A94208">
        <w:t>Tier 1 (Area of higher clinical risk) – In areas of higher clinical risk and where the person is NOT suspected or confirmed to have COVID-19 and is not in quarantine.</w:t>
      </w:r>
    </w:p>
    <w:p w14:paraId="64CEBE1E" w14:textId="77777777" w:rsidR="00041C9D" w:rsidRPr="00A94208" w:rsidRDefault="00041C9D" w:rsidP="00041C9D">
      <w:pPr>
        <w:pStyle w:val="DHHSbullet1"/>
      </w:pPr>
      <w:r w:rsidRPr="00A94208">
        <w:t>Tier 2 (Droplet and contact precautions) – Direct care or contact with a person who is suspected or confirmed to have COVID-19 or is in quarantine.</w:t>
      </w:r>
    </w:p>
    <w:p w14:paraId="6A606CE6" w14:textId="77777777" w:rsidR="00041C9D" w:rsidRPr="00A94208" w:rsidRDefault="00041C9D" w:rsidP="00041C9D">
      <w:pPr>
        <w:pStyle w:val="DHHSbullet1lastline"/>
      </w:pPr>
      <w:r w:rsidRPr="00A94208">
        <w:t>Tier 3 (Airborne and contact precautions) – Undertaking AGP on a person: with suspected or confirmed COVID-19; or where a history cannot be obtained.</w:t>
      </w:r>
    </w:p>
    <w:p w14:paraId="103E91E5" w14:textId="77777777" w:rsidR="00041C9D" w:rsidRDefault="00041C9D" w:rsidP="00515F2C">
      <w:pPr>
        <w:pStyle w:val="Heading3"/>
      </w:pPr>
      <w:r>
        <w:t>Tier 0 – Standard precautions</w:t>
      </w:r>
    </w:p>
    <w:p w14:paraId="4B6FA59A" w14:textId="77777777" w:rsidR="00041C9D" w:rsidRDefault="00041C9D" w:rsidP="00041C9D">
      <w:pPr>
        <w:pStyle w:val="DHHSbody"/>
        <w:rPr>
          <w:rFonts w:asciiTheme="minorHAnsi" w:hAnsiTheme="minorHAnsi"/>
          <w:lang w:eastAsia="en-AU"/>
        </w:rPr>
      </w:pPr>
      <w:r>
        <w:t>Wherever a face-to-face appointment or clinical examination or procedure is deemed essential, all patients should be screened prior to presenting for their appointment to ensure they have none of the following risk factors:</w:t>
      </w:r>
    </w:p>
    <w:p w14:paraId="1530F39E" w14:textId="77777777" w:rsidR="00041C9D" w:rsidRDefault="00041C9D" w:rsidP="00041C9D">
      <w:pPr>
        <w:pStyle w:val="DHHSbullet1"/>
      </w:pPr>
      <w:r>
        <w:t>are a suspected or confirmed case of COVID-19 and have not yet been cleared to end self-isolation</w:t>
      </w:r>
    </w:p>
    <w:p w14:paraId="11FEB2BE" w14:textId="77777777" w:rsidR="00041C9D" w:rsidRDefault="00041C9D" w:rsidP="00041C9D">
      <w:pPr>
        <w:pStyle w:val="DHHSbullet1"/>
      </w:pPr>
      <w:r>
        <w:t xml:space="preserve">meet the current Victorian COVID-19 case definition and testing criteria (for up to date definition see the </w:t>
      </w:r>
      <w:hyperlink r:id="rId34" w:history="1">
        <w:r w:rsidRPr="00B82461">
          <w:rPr>
            <w:rStyle w:val="Hyperlink"/>
          </w:rPr>
          <w:t>department’s website</w:t>
        </w:r>
      </w:hyperlink>
      <w:r>
        <w:t xml:space="preserve"> &lt;</w:t>
      </w:r>
      <w:r w:rsidRPr="00B82461">
        <w:t>https://www.dhhs.vic.gov.au/health-services-and-general-practitioners-coronavirus-disease-covid-19</w:t>
      </w:r>
      <w:r>
        <w:t>&gt;</w:t>
      </w:r>
    </w:p>
    <w:p w14:paraId="731BDB4B" w14:textId="77777777" w:rsidR="00041C9D" w:rsidRDefault="00041C9D" w:rsidP="00041C9D">
      <w:pPr>
        <w:pStyle w:val="DHHSbullet2"/>
      </w:pPr>
      <w:r>
        <w:lastRenderedPageBreak/>
        <w:t>symptoms of an acute respiratory tract infection characterised by cough, sore throat, shortness of breath, runny nose or anosmia</w:t>
      </w:r>
    </w:p>
    <w:p w14:paraId="0EB8B5E6" w14:textId="77777777" w:rsidR="00041C9D" w:rsidRDefault="00041C9D" w:rsidP="00041C9D">
      <w:pPr>
        <w:pStyle w:val="DHHSbullet2"/>
      </w:pPr>
      <w:r>
        <w:t>a fever or chills in the absence of an alternative diagnosis</w:t>
      </w:r>
    </w:p>
    <w:p w14:paraId="5F26F086" w14:textId="77777777" w:rsidR="00041C9D" w:rsidRDefault="00041C9D" w:rsidP="00041C9D">
      <w:pPr>
        <w:pStyle w:val="DHHSbullet1"/>
      </w:pPr>
      <w:r>
        <w:t>have returned from overseas within the last 14 days (should be in hotel quarantine)</w:t>
      </w:r>
    </w:p>
    <w:p w14:paraId="73E638D1" w14:textId="65EFF818" w:rsidR="00041C9D" w:rsidRDefault="00041C9D" w:rsidP="00041C9D">
      <w:pPr>
        <w:pStyle w:val="DHHSbullet1lastline"/>
      </w:pPr>
      <w:r>
        <w:t>are a close contact of a confirmed COVID-19 case (should be in self-</w:t>
      </w:r>
      <w:r w:rsidR="00840562">
        <w:t>quarantine)</w:t>
      </w:r>
    </w:p>
    <w:p w14:paraId="621E9898" w14:textId="6FC296C2" w:rsidR="00041C9D" w:rsidRPr="002A7AE0" w:rsidRDefault="00041C9D" w:rsidP="00041C9D">
      <w:pPr>
        <w:pStyle w:val="DHHSbody"/>
      </w:pPr>
      <w:r w:rsidRPr="00AD58F0">
        <w:t>Standard</w:t>
      </w:r>
      <w:r>
        <w:t xml:space="preserve"> precautions apply for any encounter where the risk for COVID-19 is determined to be low or no-risk. If there is a risk of blood or body fluid exposure/splash PPE may be required. Ensure hand hygiene is performed </w:t>
      </w:r>
      <w:r w:rsidR="008A425D">
        <w:t>in accorda</w:t>
      </w:r>
      <w:r w:rsidR="00084949">
        <w:t>nce with the WHO 5 M</w:t>
      </w:r>
      <w:r w:rsidR="008A425D">
        <w:t>oments of hand hygiene</w:t>
      </w:r>
      <w:r>
        <w:t>.</w:t>
      </w:r>
    </w:p>
    <w:p w14:paraId="5B681923" w14:textId="6D909872" w:rsidR="006D158D" w:rsidRDefault="00306EDE" w:rsidP="00515F2C">
      <w:pPr>
        <w:pStyle w:val="Heading3"/>
      </w:pPr>
      <w:r>
        <w:t>Tier 1 –</w:t>
      </w:r>
      <w:r w:rsidR="006D158D">
        <w:t xml:space="preserve"> </w:t>
      </w:r>
      <w:r w:rsidR="006D158D" w:rsidRPr="006D158D">
        <w:t>Area of higher clinical risk</w:t>
      </w:r>
    </w:p>
    <w:p w14:paraId="078A5E08" w14:textId="77777777" w:rsidR="006D158D" w:rsidRPr="00BC1378" w:rsidRDefault="006D158D" w:rsidP="006D158D">
      <w:pPr>
        <w:pStyle w:val="DHHSbody"/>
      </w:pPr>
      <w:r>
        <w:t>A higher risk acute patient care area is defined as a clinical environment where there is a greater risk of exposure to COVID-19.</w:t>
      </w:r>
    </w:p>
    <w:p w14:paraId="62461898" w14:textId="65586819" w:rsidR="006D158D" w:rsidRPr="00BC1378" w:rsidRDefault="006D158D" w:rsidP="006D158D">
      <w:pPr>
        <w:pStyle w:val="DHHSbody"/>
        <w:rPr>
          <w:lang w:val="en-US"/>
        </w:rPr>
      </w:pPr>
      <w:r>
        <w:t xml:space="preserve">During the COVID-19 emergency, HCWs in high risk areas – Intensive Care Units, Emergency departments, COVID-19 wards and, acute respiratory assessment clinics – </w:t>
      </w:r>
      <w:r>
        <w:rPr>
          <w:lang w:val="en-US"/>
        </w:rPr>
        <w:t>may</w:t>
      </w:r>
      <w:r w:rsidRPr="041A749B">
        <w:rPr>
          <w:lang w:val="en-US"/>
        </w:rPr>
        <w:t xml:space="preserve"> wear surgical masks for </w:t>
      </w:r>
      <w:r w:rsidR="00320F87">
        <w:rPr>
          <w:lang w:val="en-US"/>
        </w:rPr>
        <w:t xml:space="preserve">all </w:t>
      </w:r>
      <w:r w:rsidRPr="041A749B">
        <w:rPr>
          <w:lang w:val="en-US"/>
        </w:rPr>
        <w:t>patient interactions.</w:t>
      </w:r>
    </w:p>
    <w:p w14:paraId="65F6F7F2" w14:textId="3AB96DFF" w:rsidR="006D158D" w:rsidRDefault="006D158D" w:rsidP="006D158D">
      <w:pPr>
        <w:pStyle w:val="DHHSbody"/>
      </w:pPr>
      <w:r w:rsidRPr="041A749B">
        <w:rPr>
          <w:lang w:val="en-US"/>
        </w:rPr>
        <w:t>When providing direct patient care to a</w:t>
      </w:r>
      <w:r>
        <w:t xml:space="preserve"> suspected or confirmed COVID-19 patient the required PPE is the same </w:t>
      </w:r>
      <w:r w:rsidR="00084949">
        <w:t xml:space="preserve">as </w:t>
      </w:r>
      <w:r>
        <w:t>for inpatient areas (see below).</w:t>
      </w:r>
    </w:p>
    <w:p w14:paraId="6BB46452" w14:textId="44D20342" w:rsidR="00306EDE" w:rsidRDefault="00405073" w:rsidP="00515F2C">
      <w:pPr>
        <w:pStyle w:val="Heading3"/>
      </w:pPr>
      <w:r>
        <w:t>Tier 2 – Droplet and contact precautions</w:t>
      </w:r>
    </w:p>
    <w:p w14:paraId="0DC055AF" w14:textId="1A7E26AC" w:rsidR="00306EDE" w:rsidRPr="007149A5" w:rsidRDefault="00306EDE" w:rsidP="00306EDE">
      <w:pPr>
        <w:pStyle w:val="DHHSbody"/>
        <w:rPr>
          <w:rFonts w:eastAsia="Arial" w:cs="Arial"/>
        </w:rPr>
      </w:pPr>
      <w:r w:rsidRPr="007149A5">
        <w:t xml:space="preserve">Droplet and contact precautions need to be in place </w:t>
      </w:r>
      <w:r w:rsidR="00B240DD">
        <w:t>for all routine care</w:t>
      </w:r>
      <w:r w:rsidR="00F01C55">
        <w:t xml:space="preserve"> </w:t>
      </w:r>
      <w:r w:rsidR="00D97140">
        <w:t>of</w:t>
      </w:r>
      <w:r w:rsidRPr="007149A5">
        <w:t xml:space="preserve"> a suspected or confirmed COVID-19 case, including during initial triaging. </w:t>
      </w:r>
      <w:r w:rsidRPr="007149A5">
        <w:rPr>
          <w:rFonts w:eastAsia="Arial" w:cs="Arial"/>
        </w:rPr>
        <w:t>This means:</w:t>
      </w:r>
    </w:p>
    <w:p w14:paraId="26A3CA62" w14:textId="77777777" w:rsidR="00306EDE" w:rsidRPr="007149A5" w:rsidRDefault="00306EDE" w:rsidP="00306EDE">
      <w:pPr>
        <w:pStyle w:val="DHHSbullet1"/>
      </w:pPr>
      <w:r w:rsidRPr="007149A5">
        <w:t>single-use face mask (surgical mask)</w:t>
      </w:r>
    </w:p>
    <w:p w14:paraId="7497D7BB" w14:textId="77777777" w:rsidR="00306EDE" w:rsidRPr="007149A5" w:rsidRDefault="00306EDE" w:rsidP="00306EDE">
      <w:pPr>
        <w:pStyle w:val="DHHSbullet1"/>
      </w:pPr>
      <w:r w:rsidRPr="007149A5">
        <w:t xml:space="preserve">eye protection (for example, safety glasses/goggles or face shield. Note: prescription glasses are not sufficient protection) </w:t>
      </w:r>
    </w:p>
    <w:p w14:paraId="003C21BD" w14:textId="7AF5CF19" w:rsidR="00306EDE" w:rsidRPr="007149A5" w:rsidRDefault="00306EDE" w:rsidP="00306EDE">
      <w:pPr>
        <w:pStyle w:val="DHHSbullet1"/>
      </w:pPr>
      <w:r w:rsidRPr="007149A5">
        <w:t>long-sleeved gown</w:t>
      </w:r>
    </w:p>
    <w:p w14:paraId="1DE70C6E" w14:textId="77777777" w:rsidR="00306EDE" w:rsidRPr="007149A5" w:rsidRDefault="00306EDE" w:rsidP="00306EDE">
      <w:pPr>
        <w:pStyle w:val="DHHSbullet1lastline"/>
      </w:pPr>
      <w:r w:rsidRPr="007149A5">
        <w:t>gloves (non-sterile)</w:t>
      </w:r>
    </w:p>
    <w:p w14:paraId="43D4975A" w14:textId="77777777" w:rsidR="00306EDE" w:rsidRPr="007149A5" w:rsidRDefault="00306EDE" w:rsidP="00306EDE">
      <w:pPr>
        <w:pStyle w:val="DHHSbody"/>
        <w:rPr>
          <w:rFonts w:eastAsia="Arial" w:cs="Arial"/>
        </w:rPr>
      </w:pPr>
      <w:r w:rsidRPr="007149A5">
        <w:t>If the gown is disposable and soiled, take it off and dispose of it. If the gown is reusable (non-disposable), take it off and get it reprocessed.</w:t>
      </w:r>
    </w:p>
    <w:p w14:paraId="4DBF332F" w14:textId="64CEF70C" w:rsidR="00306EDE" w:rsidRDefault="00306EDE" w:rsidP="00306EDE">
      <w:pPr>
        <w:pStyle w:val="DHHSbody"/>
      </w:pPr>
      <w:r w:rsidRPr="007149A5">
        <w:t>Masks, gloves and gowns are not to be worn outside of patient rooms (for example, between wards, break room, reception area) and are to be removed before proceeding to care for patients that are not isolated for COVID-19.</w:t>
      </w:r>
    </w:p>
    <w:p w14:paraId="145924E8" w14:textId="7447F67B" w:rsidR="00D97140" w:rsidRPr="007149A5" w:rsidRDefault="00D97140" w:rsidP="00D97140">
      <w:pPr>
        <w:pStyle w:val="DHHSbody"/>
        <w:rPr>
          <w:rFonts w:eastAsia="Arial" w:cs="Arial"/>
        </w:rPr>
      </w:pPr>
      <w:r>
        <w:t>S</w:t>
      </w:r>
      <w:r w:rsidRPr="007149A5">
        <w:t xml:space="preserve">pecific area recommendations </w:t>
      </w:r>
      <w:r>
        <w:t xml:space="preserve">are outlined in more detail </w:t>
      </w:r>
      <w:r w:rsidRPr="007149A5">
        <w:t>below.</w:t>
      </w:r>
    </w:p>
    <w:bookmarkEnd w:id="22"/>
    <w:p w14:paraId="42E17FA0" w14:textId="0F19506E" w:rsidR="00BC1378" w:rsidRPr="00BC1378" w:rsidRDefault="3C3DA73F" w:rsidP="00515F2C">
      <w:pPr>
        <w:pStyle w:val="Heading4"/>
        <w:rPr>
          <w:rFonts w:ascii="Times New Roman" w:eastAsia="Times New Roman" w:hAnsi="Times New Roman"/>
          <w:color w:val="000000" w:themeColor="text1"/>
          <w:szCs w:val="24"/>
        </w:rPr>
      </w:pPr>
      <w:r w:rsidRPr="5A39A42A">
        <w:t>Inpatient areas</w:t>
      </w:r>
      <w:r w:rsidR="1CA41F3A" w:rsidRPr="5A39A42A">
        <w:t xml:space="preserve"> (hospitals)</w:t>
      </w:r>
    </w:p>
    <w:p w14:paraId="728747B9" w14:textId="1A774E5C" w:rsidR="208E457B" w:rsidRDefault="208E457B" w:rsidP="00255801">
      <w:pPr>
        <w:pStyle w:val="DHHSbody"/>
      </w:pPr>
      <w:r>
        <w:t>W</w:t>
      </w:r>
      <w:r w:rsidR="7C153612">
        <w:t>hen providing direct patient care</w:t>
      </w:r>
      <w:r w:rsidR="0BB59AA3">
        <w:t xml:space="preserve"> or transferring</w:t>
      </w:r>
      <w:r w:rsidR="7C153612">
        <w:t xml:space="preserve"> a</w:t>
      </w:r>
      <w:r>
        <w:t xml:space="preserve"> suspected or confirmed COVID-19 patient the following PPE should be used</w:t>
      </w:r>
      <w:r w:rsidR="7B9C5EEA">
        <w:t>:</w:t>
      </w:r>
    </w:p>
    <w:p w14:paraId="33DCF0B4" w14:textId="0906BA82" w:rsidR="1804CC13" w:rsidRDefault="1804CC13" w:rsidP="2091F673">
      <w:pPr>
        <w:pStyle w:val="DHHSbullet1"/>
      </w:pPr>
      <w:r>
        <w:t>single-use surgical mask</w:t>
      </w:r>
    </w:p>
    <w:p w14:paraId="5F875495" w14:textId="74B070FB" w:rsidR="1804CC13" w:rsidRDefault="1804CC13" w:rsidP="2091F673">
      <w:pPr>
        <w:pStyle w:val="DHHSbullet1"/>
      </w:pPr>
      <w:r>
        <w:t>eye protection (for example, safety glasses/goggles or face shield. Note that prescription glasses are not sufficient protection)</w:t>
      </w:r>
    </w:p>
    <w:p w14:paraId="17614965" w14:textId="5E1155A0" w:rsidR="1804CC13" w:rsidRDefault="00084949" w:rsidP="2091F673">
      <w:pPr>
        <w:pStyle w:val="DHHSbullet1"/>
      </w:pPr>
      <w:r>
        <w:t>long-sleeved</w:t>
      </w:r>
      <w:r w:rsidR="042FADDB">
        <w:t xml:space="preserve"> </w:t>
      </w:r>
      <w:r w:rsidR="1804CC13">
        <w:t>gown</w:t>
      </w:r>
    </w:p>
    <w:p w14:paraId="0E1CF1E8" w14:textId="43318665" w:rsidR="00BC1378" w:rsidRPr="00BC1378" w:rsidRDefault="1804CC13" w:rsidP="2091F673">
      <w:pPr>
        <w:pStyle w:val="DHHSbullet1lastline"/>
      </w:pPr>
      <w:r>
        <w:t>gloves (non-sterile)</w:t>
      </w:r>
      <w:r w:rsidR="0BE46D5B">
        <w:t>.</w:t>
      </w:r>
    </w:p>
    <w:p w14:paraId="59B8AC40" w14:textId="77777777" w:rsidR="000A419F" w:rsidRPr="000A419F" w:rsidRDefault="000A419F" w:rsidP="000A419F">
      <w:pPr>
        <w:pStyle w:val="DHHSbody"/>
      </w:pPr>
      <w:r>
        <w:br w:type="page"/>
      </w:r>
    </w:p>
    <w:p w14:paraId="0F05F5AD" w14:textId="2C126BA7" w:rsidR="00BC1378" w:rsidRPr="00BC1378" w:rsidRDefault="3C3DA73F" w:rsidP="00515F2C">
      <w:pPr>
        <w:pStyle w:val="Heading4"/>
        <w:rPr>
          <w:rFonts w:ascii="Times New Roman" w:hAnsi="Times New Roman"/>
          <w:color w:val="000000" w:themeColor="text1"/>
        </w:rPr>
      </w:pPr>
      <w:r>
        <w:lastRenderedPageBreak/>
        <w:t>Operating theatres</w:t>
      </w:r>
    </w:p>
    <w:p w14:paraId="1CE925F7" w14:textId="6C6972D6" w:rsidR="51077F03" w:rsidRDefault="1C996A7E" w:rsidP="56317C92">
      <w:pPr>
        <w:pStyle w:val="DHHSbody"/>
      </w:pPr>
      <w:r>
        <w:t>Where a suspected or confirmed COVID-19 patient requires surgery the following applies</w:t>
      </w:r>
      <w:r w:rsidR="302A1AD0">
        <w:t>:</w:t>
      </w:r>
    </w:p>
    <w:p w14:paraId="047E60F1" w14:textId="0B0FF4F8" w:rsidR="2D96577C" w:rsidRDefault="2D96577C" w:rsidP="741D0A88">
      <w:pPr>
        <w:pStyle w:val="DHHSbullet1"/>
        <w:rPr>
          <w:rFonts w:eastAsia="Arial" w:cs="Arial"/>
        </w:rPr>
      </w:pPr>
      <w:r>
        <w:t>For procedures without AGPs:</w:t>
      </w:r>
    </w:p>
    <w:p w14:paraId="5FB9ACB1" w14:textId="361C9513" w:rsidR="2D96577C" w:rsidRDefault="2D96577C" w:rsidP="741D0A88">
      <w:pPr>
        <w:pStyle w:val="DHHSbullet2"/>
        <w:rPr>
          <w:rFonts w:eastAsia="Arial" w:cs="Arial"/>
        </w:rPr>
      </w:pPr>
      <w:r>
        <w:t>PPE for surgical team as per standard precautions in the operating room</w:t>
      </w:r>
    </w:p>
    <w:p w14:paraId="36D46375" w14:textId="33A2D31A" w:rsidR="2D96577C" w:rsidRDefault="2D96577C" w:rsidP="741D0A88">
      <w:pPr>
        <w:pStyle w:val="DHHSbullet2"/>
        <w:rPr>
          <w:rFonts w:eastAsia="Arial" w:cs="Arial"/>
        </w:rPr>
      </w:pPr>
      <w:r>
        <w:t>PPE for anaesthetic and circulating teams</w:t>
      </w:r>
      <w:r w:rsidR="00255801">
        <w:t>:</w:t>
      </w:r>
    </w:p>
    <w:p w14:paraId="4B3204E4" w14:textId="1B2426AA" w:rsidR="00840562" w:rsidRPr="00840562" w:rsidRDefault="2D96577C" w:rsidP="00840562">
      <w:pPr>
        <w:pStyle w:val="DHHSbody"/>
        <w:numPr>
          <w:ilvl w:val="0"/>
          <w:numId w:val="29"/>
        </w:numPr>
        <w:spacing w:after="40"/>
        <w:ind w:left="924" w:hanging="357"/>
        <w:rPr>
          <w:rFonts w:eastAsia="Arial" w:cs="Arial"/>
        </w:rPr>
      </w:pPr>
      <w:r>
        <w:t>single-use surgical mask</w:t>
      </w:r>
    </w:p>
    <w:p w14:paraId="4985BB74" w14:textId="515B0E67" w:rsidR="00840562" w:rsidRPr="00840562" w:rsidRDefault="2D96577C" w:rsidP="00840562">
      <w:pPr>
        <w:pStyle w:val="DHHSbody"/>
        <w:numPr>
          <w:ilvl w:val="0"/>
          <w:numId w:val="29"/>
        </w:numPr>
        <w:spacing w:after="40"/>
        <w:ind w:left="924" w:hanging="357"/>
        <w:rPr>
          <w:rFonts w:eastAsia="Arial" w:cs="Arial"/>
        </w:rPr>
      </w:pPr>
      <w:r>
        <w:t>eye protection (for example, safety glasses/goggles or face shield. Note that prescription glasses are not sufficient protection)</w:t>
      </w:r>
    </w:p>
    <w:p w14:paraId="4F81F64C" w14:textId="613A9965" w:rsidR="00840562" w:rsidRPr="00840562" w:rsidRDefault="2D96577C" w:rsidP="00840562">
      <w:pPr>
        <w:pStyle w:val="DHHSbody"/>
        <w:numPr>
          <w:ilvl w:val="0"/>
          <w:numId w:val="29"/>
        </w:numPr>
        <w:spacing w:after="40"/>
        <w:ind w:left="924" w:hanging="357"/>
        <w:rPr>
          <w:rFonts w:eastAsia="Arial" w:cs="Arial"/>
        </w:rPr>
      </w:pPr>
      <w:r>
        <w:t xml:space="preserve">long-sleeved </w:t>
      </w:r>
      <w:r w:rsidR="00084949">
        <w:t>gown</w:t>
      </w:r>
    </w:p>
    <w:p w14:paraId="6349A937" w14:textId="4EE679E4" w:rsidR="2D96577C" w:rsidRPr="00840562" w:rsidRDefault="2D96577C" w:rsidP="00840562">
      <w:pPr>
        <w:pStyle w:val="DHHSbody"/>
        <w:numPr>
          <w:ilvl w:val="0"/>
          <w:numId w:val="29"/>
        </w:numPr>
        <w:ind w:left="924" w:hanging="357"/>
        <w:rPr>
          <w:rFonts w:eastAsia="Arial" w:cs="Arial"/>
        </w:rPr>
      </w:pPr>
      <w:r>
        <w:t>gloves (non-sterile)</w:t>
      </w:r>
    </w:p>
    <w:p w14:paraId="0703BE88" w14:textId="26C4FC44" w:rsidR="008B1990" w:rsidRDefault="51077F03" w:rsidP="44261F10">
      <w:pPr>
        <w:pStyle w:val="DHHSbullet1"/>
      </w:pPr>
      <w:r>
        <w:t>Where AG</w:t>
      </w:r>
      <w:r w:rsidR="5BCE60D7">
        <w:t>P</w:t>
      </w:r>
      <w:r>
        <w:t xml:space="preserve">s are </w:t>
      </w:r>
      <w:r w:rsidR="00F13A6A">
        <w:t xml:space="preserve">to be </w:t>
      </w:r>
      <w:r>
        <w:t>performed</w:t>
      </w:r>
      <w:r w:rsidR="00F13A6A">
        <w:t xml:space="preserve"> in a positive pressure operating theatre</w:t>
      </w:r>
      <w:r>
        <w:t xml:space="preserve">, </w:t>
      </w:r>
      <w:r w:rsidR="54256DB2">
        <w:t xml:space="preserve">the </w:t>
      </w:r>
      <w:r>
        <w:t>PPE guidance set o</w:t>
      </w:r>
      <w:r w:rsidR="008B1990">
        <w:t>ut for AGPs should be followed.</w:t>
      </w:r>
    </w:p>
    <w:p w14:paraId="6E0E775F" w14:textId="3F5536A7" w:rsidR="008B1990" w:rsidRDefault="008B1990" w:rsidP="008B1990">
      <w:pPr>
        <w:pStyle w:val="DHHSbullet1"/>
      </w:pPr>
      <w:r w:rsidRPr="008B1990">
        <w:t>A positive pressure operating room</w:t>
      </w:r>
      <w:r>
        <w:t xml:space="preserve"> with adequate air changes will</w:t>
      </w:r>
      <w:r w:rsidRPr="008B1990">
        <w:t xml:space="preserve"> quickly eliminate the virus from </w:t>
      </w:r>
      <w:r>
        <w:t xml:space="preserve">the environment. </w:t>
      </w:r>
      <w:r w:rsidRPr="008B1990">
        <w:t xml:space="preserve">The risk of infection to the HCW from an airborne source is low if the HCW </w:t>
      </w:r>
      <w:r>
        <w:t>is wearing the appropriate PPE.</w:t>
      </w:r>
      <w:r w:rsidRPr="008B1990">
        <w:t xml:space="preserve"> Air passing to adjacent areas becomes diluted and is not considered a risk.</w:t>
      </w:r>
    </w:p>
    <w:p w14:paraId="25386802" w14:textId="203E099E" w:rsidR="51077F03" w:rsidRDefault="22247554" w:rsidP="44261F10">
      <w:pPr>
        <w:pStyle w:val="DHHSbullet1"/>
      </w:pPr>
      <w:r>
        <w:t xml:space="preserve">In addition, the following should </w:t>
      </w:r>
      <w:r w:rsidR="5327CADB">
        <w:t xml:space="preserve">be </w:t>
      </w:r>
      <w:r>
        <w:t>considered:</w:t>
      </w:r>
    </w:p>
    <w:p w14:paraId="536C6DC5" w14:textId="4B752A52" w:rsidR="378B673B" w:rsidRDefault="378B673B" w:rsidP="44261F10">
      <w:pPr>
        <w:pStyle w:val="DHHSbullet2"/>
      </w:pPr>
      <w:r>
        <w:t>If emergency surgery is indicated for a patient with suspected/confirmed COVID-19, schedule the patient as the last surgical case to provide maximum time for adequate air changes</w:t>
      </w:r>
      <w:r w:rsidR="00F13A6A">
        <w:t>.</w:t>
      </w:r>
    </w:p>
    <w:p w14:paraId="06EC4C7D" w14:textId="18C0E705" w:rsidR="378B673B" w:rsidRDefault="378B673B" w:rsidP="44261F10">
      <w:pPr>
        <w:pStyle w:val="DHHSbullet2"/>
        <w:rPr>
          <w:rFonts w:eastAsia="Arial" w:cs="Arial"/>
        </w:rPr>
      </w:pPr>
      <w:r>
        <w:t>Minimise the number of staff entering and leaving the theatre</w:t>
      </w:r>
      <w:r w:rsidR="00F13A6A">
        <w:t>.</w:t>
      </w:r>
    </w:p>
    <w:p w14:paraId="1E64E292" w14:textId="2DE26492" w:rsidR="378B673B" w:rsidRDefault="378B673B" w:rsidP="44261F10">
      <w:pPr>
        <w:pStyle w:val="DHHSbullet2"/>
      </w:pPr>
      <w:r>
        <w:t>Minimise the amount of equipment in the room</w:t>
      </w:r>
      <w:r w:rsidR="00F13A6A">
        <w:t>.</w:t>
      </w:r>
    </w:p>
    <w:p w14:paraId="156F408C" w14:textId="251988D0" w:rsidR="378B673B" w:rsidRDefault="378B673B" w:rsidP="44261F10">
      <w:pPr>
        <w:pStyle w:val="DHHSbullet2"/>
      </w:pPr>
      <w:r>
        <w:t>Place an airborne precaution sign on every door of the theatre</w:t>
      </w:r>
      <w:r w:rsidR="00F13A6A">
        <w:t>.</w:t>
      </w:r>
    </w:p>
    <w:p w14:paraId="74219006" w14:textId="68810FB4" w:rsidR="378B673B" w:rsidRDefault="00F13A6A" w:rsidP="44261F10">
      <w:pPr>
        <w:pStyle w:val="DHHSbullet2"/>
      </w:pPr>
      <w:r>
        <w:t>H</w:t>
      </w:r>
      <w:r w:rsidR="00C0076D">
        <w:t>ave mapped air movement (for example</w:t>
      </w:r>
      <w:r>
        <w:t>,</w:t>
      </w:r>
      <w:r w:rsidR="378B673B">
        <w:t xml:space="preserve"> using a smoke stick) from sterile field to ventilation exhaust and remove any obst</w:t>
      </w:r>
      <w:r>
        <w:t>ructions (</w:t>
      </w:r>
      <w:r w:rsidR="00C0076D">
        <w:t>for example</w:t>
      </w:r>
      <w:r>
        <w:t>,</w:t>
      </w:r>
      <w:r w:rsidR="378B673B">
        <w:t xml:space="preserve"> instrument tables, anaesthetic carts, overhead lights) that may alter or change direction of air flow.</w:t>
      </w:r>
      <w:r w:rsidR="00C0076D">
        <w:t xml:space="preserve"> If mapping of air movement cannot be undertaken, then staff should ensure air outlets are not blocked.</w:t>
      </w:r>
    </w:p>
    <w:p w14:paraId="2568C0AC" w14:textId="1EF8613D" w:rsidR="378B673B" w:rsidRDefault="378B673B" w:rsidP="44261F10">
      <w:pPr>
        <w:pStyle w:val="DHHSbullet2"/>
      </w:pPr>
      <w:r>
        <w:t xml:space="preserve">If </w:t>
      </w:r>
      <w:r w:rsidR="3E85AE83">
        <w:t>possible,</w:t>
      </w:r>
      <w:r>
        <w:t xml:space="preserve"> intubate patient closest to the exhaust fan located in the operating room.</w:t>
      </w:r>
    </w:p>
    <w:p w14:paraId="764B9189" w14:textId="0B5F27EF" w:rsidR="378B673B" w:rsidRDefault="378B673B" w:rsidP="44261F10">
      <w:pPr>
        <w:pStyle w:val="DHHSbullet2"/>
      </w:pPr>
      <w:r>
        <w:t>Keep the operating room door closed after the patient is intubated</w:t>
      </w:r>
      <w:r w:rsidR="00F13A6A">
        <w:t>.</w:t>
      </w:r>
    </w:p>
    <w:p w14:paraId="5021E963" w14:textId="4EB8F251" w:rsidR="378B673B" w:rsidRDefault="378B673B" w:rsidP="44261F10">
      <w:pPr>
        <w:pStyle w:val="DHHSbullet2"/>
      </w:pPr>
      <w:r>
        <w:t>Extubate the patient in the operating room</w:t>
      </w:r>
      <w:r w:rsidR="00F13A6A">
        <w:t>.</w:t>
      </w:r>
    </w:p>
    <w:p w14:paraId="5D35C8AC" w14:textId="1150E379" w:rsidR="378B673B" w:rsidRDefault="378B673B" w:rsidP="44261F10">
      <w:pPr>
        <w:pStyle w:val="DHHSbullet2"/>
      </w:pPr>
      <w:r>
        <w:t>Allow the patient to recover in the operating room rather than in the regular open recovery facilities.</w:t>
      </w:r>
    </w:p>
    <w:p w14:paraId="1FC9EE06" w14:textId="0B56CBD8" w:rsidR="00F13A6A" w:rsidRDefault="00F13A6A" w:rsidP="44261F10">
      <w:pPr>
        <w:pStyle w:val="DHHSbullet2"/>
      </w:pPr>
      <w:r>
        <w:t>Leave the room for at least 30 minutes (or as determined by the number of air exchanges per hour</w:t>
      </w:r>
      <w:r w:rsidR="00307E40">
        <w:t xml:space="preserve"> – see </w:t>
      </w:r>
      <w:hyperlink w:anchor="_Tier_3_–" w:history="1">
        <w:r w:rsidR="00307E40" w:rsidRPr="00307E40">
          <w:rPr>
            <w:rStyle w:val="Hyperlink"/>
          </w:rPr>
          <w:t>Tier 3 – Airborne and contact precautions</w:t>
        </w:r>
      </w:hyperlink>
      <w:r w:rsidR="00307E40">
        <w:t xml:space="preserve"> below for further information</w:t>
      </w:r>
      <w:r>
        <w:t>) after the patient has left the area.</w:t>
      </w:r>
    </w:p>
    <w:p w14:paraId="3DF79C3A" w14:textId="7ADBCCD1" w:rsidR="378B673B" w:rsidRDefault="378B673B" w:rsidP="44261F10">
      <w:pPr>
        <w:pStyle w:val="DHHSbullet2"/>
      </w:pPr>
      <w:r>
        <w:t>Breathing circuit filters with 0.1–0.2 μm pore size can be used as an adjunct infection-control measure.</w:t>
      </w:r>
    </w:p>
    <w:p w14:paraId="377DC88E" w14:textId="77FCB07E" w:rsidR="378B673B" w:rsidRDefault="378B673B" w:rsidP="741D0A88">
      <w:pPr>
        <w:pStyle w:val="DHHSbullet2lastline"/>
      </w:pPr>
      <w:r>
        <w:t>Dispose of a single use anaesthetic circuit or reprocess a reusable anaesthetic circuit according to organisational protocols</w:t>
      </w:r>
      <w:r w:rsidR="00F13A6A">
        <w:t>.</w:t>
      </w:r>
    </w:p>
    <w:p w14:paraId="66C5D0A2" w14:textId="665377A0" w:rsidR="00BC1378" w:rsidRPr="00BC1378" w:rsidRDefault="3910D7F2" w:rsidP="00515F2C">
      <w:pPr>
        <w:pStyle w:val="Heading4"/>
      </w:pPr>
      <w:r>
        <w:t>Birthing suites</w:t>
      </w:r>
    </w:p>
    <w:p w14:paraId="5DEBF60F" w14:textId="0CDDABCA" w:rsidR="00BC1378" w:rsidRPr="00BC1378" w:rsidRDefault="005B6800" w:rsidP="01499223">
      <w:pPr>
        <w:pStyle w:val="DHHSbody"/>
        <w:spacing w:line="252" w:lineRule="auto"/>
      </w:pPr>
      <w:r>
        <w:t xml:space="preserve">PPE requirements for birthing suites is outlined in the </w:t>
      </w:r>
      <w:r w:rsidR="005C7A48">
        <w:t xml:space="preserve">Personal protective equipment (PPE for Maternity and </w:t>
      </w:r>
      <w:r w:rsidR="000C6A80">
        <w:t>Neonatal</w:t>
      </w:r>
      <w:r w:rsidR="005C7A48">
        <w:t xml:space="preserve"> services document which can be found on the </w:t>
      </w:r>
      <w:hyperlink r:id="rId35" w:history="1">
        <w:r w:rsidR="005C7A48" w:rsidRPr="00B83548">
          <w:rPr>
            <w:rStyle w:val="Hyperlink"/>
          </w:rPr>
          <w:t xml:space="preserve">department’s </w:t>
        </w:r>
        <w:r w:rsidR="000C6A80" w:rsidRPr="00B83548">
          <w:rPr>
            <w:rStyle w:val="Hyperlink"/>
          </w:rPr>
          <w:t>website</w:t>
        </w:r>
      </w:hyperlink>
      <w:r w:rsidR="000C6A80">
        <w:t xml:space="preserve"> &lt;</w:t>
      </w:r>
      <w:r w:rsidR="000C6A80" w:rsidRPr="000C6A80">
        <w:t>https://www.dhhs.vic.gov.au/health-services-and-general-practitioners-coronavirus-disease-covid-19</w:t>
      </w:r>
      <w:r w:rsidR="000C6A80">
        <w:t>&gt;.</w:t>
      </w:r>
    </w:p>
    <w:p w14:paraId="6493960B" w14:textId="77777777" w:rsidR="000A419F" w:rsidRPr="000A419F" w:rsidRDefault="000A419F" w:rsidP="000A419F">
      <w:pPr>
        <w:pStyle w:val="DHHSbody"/>
      </w:pPr>
      <w:r>
        <w:br w:type="page"/>
      </w:r>
    </w:p>
    <w:p w14:paraId="111EB801" w14:textId="1CB4F123" w:rsidR="00BC1378" w:rsidRPr="00BC1378" w:rsidRDefault="3C3DA73F" w:rsidP="00515F2C">
      <w:pPr>
        <w:pStyle w:val="Heading4"/>
        <w:rPr>
          <w:rFonts w:ascii="Times New Roman" w:hAnsi="Times New Roman"/>
          <w:color w:val="000000" w:themeColor="text1"/>
          <w:szCs w:val="24"/>
        </w:rPr>
      </w:pPr>
      <w:r>
        <w:lastRenderedPageBreak/>
        <w:t>Ambulance/paramedics</w:t>
      </w:r>
    </w:p>
    <w:p w14:paraId="2951C18F" w14:textId="4029233E" w:rsidR="1ED79898" w:rsidRDefault="0076762A" w:rsidP="44261F10">
      <w:pPr>
        <w:pStyle w:val="DHHSbody"/>
        <w:rPr>
          <w:b/>
          <w:bCs/>
        </w:rPr>
      </w:pPr>
      <w:r>
        <w:t>Situations a</w:t>
      </w:r>
      <w:r w:rsidR="1ED79898">
        <w:t xml:space="preserve">mbulance officers/paramedics </w:t>
      </w:r>
      <w:r>
        <w:t>attend are considered Tier 1 and generally wear a mask for all patient interactions</w:t>
      </w:r>
      <w:r w:rsidR="60789FD9">
        <w:t>.</w:t>
      </w:r>
    </w:p>
    <w:p w14:paraId="1BDCAE3C" w14:textId="68470316" w:rsidR="1ED79898" w:rsidRDefault="1ED79898" w:rsidP="2091F673">
      <w:pPr>
        <w:pStyle w:val="DHHSbody"/>
      </w:pPr>
      <w:r>
        <w:t>When providing direct patient care to a suspected or confirmed COVID-19 patient the following PPE should be used:</w:t>
      </w:r>
    </w:p>
    <w:p w14:paraId="1B38D17E" w14:textId="6CA5BCA6" w:rsidR="1ED79898" w:rsidRDefault="1ED79898" w:rsidP="2091F673">
      <w:pPr>
        <w:pStyle w:val="DHHSbullet1"/>
      </w:pPr>
      <w:r>
        <w:t>Place a mask on the patient if assessed as a</w:t>
      </w:r>
      <w:r w:rsidR="13AA6CAD">
        <w:t>t</w:t>
      </w:r>
      <w:r>
        <w:t xml:space="preserve"> risk</w:t>
      </w:r>
      <w:r w:rsidR="03B01C73">
        <w:t xml:space="preserve"> (and can be tolerated)</w:t>
      </w:r>
    </w:p>
    <w:p w14:paraId="6915F7B2" w14:textId="77777777" w:rsidR="1ED79898" w:rsidRDefault="1ED79898" w:rsidP="2091F673">
      <w:pPr>
        <w:pStyle w:val="DHHSbullet1"/>
      </w:pPr>
      <w:r>
        <w:t>Adhere to droplet/contact precautions</w:t>
      </w:r>
    </w:p>
    <w:p w14:paraId="4C571EFC" w14:textId="77777777" w:rsidR="1ED79898" w:rsidRDefault="1ED79898" w:rsidP="2091F673">
      <w:pPr>
        <w:pStyle w:val="DHHSbullet2"/>
      </w:pPr>
      <w:r>
        <w:t>single-use surgical mask</w:t>
      </w:r>
    </w:p>
    <w:p w14:paraId="044D31E0" w14:textId="77777777" w:rsidR="1ED79898" w:rsidRDefault="1ED79898" w:rsidP="2091F673">
      <w:pPr>
        <w:pStyle w:val="DHHSbullet2"/>
      </w:pPr>
      <w:r>
        <w:t>eye protection (for example, safety glasses/goggles or face shield. Note that prescription glasses are not sufficient protection)</w:t>
      </w:r>
    </w:p>
    <w:p w14:paraId="66BA8EA0" w14:textId="60F90F39" w:rsidR="1ED79898" w:rsidRDefault="1ED79898" w:rsidP="2091F673">
      <w:pPr>
        <w:pStyle w:val="DHHSbullet2"/>
      </w:pPr>
      <w:r>
        <w:t>long-sleeved gow</w:t>
      </w:r>
      <w:r w:rsidR="636EA937">
        <w:t>n</w:t>
      </w:r>
      <w:r>
        <w:t xml:space="preserve"> or coveralls</w:t>
      </w:r>
    </w:p>
    <w:p w14:paraId="1648F4EA" w14:textId="77777777" w:rsidR="1ED79898" w:rsidRDefault="1ED79898" w:rsidP="2091F673">
      <w:pPr>
        <w:pStyle w:val="DHHSbullet2"/>
      </w:pPr>
      <w:r>
        <w:t>gloves (non-sterile)</w:t>
      </w:r>
    </w:p>
    <w:p w14:paraId="0FE350CB" w14:textId="24EEA5C0" w:rsidR="1ED79898" w:rsidRDefault="00CA740F" w:rsidP="01499223">
      <w:pPr>
        <w:pStyle w:val="DHHSbullet1"/>
      </w:pPr>
      <w:r>
        <w:t>I</w:t>
      </w:r>
      <w:r w:rsidR="1ED79898">
        <w:t>f a</w:t>
      </w:r>
      <w:r w:rsidR="0A60CE36">
        <w:t>n AGP (</w:t>
      </w:r>
      <w:r w:rsidR="1A1D49A1">
        <w:t>for example,</w:t>
      </w:r>
      <w:r w:rsidR="1ED79898">
        <w:t xml:space="preserve"> intubation) </w:t>
      </w:r>
      <w:r w:rsidR="001B5CE9">
        <w:t xml:space="preserve">is to be undertaken use </w:t>
      </w:r>
      <w:r w:rsidR="1ED79898">
        <w:t xml:space="preserve">airborne </w:t>
      </w:r>
      <w:r w:rsidR="15278306">
        <w:t xml:space="preserve">and contact </w:t>
      </w:r>
      <w:r w:rsidR="001B5CE9">
        <w:t>precautions</w:t>
      </w:r>
      <w:r w:rsidR="0024461A">
        <w:t xml:space="preserve"> (for more information see below)</w:t>
      </w:r>
    </w:p>
    <w:p w14:paraId="5C58C2FA" w14:textId="15FCD750" w:rsidR="1ED79898" w:rsidRPr="00B83548" w:rsidRDefault="706E36B3" w:rsidP="2091F673">
      <w:pPr>
        <w:pStyle w:val="DHHSbullet2lastline"/>
        <w:rPr>
          <w:rFonts w:eastAsia="Arial" w:cs="Arial"/>
        </w:rPr>
      </w:pPr>
      <w:r w:rsidRPr="00B83548">
        <w:rPr>
          <w:rFonts w:eastAsia="Arial" w:cs="Arial"/>
        </w:rPr>
        <w:t>P2/N95 respirator/mask</w:t>
      </w:r>
      <w:r w:rsidRPr="00B83548">
        <w:t xml:space="preserve"> (</w:t>
      </w:r>
      <w:r w:rsidR="1ED79898" w:rsidRPr="00B83548">
        <w:t>for team (driver and buddy)</w:t>
      </w:r>
      <w:r w:rsidR="13C2A24A" w:rsidRPr="00B83548">
        <w:t>)</w:t>
      </w:r>
      <w:r w:rsidR="0024461A">
        <w:t xml:space="preserve"> instead of surgical mask</w:t>
      </w:r>
    </w:p>
    <w:p w14:paraId="1387DC67" w14:textId="77777777" w:rsidR="00BC1378" w:rsidRDefault="0B1C70D9" w:rsidP="00515F2C">
      <w:pPr>
        <w:pStyle w:val="Heading4"/>
      </w:pPr>
      <w:r>
        <w:t>Clinical transport services (non-critical)</w:t>
      </w:r>
    </w:p>
    <w:p w14:paraId="48DF54B1" w14:textId="51F1BC44" w:rsidR="0B1C70D9" w:rsidRDefault="0B1C70D9" w:rsidP="01499223">
      <w:pPr>
        <w:pStyle w:val="DHHSbody"/>
      </w:pPr>
      <w:r>
        <w:t xml:space="preserve">Clinical transport staff are </w:t>
      </w:r>
      <w:r w:rsidR="0076762A">
        <w:t xml:space="preserve">to screen all passengers for risk of COVID-19 and are </w:t>
      </w:r>
      <w:r>
        <w:t>not permitted to transfer patients who are suspected or confirmed COVID</w:t>
      </w:r>
      <w:r w:rsidR="0076762A">
        <w:t>-19,</w:t>
      </w:r>
      <w:r>
        <w:t xml:space="preserve"> a close contact</w:t>
      </w:r>
      <w:r w:rsidR="002D09B7">
        <w:t xml:space="preserve"> or returned traveller</w:t>
      </w:r>
      <w:r w:rsidR="0076762A">
        <w:t xml:space="preserve"> in quarantine</w:t>
      </w:r>
      <w:r w:rsidR="00F558EA">
        <w:t xml:space="preserve"> or have </w:t>
      </w:r>
      <w:r>
        <w:t xml:space="preserve">respiratory </w:t>
      </w:r>
      <w:r w:rsidR="002D09B7">
        <w:t>symptoms</w:t>
      </w:r>
      <w:r>
        <w:t>.</w:t>
      </w:r>
    </w:p>
    <w:p w14:paraId="2CD187C0" w14:textId="120E8729" w:rsidR="0B1C70D9" w:rsidRDefault="002D09B7" w:rsidP="01499223">
      <w:pPr>
        <w:pStyle w:val="DHHSbody"/>
      </w:pPr>
      <w:r>
        <w:t xml:space="preserve">Apply physical distancing (1.5 metres). Place client in the rear of the vehicle. </w:t>
      </w:r>
      <w:r w:rsidR="0B1C70D9">
        <w:t>A mask is not required</w:t>
      </w:r>
      <w:r w:rsidR="2FE837C6">
        <w:t xml:space="preserve"> by the driver or the passenger</w:t>
      </w:r>
      <w:r w:rsidR="0B1C70D9">
        <w:t>.</w:t>
      </w:r>
    </w:p>
    <w:p w14:paraId="2B715203" w14:textId="4E525399" w:rsidR="0B1C70D9" w:rsidRDefault="0B1C70D9" w:rsidP="00515F2C">
      <w:pPr>
        <w:pStyle w:val="Heading4"/>
      </w:pPr>
      <w:r>
        <w:t>Transferring home with family member (following testing in ED or discharged following admission for COVID-19 infection)</w:t>
      </w:r>
    </w:p>
    <w:p w14:paraId="66DCEF4D" w14:textId="7887D200" w:rsidR="0B1C70D9" w:rsidRDefault="0B1C70D9" w:rsidP="002D09B7">
      <w:pPr>
        <w:pStyle w:val="DHHSbody"/>
      </w:pPr>
      <w:r>
        <w:t>Driver and patient to wear a surgical mask</w:t>
      </w:r>
      <w:r w:rsidR="00CF39A7">
        <w:t>.</w:t>
      </w:r>
    </w:p>
    <w:p w14:paraId="74C2BEBC" w14:textId="5208F64A" w:rsidR="0B1C70D9" w:rsidRDefault="0B1C70D9" w:rsidP="002D09B7">
      <w:pPr>
        <w:pStyle w:val="DHHSbody"/>
        <w:rPr>
          <w:highlight w:val="yellow"/>
        </w:rPr>
      </w:pPr>
      <w:r>
        <w:t>Must remain in home isolation</w:t>
      </w:r>
      <w:r w:rsidR="34EB8031">
        <w:t>/quarantine</w:t>
      </w:r>
      <w:r>
        <w:t xml:space="preserve"> until advised by</w:t>
      </w:r>
      <w:r w:rsidR="1D3653A3">
        <w:t xml:space="preserve"> the</w:t>
      </w:r>
      <w:r w:rsidR="2588D3C9">
        <w:t xml:space="preserve"> </w:t>
      </w:r>
      <w:r w:rsidR="001F3155" w:rsidRPr="001F3155">
        <w:t>department</w:t>
      </w:r>
      <w:r w:rsidR="00CF39A7" w:rsidRPr="001F3155">
        <w:t>.</w:t>
      </w:r>
    </w:p>
    <w:p w14:paraId="3F52C6F7" w14:textId="4226FFB7" w:rsidR="13D452E9" w:rsidRDefault="13D452E9" w:rsidP="00515F2C">
      <w:pPr>
        <w:pStyle w:val="Heading4"/>
      </w:pPr>
      <w:r>
        <w:t>R</w:t>
      </w:r>
      <w:r w:rsidR="0B1C70D9">
        <w:t>esidential care facilities (for HCWs, family &amp; visitors)</w:t>
      </w:r>
    </w:p>
    <w:p w14:paraId="10E6BE25" w14:textId="77777777" w:rsidR="002D09B7" w:rsidRDefault="002D09B7" w:rsidP="002D09B7">
      <w:pPr>
        <w:pStyle w:val="DHHSbody"/>
      </w:pPr>
      <w:r>
        <w:t>When providing care to residents who are low/no risk for COVID-19, PPE is not required, other than for standard precautions.</w:t>
      </w:r>
    </w:p>
    <w:p w14:paraId="4F7D8669" w14:textId="5577DDF8" w:rsidR="1104A1CB" w:rsidRDefault="1104A1CB" w:rsidP="002D09B7">
      <w:pPr>
        <w:pStyle w:val="DHHSbody"/>
      </w:pPr>
      <w:r>
        <w:t xml:space="preserve">When providing direct patient care to </w:t>
      </w:r>
      <w:r w:rsidR="6C0D9A31">
        <w:t>suspected</w:t>
      </w:r>
      <w:r>
        <w:t xml:space="preserve"> or confirmed COVID-19 residents</w:t>
      </w:r>
      <w:r w:rsidR="29E20E25">
        <w:t xml:space="preserve"> the following PPE applies:</w:t>
      </w:r>
    </w:p>
    <w:p w14:paraId="2F6DF9CE" w14:textId="77777777" w:rsidR="0B1C70D9" w:rsidRDefault="0B1C70D9" w:rsidP="0A7A5941">
      <w:pPr>
        <w:pStyle w:val="DHHSbullet1"/>
      </w:pPr>
      <w:r>
        <w:t>single-use surgical mask</w:t>
      </w:r>
    </w:p>
    <w:p w14:paraId="06038479" w14:textId="77777777" w:rsidR="0B1C70D9" w:rsidRDefault="0B1C70D9" w:rsidP="0A7A5941">
      <w:pPr>
        <w:pStyle w:val="DHHSbullet1"/>
      </w:pPr>
      <w:r>
        <w:t>eye protection (for example, safety glasses/goggles or face shield. Note that prescription glasses are not sufficient protection)</w:t>
      </w:r>
    </w:p>
    <w:p w14:paraId="4D8C9F96" w14:textId="77777777" w:rsidR="0B1C70D9" w:rsidRDefault="0B1C70D9" w:rsidP="0A7A5941">
      <w:pPr>
        <w:pStyle w:val="DHHSbullet1"/>
      </w:pPr>
      <w:r>
        <w:t>long-sleeved gown</w:t>
      </w:r>
    </w:p>
    <w:p w14:paraId="7144D124" w14:textId="3B24563A" w:rsidR="0B1C70D9" w:rsidRDefault="0B1C70D9" w:rsidP="1BFAD704">
      <w:pPr>
        <w:pStyle w:val="DHHSbullet1lastline"/>
      </w:pPr>
      <w:r>
        <w:t>gloves (non-sterile)</w:t>
      </w:r>
    </w:p>
    <w:p w14:paraId="0CAE48AC" w14:textId="7605B641" w:rsidR="0AE7F149" w:rsidRDefault="0AE7F149" w:rsidP="00515F2C">
      <w:pPr>
        <w:pStyle w:val="Heading4"/>
      </w:pPr>
      <w:r>
        <w:t>Primary care/</w:t>
      </w:r>
      <w:r w:rsidR="66B717EB">
        <w:t xml:space="preserve"> </w:t>
      </w:r>
      <w:r>
        <w:t>Ambulatory care/ Outpatient settings</w:t>
      </w:r>
    </w:p>
    <w:p w14:paraId="54E35E0F" w14:textId="1A9FFCEC" w:rsidR="002D09B7" w:rsidRDefault="002D09B7" w:rsidP="002D09B7">
      <w:pPr>
        <w:pStyle w:val="DHHSbullet1lastline"/>
        <w:numPr>
          <w:ilvl w:val="1"/>
          <w:numId w:val="0"/>
        </w:numPr>
      </w:pPr>
      <w:r>
        <w:t>All patients should be screened for COVID-19 risk factors prior to any appointments in these settings. If assessed as low or no risk for COVID1-9 PPE is not required; standard precautions apply for all examinations.</w:t>
      </w:r>
    </w:p>
    <w:p w14:paraId="1BB6D96E" w14:textId="0C8332DE" w:rsidR="47995F47" w:rsidRDefault="002D09B7" w:rsidP="00AB7255">
      <w:pPr>
        <w:pStyle w:val="DHHSbullet1lastline"/>
        <w:numPr>
          <w:ilvl w:val="1"/>
          <w:numId w:val="0"/>
        </w:numPr>
      </w:pPr>
      <w:r>
        <w:t xml:space="preserve">If at risk or suspected or confirmed to have COVID-19, wherever possible, appointments should be deferred until recovered or no longer at risk (for example, quarantine period is complete). If the </w:t>
      </w:r>
      <w:r>
        <w:lastRenderedPageBreak/>
        <w:t>appointment cannot be deferred, place a mask on the patient (if tolerated)</w:t>
      </w:r>
      <w:r w:rsidR="00AB7255">
        <w:t xml:space="preserve"> and immediately</w:t>
      </w:r>
      <w:r>
        <w:t xml:space="preserve"> place them into a single room. </w:t>
      </w:r>
      <w:r w:rsidR="00AB7255">
        <w:t>Use the following PPE:</w:t>
      </w:r>
    </w:p>
    <w:p w14:paraId="5BCEDF84" w14:textId="77777777" w:rsidR="67E43598" w:rsidRDefault="67E43598" w:rsidP="0A7A5941">
      <w:pPr>
        <w:pStyle w:val="DHHSbullet1"/>
      </w:pPr>
      <w:r>
        <w:t>single-use surgical mask</w:t>
      </w:r>
    </w:p>
    <w:p w14:paraId="2C884113" w14:textId="77777777" w:rsidR="67E43598" w:rsidRDefault="67E43598" w:rsidP="0A7A5941">
      <w:pPr>
        <w:pStyle w:val="DHHSbullet1"/>
      </w:pPr>
      <w:r>
        <w:t>eye protection (for example, safety glasses/goggles or face shield. Note that prescription glasses are not sufficient protection)</w:t>
      </w:r>
    </w:p>
    <w:p w14:paraId="73BD6CF6" w14:textId="57C2CE8E" w:rsidR="67E43598" w:rsidRDefault="00084949" w:rsidP="741D0A88">
      <w:pPr>
        <w:pStyle w:val="DHHSbullet1"/>
      </w:pPr>
      <w:r>
        <w:t>long-sleeved</w:t>
      </w:r>
      <w:r w:rsidR="67E43598">
        <w:t xml:space="preserve"> gown</w:t>
      </w:r>
    </w:p>
    <w:p w14:paraId="1D7091AD" w14:textId="2E5F2A03" w:rsidR="67E43598" w:rsidRDefault="67E43598" w:rsidP="0A7A5941">
      <w:pPr>
        <w:pStyle w:val="DHHSbullet1lastline"/>
      </w:pPr>
      <w:r>
        <w:t>gloves (non-sterile)</w:t>
      </w:r>
      <w:r w:rsidR="1B373091">
        <w:t>.</w:t>
      </w:r>
    </w:p>
    <w:p w14:paraId="1238012B" w14:textId="09ACD064" w:rsidR="00BC1378" w:rsidRPr="00BC1378" w:rsidRDefault="40B1977F" w:rsidP="00515F2C">
      <w:pPr>
        <w:pStyle w:val="Heading4"/>
      </w:pPr>
      <w:r>
        <w:t>Individuals homes</w:t>
      </w:r>
      <w:r w:rsidR="237B6617">
        <w:t xml:space="preserve"> (HCWs providing clinical care, social services staff)</w:t>
      </w:r>
    </w:p>
    <w:p w14:paraId="590B9F66" w14:textId="755CD077" w:rsidR="00AB7255" w:rsidRDefault="00AB7255" w:rsidP="00AB7255">
      <w:pPr>
        <w:pStyle w:val="DHHSbullet1lastline"/>
        <w:numPr>
          <w:ilvl w:val="1"/>
          <w:numId w:val="0"/>
        </w:numPr>
      </w:pPr>
      <w:r>
        <w:t>All patients should be screened for COVID-19 risk factors prior to attending an individual’s home. If assessed as low or no risk for COVID1-9 PPE is not required; standard precautions apply for all interactions.</w:t>
      </w:r>
    </w:p>
    <w:p w14:paraId="06FBA459" w14:textId="54251FC2" w:rsidR="00155E60" w:rsidRDefault="00AF3E0C" w:rsidP="2091F673">
      <w:pPr>
        <w:pStyle w:val="DHHSbody"/>
      </w:pPr>
      <w:r>
        <w:t xml:space="preserve">PPE requirements for </w:t>
      </w:r>
      <w:r w:rsidR="001155E7">
        <w:t xml:space="preserve">community service providers </w:t>
      </w:r>
      <w:r w:rsidR="00084949">
        <w:t>are</w:t>
      </w:r>
      <w:r w:rsidR="001155E7">
        <w:t xml:space="preserve"> </w:t>
      </w:r>
      <w:r w:rsidR="00155E60">
        <w:t xml:space="preserve">available on the </w:t>
      </w:r>
      <w:hyperlink r:id="rId36" w:anchor="personal-protective-equipment-ppe-for-community-service-providers" w:history="1">
        <w:r w:rsidR="00155E60" w:rsidRPr="00155E60">
          <w:rPr>
            <w:rStyle w:val="Hyperlink"/>
          </w:rPr>
          <w:t>department’s website</w:t>
        </w:r>
      </w:hyperlink>
      <w:r w:rsidR="00155E60">
        <w:t xml:space="preserve"> &lt;</w:t>
      </w:r>
      <w:r w:rsidR="00155E60" w:rsidRPr="00155E60">
        <w:t>https://www.dhhs.vic.gov.au/information-community-services-coronavirus-disease-covid-19#personal-protective-equipment-ppe-for-community-service-providers</w:t>
      </w:r>
      <w:r w:rsidR="00155E60">
        <w:t>&gt;.</w:t>
      </w:r>
    </w:p>
    <w:p w14:paraId="09E169C7" w14:textId="2C363768" w:rsidR="00BC1378" w:rsidRPr="00BC1378" w:rsidRDefault="00DB537E" w:rsidP="2091F673">
      <w:pPr>
        <w:pStyle w:val="DHHSbody"/>
        <w:rPr>
          <w:rFonts w:eastAsia="Arial" w:cs="Arial"/>
        </w:rPr>
      </w:pPr>
      <w:r>
        <w:t xml:space="preserve">If </w:t>
      </w:r>
      <w:r w:rsidR="00084949">
        <w:t>providing direct</w:t>
      </w:r>
      <w:r>
        <w:t xml:space="preserve"> care </w:t>
      </w:r>
      <w:r w:rsidR="008F73AF">
        <w:t>of a c</w:t>
      </w:r>
      <w:r w:rsidR="237B6617">
        <w:t>onfirmed or suspected COVID-19 in home isolation</w:t>
      </w:r>
      <w:r w:rsidR="22BF8B47">
        <w:t>/quarantine</w:t>
      </w:r>
      <w:r w:rsidR="237B6617">
        <w:t xml:space="preserve"> and unable to physically distance</w:t>
      </w:r>
      <w:r w:rsidR="4075026D">
        <w:t>:</w:t>
      </w:r>
    </w:p>
    <w:p w14:paraId="62B12C23" w14:textId="4D2E9A55" w:rsidR="00BC1378" w:rsidRPr="00BC1378" w:rsidRDefault="237B6617" w:rsidP="2091F673">
      <w:pPr>
        <w:pStyle w:val="DHHSbullet1"/>
      </w:pPr>
      <w:r>
        <w:t>single-use surgical mask</w:t>
      </w:r>
    </w:p>
    <w:p w14:paraId="7CCF562A" w14:textId="2AB8D360" w:rsidR="00BC1378" w:rsidRPr="00BC1378" w:rsidRDefault="237B6617" w:rsidP="2091F673">
      <w:pPr>
        <w:pStyle w:val="DHHSbullet1"/>
      </w:pPr>
      <w:r>
        <w:t>eye protection (for example, safety glasses/goggles or face shield. Note that prescription glasses are not sufficient protection</w:t>
      </w:r>
      <w:r w:rsidR="00084949">
        <w:t>.</w:t>
      </w:r>
      <w:r>
        <w:t>)</w:t>
      </w:r>
    </w:p>
    <w:p w14:paraId="0E56A8EA" w14:textId="71B2E374" w:rsidR="00BC1378" w:rsidRPr="00BC1378" w:rsidRDefault="237B6617" w:rsidP="2091F673">
      <w:pPr>
        <w:pStyle w:val="DHHSbullet1"/>
      </w:pPr>
      <w:r>
        <w:t>long-sleeved gown</w:t>
      </w:r>
    </w:p>
    <w:p w14:paraId="5D96A1EB" w14:textId="0031FA74" w:rsidR="00BC1378" w:rsidRPr="00BC1378" w:rsidRDefault="00084949" w:rsidP="2091F673">
      <w:pPr>
        <w:pStyle w:val="DHHSbullet1"/>
      </w:pPr>
      <w:r>
        <w:t>gloves (non-sterile)</w:t>
      </w:r>
    </w:p>
    <w:p w14:paraId="5D020723" w14:textId="77D91821" w:rsidR="00BC1378" w:rsidRPr="00BC1378" w:rsidRDefault="237B6617" w:rsidP="2091F673">
      <w:pPr>
        <w:pStyle w:val="DHHSbullet1lastline"/>
      </w:pPr>
      <w:r>
        <w:t>hand hygiene products</w:t>
      </w:r>
      <w:r w:rsidR="24CBD44E">
        <w:t xml:space="preserve"> such as alcohol-based hand rub or hand wipes</w:t>
      </w:r>
      <w:r>
        <w:t xml:space="preserve"> should be available</w:t>
      </w:r>
      <w:r w:rsidR="6F942E56">
        <w:t>.</w:t>
      </w:r>
    </w:p>
    <w:p w14:paraId="53F58796" w14:textId="07ACA593" w:rsidR="00BC1378" w:rsidRPr="00BC1378" w:rsidRDefault="00E75F0C" w:rsidP="2091F673">
      <w:pPr>
        <w:pStyle w:val="DHHSbody"/>
        <w:rPr>
          <w:rFonts w:eastAsia="Arial" w:cs="Arial"/>
        </w:rPr>
      </w:pPr>
      <w:r>
        <w:t>If able to maintain physical distancing</w:t>
      </w:r>
      <w:r w:rsidR="6A817936">
        <w:t>:</w:t>
      </w:r>
    </w:p>
    <w:p w14:paraId="349A0200" w14:textId="4D2E9A55" w:rsidR="00BC1378" w:rsidRPr="00BC1378" w:rsidRDefault="237B6617" w:rsidP="2091F673">
      <w:pPr>
        <w:pStyle w:val="DHHSbullet1"/>
      </w:pPr>
      <w:r>
        <w:t>single-use surgical mask</w:t>
      </w:r>
    </w:p>
    <w:p w14:paraId="58421B1B" w14:textId="22EC7EB6" w:rsidR="00BC1378" w:rsidRPr="00BC1378" w:rsidRDefault="237B6617" w:rsidP="2091F673">
      <w:pPr>
        <w:pStyle w:val="DHHSbullet1"/>
      </w:pPr>
      <w:r>
        <w:t>hand hygiene</w:t>
      </w:r>
    </w:p>
    <w:p w14:paraId="07C94232" w14:textId="16435548" w:rsidR="00BC1378" w:rsidRPr="00BC1378" w:rsidRDefault="5C15D15D" w:rsidP="00515F2C">
      <w:pPr>
        <w:pStyle w:val="Heading4"/>
      </w:pPr>
      <w:r>
        <w:t>Taking nasopharyngeal swabs</w:t>
      </w:r>
    </w:p>
    <w:p w14:paraId="348FD842" w14:textId="70D918E0" w:rsidR="00BC1378" w:rsidRPr="00BC1378" w:rsidRDefault="00AB7255" w:rsidP="2091F673">
      <w:pPr>
        <w:pStyle w:val="DHHSbody"/>
      </w:pPr>
      <w:r>
        <w:rPr>
          <w:lang w:val="en-US"/>
        </w:rPr>
        <w:t>Deep nasal and</w:t>
      </w:r>
      <w:r w:rsidR="6C093D0F" w:rsidRPr="1BFAD704">
        <w:rPr>
          <w:lang w:val="en-US"/>
        </w:rPr>
        <w:t xml:space="preserve"> oropharyngeal specimen</w:t>
      </w:r>
      <w:r w:rsidR="430F5728" w:rsidRPr="1BFAD704">
        <w:rPr>
          <w:lang w:val="en-US"/>
        </w:rPr>
        <w:t>s</w:t>
      </w:r>
      <w:r w:rsidR="6C093D0F" w:rsidRPr="1BFAD704">
        <w:rPr>
          <w:lang w:val="en-US"/>
        </w:rPr>
        <w:t xml:space="preserve"> are taken for diagnosis of COVID-19</w:t>
      </w:r>
      <w:r w:rsidR="79A7F911" w:rsidRPr="1BFAD704">
        <w:rPr>
          <w:lang w:val="en-US"/>
        </w:rPr>
        <w:t>. Swabs may also be taken in ‘clearing’ a</w:t>
      </w:r>
      <w:r w:rsidR="33BC7475" w:rsidRPr="1BFAD704">
        <w:rPr>
          <w:lang w:val="en-US"/>
        </w:rPr>
        <w:t xml:space="preserve"> </w:t>
      </w:r>
      <w:r w:rsidR="79A7F911" w:rsidRPr="1BFAD704">
        <w:rPr>
          <w:lang w:val="en-US"/>
        </w:rPr>
        <w:t>HCW to return to work following a COVID-19 diagnosis</w:t>
      </w:r>
      <w:r>
        <w:rPr>
          <w:lang w:val="en-US"/>
        </w:rPr>
        <w:t>. Use the following PPE when taking samples from symptomatic patients:</w:t>
      </w:r>
    </w:p>
    <w:p w14:paraId="51627960" w14:textId="4D2E9A55" w:rsidR="00BC1378" w:rsidRPr="00BC1378" w:rsidRDefault="37A3A9E1" w:rsidP="2091F673">
      <w:pPr>
        <w:pStyle w:val="DHHSbullet1"/>
      </w:pPr>
      <w:r>
        <w:t>single-use surgical mask</w:t>
      </w:r>
    </w:p>
    <w:p w14:paraId="05AC5D30" w14:textId="01D962D1" w:rsidR="00BC1378" w:rsidRPr="00BC1378" w:rsidRDefault="37A3A9E1" w:rsidP="2091F673">
      <w:pPr>
        <w:pStyle w:val="DHHSbullet1"/>
      </w:pPr>
      <w:r>
        <w:t>eye protection (for example, safety glasses/goggles or face shield. Note that prescription glasse</w:t>
      </w:r>
      <w:r w:rsidR="00084949">
        <w:t>s are not sufficient protection.</w:t>
      </w:r>
      <w:r>
        <w:t>)</w:t>
      </w:r>
    </w:p>
    <w:p w14:paraId="592F7DEA" w14:textId="2A39BEFA" w:rsidR="00BC1378" w:rsidRPr="00BC1378" w:rsidRDefault="37A3A9E1" w:rsidP="2091F673">
      <w:pPr>
        <w:pStyle w:val="DHHSbullet1"/>
      </w:pPr>
      <w:r>
        <w:t>long-sleeved gown</w:t>
      </w:r>
    </w:p>
    <w:p w14:paraId="6FD6946E" w14:textId="057B5C8C" w:rsidR="00BC1378" w:rsidRDefault="37A3A9E1" w:rsidP="2091F673">
      <w:pPr>
        <w:pStyle w:val="DHHSbullet1lastline"/>
      </w:pPr>
      <w:r>
        <w:t>glov</w:t>
      </w:r>
      <w:r w:rsidR="00AB7255">
        <w:t>es (non-sterile)</w:t>
      </w:r>
    </w:p>
    <w:p w14:paraId="4D0E4CFF" w14:textId="19213C14" w:rsidR="00BC1378" w:rsidRPr="00BC1378" w:rsidRDefault="3C3DA73F" w:rsidP="00515F2C">
      <w:pPr>
        <w:pStyle w:val="Heading4"/>
      </w:pPr>
      <w:r>
        <w:t>Patient use of PPE</w:t>
      </w:r>
    </w:p>
    <w:p w14:paraId="62E5D565" w14:textId="28C747EA" w:rsidR="5360BE65" w:rsidRDefault="5360BE65" w:rsidP="2091F673">
      <w:pPr>
        <w:pStyle w:val="DHHSbody"/>
        <w:rPr>
          <w:rFonts w:eastAsia="Arial" w:cs="Arial"/>
        </w:rPr>
      </w:pPr>
      <w:r w:rsidRPr="2091F673">
        <w:t>In clinical areas, communal waiting areas and during transportation, it is recommended that suspected or confirmed COVID-19</w:t>
      </w:r>
      <w:r w:rsidR="5D9261CC" w:rsidRPr="2091F673">
        <w:t xml:space="preserve"> </w:t>
      </w:r>
      <w:r w:rsidR="4EF8DDF7" w:rsidRPr="2091F673">
        <w:t>patients</w:t>
      </w:r>
      <w:r w:rsidRPr="2091F673">
        <w:t xml:space="preserve"> wear a surgical face mask if this can be tolerated. The aim of this is to minimise the dispersal of respiratory secretions, reduce both direct transmission risk and environmental contamination.</w:t>
      </w:r>
    </w:p>
    <w:p w14:paraId="54FDFCD6" w14:textId="2A30F243" w:rsidR="3334CA8A" w:rsidRDefault="5360BE65" w:rsidP="4F55E200">
      <w:pPr>
        <w:pStyle w:val="DHHSbody"/>
        <w:rPr>
          <w:rFonts w:eastAsia="Arial" w:cs="Arial"/>
          <w:lang w:val="en-US"/>
        </w:rPr>
      </w:pPr>
      <w:r>
        <w:t xml:space="preserve">A face mask should </w:t>
      </w:r>
      <w:r w:rsidRPr="1005DA5C">
        <w:rPr>
          <w:b/>
          <w:bCs/>
        </w:rPr>
        <w:t xml:space="preserve">not </w:t>
      </w:r>
      <w:r>
        <w:t>be worn by patients if there is potential for their clinical care to be compromised (for example, when receiving oxygen therapy via a mask). A face mask can be worn until damp or uncomfortabl</w:t>
      </w:r>
      <w:r w:rsidR="158DECC2">
        <w:t>e.</w:t>
      </w:r>
    </w:p>
    <w:p w14:paraId="3BDD1843" w14:textId="4C0F13DD" w:rsidR="00BC1378" w:rsidRPr="00BC1378" w:rsidRDefault="00865DD6" w:rsidP="00515F2C">
      <w:pPr>
        <w:pStyle w:val="Heading3"/>
      </w:pPr>
      <w:bookmarkStart w:id="23" w:name="_Hlk36809434"/>
      <w:bookmarkStart w:id="24" w:name="_Tier_3_–"/>
      <w:bookmarkStart w:id="25" w:name="_Toc39238640"/>
      <w:bookmarkEnd w:id="23"/>
      <w:bookmarkEnd w:id="24"/>
      <w:r>
        <w:lastRenderedPageBreak/>
        <w:t xml:space="preserve">Tier 3 – </w:t>
      </w:r>
      <w:r w:rsidR="00BC1378" w:rsidRPr="00BC1378">
        <w:t>Airborne and contact precautions</w:t>
      </w:r>
      <w:bookmarkEnd w:id="25"/>
    </w:p>
    <w:p w14:paraId="2BF8A22D" w14:textId="64CCDCC1" w:rsidR="00BC1378" w:rsidRPr="00F05AF0" w:rsidRDefault="00BC1378" w:rsidP="44261F10">
      <w:pPr>
        <w:pStyle w:val="DHHSbody"/>
        <w:rPr>
          <w:b/>
          <w:bCs/>
        </w:rPr>
      </w:pPr>
      <w:r w:rsidRPr="44261F10">
        <w:rPr>
          <w:b/>
          <w:bCs/>
        </w:rPr>
        <w:t xml:space="preserve">Airborne/Contact precautions are required </w:t>
      </w:r>
      <w:r w:rsidR="31E8A2F5" w:rsidRPr="44261F10">
        <w:rPr>
          <w:b/>
          <w:bCs/>
        </w:rPr>
        <w:t xml:space="preserve">when undertaking an AGP </w:t>
      </w:r>
      <w:r w:rsidRPr="44261F10">
        <w:rPr>
          <w:b/>
          <w:bCs/>
        </w:rPr>
        <w:t>in the following situations:</w:t>
      </w:r>
    </w:p>
    <w:p w14:paraId="35E7A8D5" w14:textId="2BB7C26D" w:rsidR="00BC1378" w:rsidRPr="00BC1378" w:rsidRDefault="00BC1378" w:rsidP="00F05AF0">
      <w:pPr>
        <w:pStyle w:val="DHHSbullet1"/>
      </w:pPr>
      <w:r>
        <w:t>suspected and confirmed COVID-19 cases</w:t>
      </w:r>
    </w:p>
    <w:p w14:paraId="7C725809" w14:textId="6231FCD9" w:rsidR="00BC1378" w:rsidRPr="00BC1378" w:rsidRDefault="5A1B5F00" w:rsidP="00F05AF0">
      <w:pPr>
        <w:pStyle w:val="DHHSbullet1"/>
      </w:pPr>
      <w:r>
        <w:t>A person in quarantine (for example, close contact)</w:t>
      </w:r>
    </w:p>
    <w:p w14:paraId="49A83A3E" w14:textId="59F47FBA" w:rsidR="00BC1378" w:rsidRPr="00BC1378" w:rsidRDefault="00BC1378" w:rsidP="00F05AF0">
      <w:pPr>
        <w:pStyle w:val="DHHSbullet1lastline"/>
      </w:pPr>
      <w:r>
        <w:t>an unconscious patient when a COVID-19 history is unknown</w:t>
      </w:r>
      <w:r w:rsidR="007A1D00">
        <w:t>.</w:t>
      </w:r>
    </w:p>
    <w:p w14:paraId="0C287FA5" w14:textId="7D1767A5" w:rsidR="00BC1378" w:rsidRPr="00BC1378" w:rsidRDefault="00BC1378" w:rsidP="00F05AF0">
      <w:pPr>
        <w:pStyle w:val="DHHSbody"/>
      </w:pPr>
      <w:r w:rsidRPr="00BC1378">
        <w:t>This requires the use of:</w:t>
      </w:r>
    </w:p>
    <w:p w14:paraId="08B5A600" w14:textId="3444C640" w:rsidR="00BC1378" w:rsidRPr="00BC1378" w:rsidRDefault="17C323AF" w:rsidP="44261F10">
      <w:pPr>
        <w:pStyle w:val="DHHSbullet1"/>
      </w:pPr>
      <w:r>
        <w:t>P2/N95 respirator/mask</w:t>
      </w:r>
      <w:r w:rsidR="00BC1378">
        <w:t xml:space="preserve"> (see</w:t>
      </w:r>
      <w:r w:rsidR="295EC138">
        <w:t xml:space="preserve"> fit testing and fit checking below</w:t>
      </w:r>
      <w:r w:rsidR="00BC1378">
        <w:t xml:space="preserve">) </w:t>
      </w:r>
    </w:p>
    <w:p w14:paraId="3BAE054C" w14:textId="77777777" w:rsidR="00BC1378" w:rsidRPr="00BC1378" w:rsidRDefault="00BC1378" w:rsidP="44261F10">
      <w:pPr>
        <w:pStyle w:val="DHHSbullet1"/>
      </w:pPr>
      <w:r>
        <w:t xml:space="preserve">long sleeved gown </w:t>
      </w:r>
    </w:p>
    <w:p w14:paraId="1E0E1066" w14:textId="77777777" w:rsidR="00BC1378" w:rsidRPr="00BC1378" w:rsidRDefault="00BC1378" w:rsidP="44261F10">
      <w:pPr>
        <w:pStyle w:val="DHHSbullet1"/>
      </w:pPr>
      <w:r>
        <w:t>gloves</w:t>
      </w:r>
    </w:p>
    <w:p w14:paraId="616C530F" w14:textId="7FDCC826" w:rsidR="00BC1378" w:rsidRDefault="00BC1378" w:rsidP="44261F10">
      <w:pPr>
        <w:pStyle w:val="DHHSbullet1lastline"/>
      </w:pPr>
      <w:r>
        <w:t>eye protection (goggles or a face shield)</w:t>
      </w:r>
    </w:p>
    <w:p w14:paraId="19ECD06F" w14:textId="11960544" w:rsidR="62B88393" w:rsidRDefault="62B88393" w:rsidP="44261F10">
      <w:pPr>
        <w:pStyle w:val="DHHSbody"/>
        <w:rPr>
          <w:rFonts w:eastAsia="Arial" w:cs="Arial"/>
          <w:color w:val="000000" w:themeColor="text1"/>
          <w:sz w:val="22"/>
          <w:szCs w:val="22"/>
        </w:rPr>
      </w:pPr>
      <w:r>
        <w:t xml:space="preserve">The care of patients with severe coughing is no longer considered to require </w:t>
      </w:r>
      <w:r w:rsidR="00084949">
        <w:t>airborne precautions because</w:t>
      </w:r>
      <w:r w:rsidR="00084949" w:rsidRPr="00084949">
        <w:rPr>
          <w:vertAlign w:val="superscript"/>
        </w:rPr>
        <w:t>5</w:t>
      </w:r>
      <w:r>
        <w:t>:</w:t>
      </w:r>
    </w:p>
    <w:p w14:paraId="22BF58D4" w14:textId="7E0DB005" w:rsidR="62B88393" w:rsidRDefault="62B88393" w:rsidP="44261F10">
      <w:pPr>
        <w:pStyle w:val="DHHSbullet1"/>
      </w:pPr>
      <w:r>
        <w:t xml:space="preserve">viral load does not necessarily correlate with clinical condition </w:t>
      </w:r>
    </w:p>
    <w:p w14:paraId="0DC7E224" w14:textId="3EB12897" w:rsidR="62B88393" w:rsidRDefault="62B88393" w:rsidP="44261F10">
      <w:pPr>
        <w:pStyle w:val="DHHSbullet1"/>
      </w:pPr>
      <w:r>
        <w:t>coughing generates droplets, predominantly</w:t>
      </w:r>
    </w:p>
    <w:p w14:paraId="6D264618" w14:textId="48E694D3" w:rsidR="62B88393" w:rsidRDefault="62B88393" w:rsidP="44261F10">
      <w:pPr>
        <w:pStyle w:val="DHHSbullet1lastline"/>
      </w:pPr>
      <w:r>
        <w:t>surgical masks used by patient, if possible, and healthcare worker provide adequate protection</w:t>
      </w:r>
    </w:p>
    <w:p w14:paraId="1A6F3D1D" w14:textId="39322488" w:rsidR="6AB04525" w:rsidRDefault="6AB04525" w:rsidP="00A97928">
      <w:pPr>
        <w:pStyle w:val="DHHSbody"/>
      </w:pPr>
      <w:r w:rsidRPr="741D0A88">
        <w:t>Other considerations when performing AGPs on suspected and confirmed COVID-19 patients:</w:t>
      </w:r>
    </w:p>
    <w:p w14:paraId="176AD03B" w14:textId="3FF81A30" w:rsidR="6AB04525" w:rsidRDefault="6AB04525" w:rsidP="00A97928">
      <w:pPr>
        <w:pStyle w:val="DHHSnumberdigit"/>
        <w:numPr>
          <w:ilvl w:val="0"/>
          <w:numId w:val="30"/>
        </w:numPr>
      </w:pPr>
      <w:r w:rsidRPr="741D0A88">
        <w:t>AGPs should only be carried out when essential. All non-essential clinical/surgical procedures should be delayed until the acute COVID-19 infection has resolved or a suspected case has been cleared.</w:t>
      </w:r>
    </w:p>
    <w:p w14:paraId="6B7AA49F" w14:textId="77B289E3" w:rsidR="6AB04525" w:rsidRDefault="6AB04525" w:rsidP="00A97928">
      <w:pPr>
        <w:pStyle w:val="DHHSnumberdigit"/>
        <w:numPr>
          <w:ilvl w:val="0"/>
          <w:numId w:val="30"/>
        </w:numPr>
      </w:pPr>
      <w:r w:rsidRPr="741D0A88">
        <w:t>Only healthcare workers who are needed to undertake the procedure should be present.</w:t>
      </w:r>
    </w:p>
    <w:p w14:paraId="2DA15726" w14:textId="16FBC55A" w:rsidR="6AB04525" w:rsidRDefault="6AB04525" w:rsidP="00A97928">
      <w:pPr>
        <w:pStyle w:val="DHHSnumberdigit"/>
        <w:numPr>
          <w:ilvl w:val="0"/>
          <w:numId w:val="30"/>
        </w:numPr>
      </w:pPr>
      <w:r w:rsidRPr="741D0A88">
        <w:t>Healthcare workers who would be considered at greater risk from COVID-19 should avoid performing AGPs.</w:t>
      </w:r>
    </w:p>
    <w:p w14:paraId="42031520" w14:textId="221B2047" w:rsidR="6AB04525" w:rsidRDefault="6AB04525" w:rsidP="00A97928">
      <w:pPr>
        <w:pStyle w:val="DHHSnumberdigit"/>
        <w:numPr>
          <w:ilvl w:val="0"/>
          <w:numId w:val="30"/>
        </w:numPr>
      </w:pPr>
      <w:r w:rsidRPr="741D0A88">
        <w:t>All unnecessary equipment should be removed from the room prior to performing the AGP.</w:t>
      </w:r>
    </w:p>
    <w:p w14:paraId="30D2C39E" w14:textId="07C33F4D" w:rsidR="6AB04525" w:rsidRDefault="6AB04525" w:rsidP="00A97928">
      <w:pPr>
        <w:pStyle w:val="DHHSnumberdigit"/>
        <w:numPr>
          <w:ilvl w:val="0"/>
          <w:numId w:val="30"/>
        </w:numPr>
      </w:pPr>
      <w:r w:rsidRPr="741D0A88">
        <w:t>AGPs should be performed in single rooms with the door closed, or in negative pressure rooms if available.</w:t>
      </w:r>
    </w:p>
    <w:p w14:paraId="36845359" w14:textId="214492F4" w:rsidR="6AB04525" w:rsidRDefault="6AB04525" w:rsidP="00143335">
      <w:pPr>
        <w:pStyle w:val="DHHSnumberdigit"/>
        <w:numPr>
          <w:ilvl w:val="0"/>
          <w:numId w:val="30"/>
        </w:numPr>
      </w:pPr>
      <w:r w:rsidRPr="741D0A88">
        <w:t xml:space="preserve">After an AGP has been performed, </w:t>
      </w:r>
      <w:r w:rsidR="00143335">
        <w:t>the room will need to be left for the maximum period of time required to achieve a 99% reduction in air contaminants</w:t>
      </w:r>
      <w:r w:rsidR="00143335" w:rsidRPr="00143335">
        <w:t xml:space="preserve"> </w:t>
      </w:r>
      <w:r w:rsidR="00143335" w:rsidRPr="741D0A88">
        <w:t xml:space="preserve">regardless of the type of room it was performed in (negative pressure or standard </w:t>
      </w:r>
      <w:r w:rsidR="00143335">
        <w:t xml:space="preserve">single </w:t>
      </w:r>
      <w:r w:rsidR="00143335" w:rsidRPr="741D0A88">
        <w:t>room)</w:t>
      </w:r>
      <w:r w:rsidR="00143335">
        <w:t xml:space="preserve">. A table for determining time required based on the number of air changes per hour is available on the </w:t>
      </w:r>
      <w:hyperlink r:id="rId37" w:history="1">
        <w:r w:rsidR="00143335" w:rsidRPr="00143335">
          <w:rPr>
            <w:rStyle w:val="Hyperlink"/>
          </w:rPr>
          <w:t xml:space="preserve">Centers for Disease </w:t>
        </w:r>
        <w:r w:rsidR="001744D1">
          <w:rPr>
            <w:rStyle w:val="Hyperlink"/>
          </w:rPr>
          <w:t>Control and Prevention</w:t>
        </w:r>
        <w:r w:rsidR="00143335" w:rsidRPr="00143335">
          <w:rPr>
            <w:rStyle w:val="Hyperlink"/>
          </w:rPr>
          <w:t xml:space="preserve"> (CDC)</w:t>
        </w:r>
        <w:r w:rsidRPr="00143335">
          <w:rPr>
            <w:rStyle w:val="Hyperlink"/>
          </w:rPr>
          <w:t xml:space="preserve"> </w:t>
        </w:r>
        <w:r w:rsidR="00143335" w:rsidRPr="00143335">
          <w:rPr>
            <w:rStyle w:val="Hyperlink"/>
          </w:rPr>
          <w:t>website</w:t>
        </w:r>
      </w:hyperlink>
      <w:r w:rsidR="00143335">
        <w:t xml:space="preserve"> &lt;</w:t>
      </w:r>
      <w:r w:rsidR="00143335" w:rsidRPr="00143335">
        <w:t>https://www.cdc.gov/infectioncontrol/guidelines/environmental/appendix/air.html</w:t>
      </w:r>
      <w:r w:rsidR="00143335">
        <w:t>&gt;</w:t>
      </w:r>
      <w:r w:rsidRPr="741D0A88">
        <w:t>.</w:t>
      </w:r>
      <w:r w:rsidR="00143335">
        <w:t xml:space="preserve"> Where this cannot be determined a minimum of 30 minutes </w:t>
      </w:r>
      <w:r w:rsidR="00307E40">
        <w:t>will be</w:t>
      </w:r>
      <w:r w:rsidR="00143335">
        <w:t xml:space="preserve"> required.</w:t>
      </w:r>
    </w:p>
    <w:p w14:paraId="70899E6C" w14:textId="18B978E1" w:rsidR="6AB04525" w:rsidRDefault="6AB04525" w:rsidP="00A97928">
      <w:pPr>
        <w:pStyle w:val="DHHSnumberdigit"/>
        <w:numPr>
          <w:ilvl w:val="0"/>
          <w:numId w:val="30"/>
        </w:numPr>
      </w:pPr>
      <w:r w:rsidRPr="741D0A88">
        <w:t xml:space="preserve">Airborne and contact precautions should be used during any cleaning and disinfection of a room where there has been an AGP performed </w:t>
      </w:r>
      <w:r w:rsidR="00307E40" w:rsidRPr="00711639">
        <w:t>and</w:t>
      </w:r>
      <w:r w:rsidR="00307E40">
        <w:t xml:space="preserve"> the time required to clear airborne contaminants </w:t>
      </w:r>
      <w:r w:rsidR="00307E40" w:rsidRPr="00711639">
        <w:rPr>
          <w:b/>
        </w:rPr>
        <w:t>has not been</w:t>
      </w:r>
      <w:r w:rsidR="00307E40">
        <w:t xml:space="preserve"> achieved</w:t>
      </w:r>
      <w:r w:rsidRPr="741D0A88">
        <w:t xml:space="preserve">. If cleaning and disinfection of the room is performed after </w:t>
      </w:r>
      <w:r w:rsidR="00307E40">
        <w:t>this time</w:t>
      </w:r>
      <w:r w:rsidRPr="741D0A88">
        <w:t>, then contact and droplet precautions can be applied.</w:t>
      </w:r>
    </w:p>
    <w:p w14:paraId="48CACA47" w14:textId="0461D265" w:rsidR="6AB04525" w:rsidRDefault="6AB04525" w:rsidP="00A97928">
      <w:pPr>
        <w:pStyle w:val="DHHSnumberdigit"/>
        <w:numPr>
          <w:ilvl w:val="0"/>
          <w:numId w:val="30"/>
        </w:numPr>
      </w:pPr>
      <w:r w:rsidRPr="741D0A88">
        <w:t xml:space="preserve">Cleaning </w:t>
      </w:r>
      <w:r w:rsidR="79BAAEB0" w:rsidRPr="741D0A88">
        <w:t xml:space="preserve">and disinfection of the room should be undertaken following an AGP. See the </w:t>
      </w:r>
      <w:hyperlink w:anchor="_Environmental_cleaning_and" w:history="1">
        <w:r w:rsidR="00307E40">
          <w:rPr>
            <w:rStyle w:val="Hyperlink"/>
          </w:rPr>
          <w:t>Environmental c</w:t>
        </w:r>
        <w:r w:rsidR="79BAAEB0" w:rsidRPr="00307E40">
          <w:rPr>
            <w:rStyle w:val="Hyperlink"/>
          </w:rPr>
          <w:t>leaning and disinfection</w:t>
        </w:r>
      </w:hyperlink>
      <w:r w:rsidR="79BAAEB0" w:rsidRPr="741D0A88">
        <w:t xml:space="preserve"> section below for further information</w:t>
      </w:r>
      <w:r w:rsidRPr="741D0A88">
        <w:t>.</w:t>
      </w:r>
    </w:p>
    <w:p w14:paraId="44E57791" w14:textId="586327C1" w:rsidR="7563B867" w:rsidRDefault="7563B867" w:rsidP="00A97928">
      <w:pPr>
        <w:pStyle w:val="DHHSnumberdigit"/>
        <w:numPr>
          <w:ilvl w:val="0"/>
          <w:numId w:val="30"/>
        </w:numPr>
      </w:pPr>
      <w:r w:rsidRPr="741D0A88">
        <w:t>PPE donning and doffing should follow your organisational procedure.</w:t>
      </w:r>
    </w:p>
    <w:p w14:paraId="271396CC" w14:textId="5C5010B0" w:rsidR="305A71FB" w:rsidRDefault="305A71FB" w:rsidP="00A97928">
      <w:pPr>
        <w:pStyle w:val="DHHSbody"/>
      </w:pPr>
      <w:r>
        <w:t xml:space="preserve">Please refer to the operating room section if </w:t>
      </w:r>
      <w:r w:rsidR="127C277E">
        <w:t xml:space="preserve">performing an AGP in </w:t>
      </w:r>
      <w:r w:rsidR="130C2848">
        <w:t>this environment</w:t>
      </w:r>
      <w:r w:rsidR="15F455D9">
        <w:t>.</w:t>
      </w:r>
    </w:p>
    <w:p w14:paraId="0F7B4E72" w14:textId="0D49293C" w:rsidR="585632E8" w:rsidRDefault="585632E8" w:rsidP="741D0A88">
      <w:pPr>
        <w:pStyle w:val="DHHStablecaption"/>
      </w:pPr>
      <w:r>
        <w:lastRenderedPageBreak/>
        <w:t>Summary Table: Health Care Worker PPE requirements for procedures performed on patients with or without suspected or confirmed COVID-19</w:t>
      </w:r>
    </w:p>
    <w:tbl>
      <w:tblPr>
        <w:tblStyle w:val="TableGrid"/>
        <w:tblW w:w="0" w:type="auto"/>
        <w:tblLayout w:type="fixed"/>
        <w:tblLook w:val="04A0" w:firstRow="1" w:lastRow="0" w:firstColumn="1" w:lastColumn="0" w:noHBand="0" w:noVBand="1"/>
      </w:tblPr>
      <w:tblGrid>
        <w:gridCol w:w="3099"/>
        <w:gridCol w:w="3099"/>
        <w:gridCol w:w="3099"/>
      </w:tblGrid>
      <w:tr w:rsidR="44261F10" w14:paraId="6F423DC5" w14:textId="77777777" w:rsidTr="741D0A88">
        <w:tc>
          <w:tcPr>
            <w:tcW w:w="3099" w:type="dxa"/>
          </w:tcPr>
          <w:p w14:paraId="0B50D7AA" w14:textId="2634A77A" w:rsidR="44261F10" w:rsidRDefault="44261F10" w:rsidP="44261F10">
            <w:pPr>
              <w:pStyle w:val="DHHStablecolhead"/>
              <w:rPr>
                <w:rFonts w:eastAsia="Arial" w:cs="Arial"/>
                <w:bCs/>
                <w:sz w:val="18"/>
                <w:szCs w:val="18"/>
              </w:rPr>
            </w:pPr>
            <w:r>
              <w:t>Procedure type</w:t>
            </w:r>
          </w:p>
        </w:tc>
        <w:tc>
          <w:tcPr>
            <w:tcW w:w="6198" w:type="dxa"/>
            <w:gridSpan w:val="2"/>
          </w:tcPr>
          <w:p w14:paraId="191CF55A" w14:textId="4F6123CF" w:rsidR="44261F10" w:rsidRPr="00747968" w:rsidRDefault="44261F10" w:rsidP="00747968">
            <w:pPr>
              <w:pStyle w:val="DHHStablecolhead"/>
              <w:jc w:val="center"/>
              <w:rPr>
                <w:rFonts w:eastAsia="Arial"/>
              </w:rPr>
            </w:pPr>
            <w:r w:rsidRPr="00747968">
              <w:t>PPE requirements</w:t>
            </w:r>
          </w:p>
        </w:tc>
      </w:tr>
      <w:tr w:rsidR="44261F10" w14:paraId="0277C183" w14:textId="77777777" w:rsidTr="741D0A88">
        <w:tc>
          <w:tcPr>
            <w:tcW w:w="3099" w:type="dxa"/>
          </w:tcPr>
          <w:p w14:paraId="1C1C54F6" w14:textId="1FEF3AB7" w:rsidR="44261F10" w:rsidRDefault="44261F10" w:rsidP="44261F10">
            <w:pPr>
              <w:pStyle w:val="DHHStabletext"/>
            </w:pPr>
          </w:p>
        </w:tc>
        <w:tc>
          <w:tcPr>
            <w:tcW w:w="3099" w:type="dxa"/>
          </w:tcPr>
          <w:p w14:paraId="3CB68131" w14:textId="0B73DB58" w:rsidR="44261F10" w:rsidRPr="00722E53" w:rsidRDefault="44261F10" w:rsidP="00D67BC1">
            <w:pPr>
              <w:pStyle w:val="DHHStablebullet"/>
              <w:rPr>
                <w:rFonts w:eastAsia="Arial" w:cs="Arial"/>
                <w:b/>
                <w:bCs/>
              </w:rPr>
            </w:pPr>
            <w:r w:rsidRPr="00722E53">
              <w:rPr>
                <w:b/>
                <w:bCs/>
              </w:rPr>
              <w:t>Suspected or confirmed COVID-19</w:t>
            </w:r>
          </w:p>
          <w:p w14:paraId="0D678371" w14:textId="1894DC88" w:rsidR="44261F10" w:rsidRPr="00722E53" w:rsidRDefault="44261F10" w:rsidP="00D67BC1">
            <w:pPr>
              <w:pStyle w:val="DHHStablebullet"/>
              <w:rPr>
                <w:rFonts w:eastAsia="Arial" w:cs="Arial"/>
                <w:b/>
                <w:bCs/>
              </w:rPr>
            </w:pPr>
            <w:r w:rsidRPr="00722E53">
              <w:rPr>
                <w:b/>
                <w:bCs/>
              </w:rPr>
              <w:t>Unconscious patient with COVID-19 status unknown</w:t>
            </w:r>
          </w:p>
          <w:p w14:paraId="7A8D63CF" w14:textId="2A90FEB8" w:rsidR="44261F10" w:rsidRPr="00722E53" w:rsidRDefault="44261F10" w:rsidP="00D67BC1">
            <w:pPr>
              <w:pStyle w:val="DHHStablebullet"/>
              <w:rPr>
                <w:rFonts w:eastAsia="Arial" w:cs="Arial"/>
                <w:b/>
                <w:bCs/>
              </w:rPr>
            </w:pPr>
            <w:r w:rsidRPr="00722E53">
              <w:rPr>
                <w:b/>
                <w:bCs/>
              </w:rPr>
              <w:t>Asymptomatic patients in quarantine</w:t>
            </w:r>
          </w:p>
        </w:tc>
        <w:tc>
          <w:tcPr>
            <w:tcW w:w="3099" w:type="dxa"/>
          </w:tcPr>
          <w:p w14:paraId="3E0C42DF" w14:textId="2D9AFBBF" w:rsidR="44261F10" w:rsidRPr="00722E53" w:rsidRDefault="44261F10" w:rsidP="00722E53">
            <w:pPr>
              <w:pStyle w:val="DHHStablebullet"/>
              <w:rPr>
                <w:rFonts w:eastAsia="Arial" w:cs="Arial"/>
                <w:b/>
                <w:bCs/>
              </w:rPr>
            </w:pPr>
            <w:r w:rsidRPr="00722E53">
              <w:rPr>
                <w:b/>
                <w:bCs/>
              </w:rPr>
              <w:t>No COVID-19 symptoms</w:t>
            </w:r>
          </w:p>
          <w:p w14:paraId="584300EB" w14:textId="43E53603" w:rsidR="44261F10" w:rsidRPr="00722E53" w:rsidRDefault="44261F10" w:rsidP="00722E53">
            <w:pPr>
              <w:pStyle w:val="DHHStablebullet"/>
              <w:rPr>
                <w:rFonts w:eastAsia="Arial" w:cs="Arial"/>
                <w:b/>
                <w:bCs/>
              </w:rPr>
            </w:pPr>
            <w:r w:rsidRPr="00722E53">
              <w:rPr>
                <w:b/>
                <w:bCs/>
              </w:rPr>
              <w:t>No risk factors for COVID-19</w:t>
            </w:r>
          </w:p>
          <w:p w14:paraId="609F276F" w14:textId="7535078C" w:rsidR="44261F10" w:rsidRPr="00722E53" w:rsidRDefault="44261F10" w:rsidP="00722E53">
            <w:pPr>
              <w:pStyle w:val="DHHStablebullet"/>
              <w:rPr>
                <w:rFonts w:eastAsia="Arial" w:cs="Arial"/>
                <w:b/>
                <w:bCs/>
              </w:rPr>
            </w:pPr>
            <w:r w:rsidRPr="00722E53">
              <w:rPr>
                <w:b/>
                <w:bCs/>
              </w:rPr>
              <w:t>Cleared suspected or confirmed COVID-19</w:t>
            </w:r>
          </w:p>
        </w:tc>
      </w:tr>
      <w:tr w:rsidR="44261F10" w14:paraId="2CB857B8" w14:textId="77777777" w:rsidTr="741D0A88">
        <w:tc>
          <w:tcPr>
            <w:tcW w:w="3099" w:type="dxa"/>
          </w:tcPr>
          <w:p w14:paraId="1434EF5B" w14:textId="15C3D62C" w:rsidR="44261F10" w:rsidRDefault="44261F10" w:rsidP="44261F10">
            <w:pPr>
              <w:pStyle w:val="DHHStabletext"/>
              <w:rPr>
                <w:rFonts w:eastAsia="Arial" w:cs="Arial"/>
              </w:rPr>
            </w:pPr>
            <w:r>
              <w:t>Aerosol generating procedures:</w:t>
            </w:r>
          </w:p>
          <w:p w14:paraId="577874F5" w14:textId="1E16472C" w:rsidR="44261F10" w:rsidRDefault="44261F10" w:rsidP="00D67BC1">
            <w:pPr>
              <w:pStyle w:val="DHHStablebullet"/>
              <w:rPr>
                <w:rFonts w:eastAsia="Arial" w:cs="Arial"/>
              </w:rPr>
            </w:pPr>
            <w:r>
              <w:t>tracheal intubation and extubation</w:t>
            </w:r>
          </w:p>
          <w:p w14:paraId="10089BDB" w14:textId="5CF432F4" w:rsidR="44261F10" w:rsidRDefault="44261F10" w:rsidP="00D67BC1">
            <w:pPr>
              <w:pStyle w:val="DHHStablebullet"/>
              <w:rPr>
                <w:rFonts w:eastAsia="Arial" w:cs="Arial"/>
              </w:rPr>
            </w:pPr>
            <w:r>
              <w:t>non-invasive ventilation</w:t>
            </w:r>
          </w:p>
          <w:p w14:paraId="2E9F3E30" w14:textId="68FA703C" w:rsidR="44261F10" w:rsidRDefault="44261F10" w:rsidP="00D67BC1">
            <w:pPr>
              <w:pStyle w:val="DHHStablebullet"/>
              <w:rPr>
                <w:rFonts w:eastAsia="Arial" w:cs="Arial"/>
              </w:rPr>
            </w:pPr>
            <w:r>
              <w:t>tracheostomy</w:t>
            </w:r>
          </w:p>
          <w:p w14:paraId="519184BB" w14:textId="6AB0A262" w:rsidR="44261F10" w:rsidRDefault="44261F10" w:rsidP="00D67BC1">
            <w:pPr>
              <w:pStyle w:val="DHHStablebullet"/>
              <w:rPr>
                <w:rFonts w:eastAsia="Arial" w:cs="Arial"/>
              </w:rPr>
            </w:pPr>
            <w:r>
              <w:t>cardiopulmonary resuscitation</w:t>
            </w:r>
            <w:r w:rsidR="380DADF4" w:rsidRPr="006165E2">
              <w:rPr>
                <w:vertAlign w:val="superscript"/>
              </w:rPr>
              <w:t>4</w:t>
            </w:r>
          </w:p>
          <w:p w14:paraId="3913890E" w14:textId="18610DD3" w:rsidR="44261F10" w:rsidRDefault="44261F10" w:rsidP="00D67BC1">
            <w:pPr>
              <w:pStyle w:val="DHHStablebullet"/>
              <w:rPr>
                <w:rFonts w:eastAsia="Arial" w:cs="Arial"/>
              </w:rPr>
            </w:pPr>
            <w:r>
              <w:t>manual ventilation before intubation</w:t>
            </w:r>
          </w:p>
          <w:p w14:paraId="426B2AE9" w14:textId="0D31F682" w:rsidR="44261F10" w:rsidRDefault="44261F10" w:rsidP="00D67BC1">
            <w:pPr>
              <w:pStyle w:val="DHHStablebullet"/>
              <w:rPr>
                <w:rFonts w:eastAsia="Arial" w:cs="Arial"/>
              </w:rPr>
            </w:pPr>
            <w:r>
              <w:t>bronchoscopy</w:t>
            </w:r>
          </w:p>
          <w:p w14:paraId="532C0C19" w14:textId="50CA8881" w:rsidR="44261F10" w:rsidRDefault="44261F10" w:rsidP="00D67BC1">
            <w:pPr>
              <w:pStyle w:val="DHHStablebullet"/>
              <w:rPr>
                <w:rFonts w:eastAsia="Arial" w:cs="Arial"/>
              </w:rPr>
            </w:pPr>
            <w:r>
              <w:t>high flow nasal oxygen</w:t>
            </w:r>
            <w:r w:rsidRPr="006165E2">
              <w:rPr>
                <w:vertAlign w:val="superscript"/>
              </w:rPr>
              <w:t>1</w:t>
            </w:r>
          </w:p>
          <w:p w14:paraId="278A15E2" w14:textId="04E3AE4F" w:rsidR="44261F10" w:rsidRDefault="44261F10" w:rsidP="00D67BC1">
            <w:pPr>
              <w:pStyle w:val="DHHStablebullet"/>
              <w:rPr>
                <w:rFonts w:eastAsia="Arial" w:cs="Arial"/>
              </w:rPr>
            </w:pPr>
            <w:r>
              <w:t>open airway suctioning</w:t>
            </w:r>
          </w:p>
          <w:p w14:paraId="7D158A87" w14:textId="2DA2C054" w:rsidR="44261F10" w:rsidRDefault="44261F10" w:rsidP="00D67BC1">
            <w:pPr>
              <w:pStyle w:val="DHHStablebullet"/>
              <w:rPr>
                <w:rFonts w:eastAsia="Arial" w:cs="Arial"/>
              </w:rPr>
            </w:pPr>
            <w:r>
              <w:t>sputum induction</w:t>
            </w:r>
          </w:p>
          <w:p w14:paraId="203435C7" w14:textId="17E34649" w:rsidR="44261F10" w:rsidRDefault="44261F10" w:rsidP="00D67BC1">
            <w:pPr>
              <w:pStyle w:val="DHHStablebullet"/>
              <w:rPr>
                <w:rFonts w:eastAsia="Arial" w:cs="Arial"/>
              </w:rPr>
            </w:pPr>
            <w:r>
              <w:t>nebulisation, and</w:t>
            </w:r>
          </w:p>
          <w:p w14:paraId="4EF6413D" w14:textId="30282392" w:rsidR="44261F10" w:rsidRDefault="44261F10" w:rsidP="00D67BC1">
            <w:pPr>
              <w:pStyle w:val="DHHStablebullet"/>
              <w:rPr>
                <w:rFonts w:eastAsia="Arial" w:cs="Arial"/>
              </w:rPr>
            </w:pPr>
            <w:r>
              <w:t>specific respiratory procedures (</w:t>
            </w:r>
            <w:r w:rsidR="0096151B">
              <w:t>for example,</w:t>
            </w:r>
            <w:r>
              <w:t xml:space="preserve"> ENT, dental and faciomaxillary).</w:t>
            </w:r>
            <w:r w:rsidRPr="00BE78D1">
              <w:rPr>
                <w:vertAlign w:val="superscript"/>
              </w:rPr>
              <w:t>2</w:t>
            </w:r>
          </w:p>
        </w:tc>
        <w:tc>
          <w:tcPr>
            <w:tcW w:w="3099" w:type="dxa"/>
          </w:tcPr>
          <w:p w14:paraId="0D147169" w14:textId="1C06E915" w:rsidR="44261F10" w:rsidRDefault="44261F10" w:rsidP="44261F10">
            <w:pPr>
              <w:pStyle w:val="DHHStabletext"/>
              <w:rPr>
                <w:rFonts w:eastAsia="Arial" w:cs="Arial"/>
              </w:rPr>
            </w:pPr>
            <w:r>
              <w:t>Airborne and contact precautions:</w:t>
            </w:r>
          </w:p>
          <w:p w14:paraId="2B505123" w14:textId="1CEF9E35" w:rsidR="44261F10" w:rsidRDefault="44261F10" w:rsidP="00747968">
            <w:pPr>
              <w:pStyle w:val="DHHStablebullet"/>
              <w:rPr>
                <w:rFonts w:eastAsia="Arial" w:cs="Arial"/>
              </w:rPr>
            </w:pPr>
            <w:r>
              <w:t>N95/P2 respirator/mask</w:t>
            </w:r>
          </w:p>
          <w:p w14:paraId="2157EF5E" w14:textId="72BD7574" w:rsidR="44261F10" w:rsidRDefault="44261F10" w:rsidP="00747968">
            <w:pPr>
              <w:pStyle w:val="DHHStablebullet"/>
              <w:rPr>
                <w:rFonts w:eastAsia="Arial" w:cs="Arial"/>
              </w:rPr>
            </w:pPr>
            <w:r>
              <w:t>long sleeved gown</w:t>
            </w:r>
          </w:p>
          <w:p w14:paraId="11F32F99" w14:textId="2CF65D65" w:rsidR="44261F10" w:rsidRDefault="44261F10" w:rsidP="00747968">
            <w:pPr>
              <w:pStyle w:val="DHHStablebullet"/>
              <w:rPr>
                <w:rFonts w:eastAsia="Arial" w:cs="Arial"/>
              </w:rPr>
            </w:pPr>
            <w:r>
              <w:t>face shield or goggles</w:t>
            </w:r>
          </w:p>
          <w:p w14:paraId="48235427" w14:textId="633E1DE0" w:rsidR="44261F10" w:rsidRDefault="44261F10" w:rsidP="00747968">
            <w:pPr>
              <w:pStyle w:val="DHHStablebullet"/>
              <w:rPr>
                <w:rFonts w:eastAsia="Arial" w:cs="Arial"/>
              </w:rPr>
            </w:pPr>
            <w:r>
              <w:t>gloves</w:t>
            </w:r>
          </w:p>
        </w:tc>
        <w:tc>
          <w:tcPr>
            <w:tcW w:w="3099" w:type="dxa"/>
          </w:tcPr>
          <w:p w14:paraId="330F176A" w14:textId="42277864" w:rsidR="44261F10" w:rsidRDefault="44261F10" w:rsidP="44261F10">
            <w:pPr>
              <w:pStyle w:val="DHHStabletext"/>
              <w:rPr>
                <w:rFonts w:eastAsia="Arial" w:cs="Arial"/>
              </w:rPr>
            </w:pPr>
            <w:r>
              <w:t>Standard precautions apply, type of PPE is dependent on blood and body fluid exposure but may include</w:t>
            </w:r>
            <w:r w:rsidR="00722E53" w:rsidRPr="00722E53">
              <w:rPr>
                <w:vertAlign w:val="superscript"/>
              </w:rPr>
              <w:t>3</w:t>
            </w:r>
            <w:r>
              <w:t>:</w:t>
            </w:r>
          </w:p>
          <w:p w14:paraId="273EBA2A" w14:textId="46AAECB3" w:rsidR="44261F10" w:rsidRDefault="44261F10" w:rsidP="00747968">
            <w:pPr>
              <w:pStyle w:val="DHHStablebullet"/>
              <w:rPr>
                <w:rFonts w:eastAsia="Arial" w:cs="Arial"/>
              </w:rPr>
            </w:pPr>
            <w:r>
              <w:t>surgical mask</w:t>
            </w:r>
          </w:p>
          <w:p w14:paraId="4DC04DEF" w14:textId="67BF8D00" w:rsidR="44261F10" w:rsidRDefault="44261F10" w:rsidP="00747968">
            <w:pPr>
              <w:pStyle w:val="DHHStablebullet"/>
              <w:rPr>
                <w:rFonts w:eastAsia="Arial" w:cs="Arial"/>
              </w:rPr>
            </w:pPr>
            <w:r>
              <w:t>long sleeved gown</w:t>
            </w:r>
          </w:p>
          <w:p w14:paraId="794FA110" w14:textId="1D28A7C1" w:rsidR="44261F10" w:rsidRDefault="44261F10" w:rsidP="00747968">
            <w:pPr>
              <w:pStyle w:val="DHHStablebullet"/>
              <w:rPr>
                <w:rFonts w:eastAsia="Arial" w:cs="Arial"/>
              </w:rPr>
            </w:pPr>
            <w:r>
              <w:t>face shield or goggles</w:t>
            </w:r>
          </w:p>
          <w:p w14:paraId="21D06093" w14:textId="432ADFEA" w:rsidR="44261F10" w:rsidRDefault="44261F10" w:rsidP="00747968">
            <w:pPr>
              <w:pStyle w:val="DHHStablebullet"/>
              <w:rPr>
                <w:rFonts w:eastAsia="Arial" w:cs="Arial"/>
              </w:rPr>
            </w:pPr>
            <w:r>
              <w:t>gloves</w:t>
            </w:r>
          </w:p>
          <w:p w14:paraId="3C9432A1" w14:textId="70CFABA1" w:rsidR="44261F10" w:rsidRDefault="44261F10" w:rsidP="44261F10">
            <w:pPr>
              <w:pStyle w:val="DHHStabletext"/>
              <w:rPr>
                <w:rFonts w:eastAsia="Arial" w:cs="Arial"/>
              </w:rPr>
            </w:pPr>
            <w:r>
              <w:t>Note: N95/P2 respirator/mask used if tuberculosis is a clinical concern (</w:t>
            </w:r>
            <w:r w:rsidR="006165E2">
              <w:t>for example,</w:t>
            </w:r>
            <w:r>
              <w:t xml:space="preserve"> bronchoscopy)</w:t>
            </w:r>
          </w:p>
        </w:tc>
      </w:tr>
      <w:tr w:rsidR="44261F10" w14:paraId="617BB793" w14:textId="77777777" w:rsidTr="741D0A88">
        <w:tc>
          <w:tcPr>
            <w:tcW w:w="3099" w:type="dxa"/>
          </w:tcPr>
          <w:p w14:paraId="2BB81A32" w14:textId="6DBB0947" w:rsidR="44261F10" w:rsidRDefault="44261F10" w:rsidP="44261F10">
            <w:pPr>
              <w:pStyle w:val="DHHStabletext"/>
              <w:rPr>
                <w:rFonts w:eastAsia="Arial" w:cs="Arial"/>
              </w:rPr>
            </w:pPr>
            <w:r>
              <w:t>All other procedures</w:t>
            </w:r>
          </w:p>
          <w:p w14:paraId="03EFFA74" w14:textId="1BADAD5D" w:rsidR="44261F10" w:rsidRDefault="44261F10" w:rsidP="00BD05C6">
            <w:pPr>
              <w:pStyle w:val="DHHStablebullet"/>
            </w:pPr>
            <w:r>
              <w:t>all other surgical procedures</w:t>
            </w:r>
            <w:r w:rsidRPr="00BE78D1">
              <w:rPr>
                <w:vertAlign w:val="superscript"/>
              </w:rPr>
              <w:t>3</w:t>
            </w:r>
          </w:p>
          <w:p w14:paraId="2CA1DD74" w14:textId="34EF021C" w:rsidR="44261F10" w:rsidRDefault="44261F10" w:rsidP="00BE78D1">
            <w:pPr>
              <w:pStyle w:val="DHHStablebullet"/>
              <w:rPr>
                <w:rFonts w:eastAsia="Arial" w:cs="Arial"/>
              </w:rPr>
            </w:pPr>
            <w:r>
              <w:t>lung function tests</w:t>
            </w:r>
          </w:p>
          <w:p w14:paraId="09F7FDFE" w14:textId="5CFA0E62" w:rsidR="44261F10" w:rsidRDefault="44261F10" w:rsidP="00BE78D1">
            <w:pPr>
              <w:pStyle w:val="DHHStablebullet"/>
              <w:rPr>
                <w:rFonts w:eastAsia="Arial" w:cs="Arial"/>
              </w:rPr>
            </w:pPr>
            <w:r>
              <w:t>nasopharyngeal and oropharyngeal swab</w:t>
            </w:r>
          </w:p>
          <w:p w14:paraId="1DCF178F" w14:textId="152F06B5" w:rsidR="44261F10" w:rsidRDefault="44261F10" w:rsidP="00BE78D1">
            <w:pPr>
              <w:pStyle w:val="DHHStablebullet"/>
              <w:rPr>
                <w:rFonts w:eastAsia="Arial" w:cs="Arial"/>
              </w:rPr>
            </w:pPr>
            <w:r>
              <w:t>colonoscopy</w:t>
            </w:r>
          </w:p>
          <w:p w14:paraId="0650539B" w14:textId="6EA783BF" w:rsidR="44261F10" w:rsidRDefault="44261F10" w:rsidP="00BE78D1">
            <w:pPr>
              <w:pStyle w:val="DHHStablebullet"/>
              <w:rPr>
                <w:rFonts w:eastAsia="Arial" w:cs="Arial"/>
              </w:rPr>
            </w:pPr>
            <w:r>
              <w:t>general patient care activities</w:t>
            </w:r>
          </w:p>
        </w:tc>
        <w:tc>
          <w:tcPr>
            <w:tcW w:w="3099" w:type="dxa"/>
          </w:tcPr>
          <w:p w14:paraId="716AB823" w14:textId="5DEAEC52" w:rsidR="44261F10" w:rsidRDefault="44261F10" w:rsidP="44261F10">
            <w:pPr>
              <w:pStyle w:val="DHHStabletext"/>
              <w:rPr>
                <w:rFonts w:eastAsia="Arial" w:cs="Arial"/>
              </w:rPr>
            </w:pPr>
            <w:r>
              <w:t>Contact and droplet precautions</w:t>
            </w:r>
          </w:p>
          <w:p w14:paraId="1C0A4F02" w14:textId="2773A692" w:rsidR="44261F10" w:rsidRDefault="44261F10" w:rsidP="00BE78D1">
            <w:pPr>
              <w:pStyle w:val="DHHStablebullet"/>
              <w:rPr>
                <w:rFonts w:eastAsia="Arial" w:cs="Arial"/>
              </w:rPr>
            </w:pPr>
            <w:r>
              <w:t>surgical mask</w:t>
            </w:r>
          </w:p>
          <w:p w14:paraId="3B055462" w14:textId="22716BAB" w:rsidR="44261F10" w:rsidRDefault="44261F10" w:rsidP="00BE78D1">
            <w:pPr>
              <w:pStyle w:val="DHHStablebullet"/>
              <w:rPr>
                <w:rFonts w:eastAsia="Arial" w:cs="Arial"/>
              </w:rPr>
            </w:pPr>
            <w:r>
              <w:t>long sleeved gown</w:t>
            </w:r>
          </w:p>
          <w:p w14:paraId="2E890C2B" w14:textId="31784A5F" w:rsidR="44261F10" w:rsidRDefault="44261F10" w:rsidP="00BE78D1">
            <w:pPr>
              <w:pStyle w:val="DHHStablebullet"/>
              <w:rPr>
                <w:rFonts w:eastAsia="Arial" w:cs="Arial"/>
              </w:rPr>
            </w:pPr>
            <w:r>
              <w:t>face shield or goggles</w:t>
            </w:r>
          </w:p>
          <w:p w14:paraId="271E10B0" w14:textId="14A27E4F" w:rsidR="44261F10" w:rsidRDefault="44261F10" w:rsidP="00BE78D1">
            <w:pPr>
              <w:pStyle w:val="DHHStablebullet"/>
              <w:rPr>
                <w:rFonts w:eastAsia="Arial" w:cs="Arial"/>
              </w:rPr>
            </w:pPr>
            <w:r>
              <w:t>gloves</w:t>
            </w:r>
          </w:p>
        </w:tc>
        <w:tc>
          <w:tcPr>
            <w:tcW w:w="3099" w:type="dxa"/>
          </w:tcPr>
          <w:p w14:paraId="009B47CD" w14:textId="4DBF0716" w:rsidR="44261F10" w:rsidRDefault="44261F10" w:rsidP="44261F10">
            <w:pPr>
              <w:pStyle w:val="DHHStabletext"/>
              <w:rPr>
                <w:rFonts w:eastAsia="Arial" w:cs="Arial"/>
              </w:rPr>
            </w:pPr>
            <w:r>
              <w:t>Standard precautions apply, type of PPE is dependent on risk of blood and body fluid exposure but may include:</w:t>
            </w:r>
          </w:p>
          <w:p w14:paraId="00839127" w14:textId="16D9328C" w:rsidR="44261F10" w:rsidRDefault="44261F10" w:rsidP="00BE78D1">
            <w:pPr>
              <w:pStyle w:val="DHHStablebullet"/>
              <w:rPr>
                <w:rFonts w:eastAsia="Arial" w:cs="Arial"/>
              </w:rPr>
            </w:pPr>
            <w:r>
              <w:t>surgical mask</w:t>
            </w:r>
          </w:p>
          <w:p w14:paraId="20003DBD" w14:textId="6D6E372B" w:rsidR="44261F10" w:rsidRDefault="44261F10" w:rsidP="00BE78D1">
            <w:pPr>
              <w:pStyle w:val="DHHStablebullet"/>
              <w:rPr>
                <w:rFonts w:eastAsia="Arial" w:cs="Arial"/>
              </w:rPr>
            </w:pPr>
            <w:r>
              <w:t>long sleeved gown</w:t>
            </w:r>
          </w:p>
          <w:p w14:paraId="7AF507C2" w14:textId="50271694" w:rsidR="44261F10" w:rsidRDefault="44261F10" w:rsidP="00BE78D1">
            <w:pPr>
              <w:pStyle w:val="DHHStablebullet"/>
              <w:rPr>
                <w:rFonts w:eastAsia="Arial" w:cs="Arial"/>
              </w:rPr>
            </w:pPr>
            <w:r>
              <w:t>face shield or goggles</w:t>
            </w:r>
          </w:p>
          <w:p w14:paraId="1EA3A765" w14:textId="1E99F65C" w:rsidR="44261F10" w:rsidRDefault="44261F10" w:rsidP="00BE78D1">
            <w:pPr>
              <w:pStyle w:val="DHHStablebullet"/>
              <w:rPr>
                <w:rFonts w:eastAsia="Arial" w:cs="Arial"/>
              </w:rPr>
            </w:pPr>
            <w:r>
              <w:t>gloves</w:t>
            </w:r>
          </w:p>
        </w:tc>
      </w:tr>
    </w:tbl>
    <w:p w14:paraId="55BABF3F" w14:textId="64AAB90B" w:rsidR="3BA6B460" w:rsidRDefault="3BA6B460">
      <w:r w:rsidRPr="741D0A88">
        <w:rPr>
          <w:rFonts w:ascii="Arial" w:eastAsia="Arial" w:hAnsi="Arial" w:cs="Arial"/>
          <w:i/>
          <w:iCs/>
          <w:sz w:val="18"/>
          <w:szCs w:val="18"/>
          <w:vertAlign w:val="superscript"/>
        </w:rPr>
        <w:t>1</w:t>
      </w:r>
      <w:r w:rsidRPr="741D0A88">
        <w:rPr>
          <w:rFonts w:ascii="Arial" w:eastAsia="Arial" w:hAnsi="Arial" w:cs="Arial"/>
          <w:i/>
          <w:iCs/>
          <w:sz w:val="18"/>
          <w:szCs w:val="18"/>
        </w:rPr>
        <w:t xml:space="preserve"> Refer to local organisational procedures</w:t>
      </w:r>
    </w:p>
    <w:p w14:paraId="71955528" w14:textId="604A5D5B" w:rsidR="3BA6B460" w:rsidRDefault="3BA6B460">
      <w:r w:rsidRPr="741D0A88">
        <w:rPr>
          <w:rFonts w:ascii="Arial" w:eastAsia="Arial" w:hAnsi="Arial" w:cs="Arial"/>
          <w:sz w:val="18"/>
          <w:szCs w:val="18"/>
          <w:vertAlign w:val="superscript"/>
        </w:rPr>
        <w:t xml:space="preserve">2 </w:t>
      </w:r>
      <w:r w:rsidRPr="741D0A88">
        <w:rPr>
          <w:rFonts w:ascii="Arial" w:eastAsia="Arial" w:hAnsi="Arial" w:cs="Arial"/>
          <w:i/>
          <w:iCs/>
          <w:sz w:val="18"/>
          <w:szCs w:val="18"/>
        </w:rPr>
        <w:t>Specific respiratory and upper digestive procedures (</w:t>
      </w:r>
      <w:r w:rsidR="00FB7F0E">
        <w:rPr>
          <w:rFonts w:ascii="Arial" w:eastAsia="Arial" w:hAnsi="Arial" w:cs="Arial"/>
          <w:i/>
          <w:iCs/>
          <w:sz w:val="18"/>
          <w:szCs w:val="18"/>
        </w:rPr>
        <w:t>for example,</w:t>
      </w:r>
      <w:r w:rsidRPr="741D0A88">
        <w:rPr>
          <w:rFonts w:ascii="Arial" w:eastAsia="Arial" w:hAnsi="Arial" w:cs="Arial"/>
          <w:i/>
          <w:iCs/>
          <w:sz w:val="18"/>
          <w:szCs w:val="18"/>
        </w:rPr>
        <w:t xml:space="preserve"> ENT, dental and faciomaxillary) utilising high-speed devices (</w:t>
      </w:r>
      <w:r w:rsidR="0096151B">
        <w:rPr>
          <w:rFonts w:ascii="Arial" w:eastAsia="Arial" w:hAnsi="Arial" w:cs="Arial"/>
          <w:i/>
          <w:iCs/>
          <w:sz w:val="18"/>
          <w:szCs w:val="18"/>
        </w:rPr>
        <w:t>for example,</w:t>
      </w:r>
      <w:r w:rsidRPr="741D0A88">
        <w:rPr>
          <w:rFonts w:ascii="Arial" w:eastAsia="Arial" w:hAnsi="Arial" w:cs="Arial"/>
          <w:i/>
          <w:iCs/>
          <w:sz w:val="18"/>
          <w:szCs w:val="18"/>
        </w:rPr>
        <w:t xml:space="preserve"> drills); and endoscopy involving the respiratory tract and the upper part of the digestive tract.</w:t>
      </w:r>
    </w:p>
    <w:p w14:paraId="6C5E34A3" w14:textId="61B933AA" w:rsidR="3BA6B460" w:rsidRDefault="3BA6B460">
      <w:r w:rsidRPr="741D0A88">
        <w:rPr>
          <w:rFonts w:ascii="Arial" w:eastAsia="Arial" w:hAnsi="Arial" w:cs="Arial"/>
          <w:sz w:val="18"/>
          <w:szCs w:val="18"/>
          <w:vertAlign w:val="superscript"/>
        </w:rPr>
        <w:t xml:space="preserve">3 </w:t>
      </w:r>
      <w:r w:rsidRPr="741D0A88">
        <w:rPr>
          <w:rFonts w:ascii="Arial" w:eastAsia="Arial" w:hAnsi="Arial" w:cs="Arial"/>
          <w:i/>
          <w:iCs/>
          <w:sz w:val="18"/>
          <w:szCs w:val="18"/>
        </w:rPr>
        <w:t>While it is recognised that many surgical procedures produce aerosols, in the context of COVID-19, these procedures should not be considered to be an AGP and should be undertaken applying routine surgical PPE requirements.</w:t>
      </w:r>
    </w:p>
    <w:p w14:paraId="541D2285" w14:textId="3D8E80D4" w:rsidR="6A99D0C7" w:rsidRDefault="6A99D0C7" w:rsidP="44261F10">
      <w:pPr>
        <w:rPr>
          <w:rFonts w:ascii="Arial" w:eastAsia="Arial" w:hAnsi="Arial" w:cs="Arial"/>
          <w:i/>
          <w:iCs/>
          <w:sz w:val="18"/>
          <w:szCs w:val="18"/>
        </w:rPr>
      </w:pPr>
      <w:r w:rsidRPr="00F13A6A">
        <w:rPr>
          <w:rFonts w:ascii="Arial" w:eastAsia="Arial" w:hAnsi="Arial" w:cs="Arial"/>
          <w:i/>
          <w:iCs/>
          <w:sz w:val="18"/>
          <w:szCs w:val="18"/>
          <w:vertAlign w:val="superscript"/>
        </w:rPr>
        <w:t>4</w:t>
      </w:r>
      <w:r w:rsidRPr="741D0A88">
        <w:rPr>
          <w:rFonts w:ascii="Arial" w:eastAsia="Arial" w:hAnsi="Arial" w:cs="Arial"/>
          <w:i/>
          <w:iCs/>
          <w:sz w:val="18"/>
          <w:szCs w:val="18"/>
        </w:rPr>
        <w:t xml:space="preserve"> It has been identified that there is</w:t>
      </w:r>
      <w:r w:rsidR="18B89624" w:rsidRPr="741D0A88">
        <w:rPr>
          <w:rFonts w:ascii="Arial" w:eastAsia="Arial" w:hAnsi="Arial" w:cs="Arial"/>
          <w:i/>
          <w:iCs/>
          <w:sz w:val="18"/>
          <w:szCs w:val="18"/>
        </w:rPr>
        <w:t xml:space="preserve"> no clear evidence to suggest that c</w:t>
      </w:r>
      <w:r w:rsidRPr="741D0A88">
        <w:rPr>
          <w:rFonts w:ascii="Arial" w:eastAsia="Arial" w:hAnsi="Arial" w:cs="Arial"/>
          <w:i/>
          <w:iCs/>
          <w:sz w:val="18"/>
          <w:szCs w:val="18"/>
        </w:rPr>
        <w:t xml:space="preserve">hest compressions and defibrillation </w:t>
      </w:r>
      <w:r w:rsidR="74BA63B5" w:rsidRPr="741D0A88">
        <w:rPr>
          <w:rFonts w:ascii="Arial" w:eastAsia="Arial" w:hAnsi="Arial" w:cs="Arial"/>
          <w:i/>
          <w:iCs/>
          <w:sz w:val="18"/>
          <w:szCs w:val="18"/>
        </w:rPr>
        <w:t xml:space="preserve">are AGPs. </w:t>
      </w:r>
      <w:r w:rsidR="1D6E1CF5" w:rsidRPr="741D0A88">
        <w:rPr>
          <w:rFonts w:ascii="Arial" w:eastAsia="Arial" w:hAnsi="Arial" w:cs="Arial"/>
          <w:i/>
          <w:iCs/>
          <w:sz w:val="18"/>
          <w:szCs w:val="18"/>
        </w:rPr>
        <w:t xml:space="preserve">In the healthcare setting the appropriate PPE should be available to enable healthcare workers </w:t>
      </w:r>
      <w:r w:rsidR="0F7130F9" w:rsidRPr="741D0A88">
        <w:rPr>
          <w:rFonts w:ascii="Arial" w:eastAsia="Arial" w:hAnsi="Arial" w:cs="Arial"/>
          <w:i/>
          <w:iCs/>
          <w:sz w:val="18"/>
          <w:szCs w:val="18"/>
        </w:rPr>
        <w:t>to perform their roles safely.</w:t>
      </w:r>
    </w:p>
    <w:p w14:paraId="46EA4AA2" w14:textId="77187499" w:rsidR="007245C3" w:rsidRDefault="007245C3" w:rsidP="007245C3">
      <w:pPr>
        <w:pStyle w:val="DHHSbodyaftertablefigure"/>
      </w:pPr>
      <w:r>
        <w:t xml:space="preserve">Further </w:t>
      </w:r>
      <w:r w:rsidR="00EB10A9">
        <w:t>information regarding</w:t>
      </w:r>
      <w:r>
        <w:t xml:space="preserve"> AGPs </w:t>
      </w:r>
      <w:r w:rsidR="00711520">
        <w:t>may be found in the Australian Government’s document</w:t>
      </w:r>
      <w:r>
        <w:t xml:space="preserve"> </w:t>
      </w:r>
      <w:r w:rsidRPr="00711520">
        <w:rPr>
          <w:i/>
          <w:iCs/>
        </w:rPr>
        <w:t>Guidance on the use of personal protective equipment (PPE) in hospitals during the COVID-19 outbreak</w:t>
      </w:r>
      <w:r w:rsidR="00711520">
        <w:t xml:space="preserve"> </w:t>
      </w:r>
      <w:r w:rsidR="0022040A">
        <w:t xml:space="preserve">on their </w:t>
      </w:r>
      <w:hyperlink r:id="rId38" w:history="1">
        <w:r w:rsidR="0022040A" w:rsidRPr="0022040A">
          <w:rPr>
            <w:rStyle w:val="Hyperlink"/>
          </w:rPr>
          <w:t>website</w:t>
        </w:r>
      </w:hyperlink>
      <w:r w:rsidR="0022040A">
        <w:t xml:space="preserve"> &lt;</w:t>
      </w:r>
      <w:r w:rsidR="0022040A" w:rsidRPr="0022040A">
        <w:t>https://www.health.gov.au/sites/default/files/documents/2020/04/guidance-on-the-use-of-personal-protective-equipment-ppe-in-hospitals-during-the-covid-19-outbreak.docx</w:t>
      </w:r>
      <w:r w:rsidR="0022040A">
        <w:t>&gt;.</w:t>
      </w:r>
    </w:p>
    <w:p w14:paraId="3ECF07E8" w14:textId="1293F37E" w:rsidR="7583BBCF" w:rsidRDefault="7583BBCF" w:rsidP="00515F2C">
      <w:pPr>
        <w:pStyle w:val="Heading4"/>
        <w:rPr>
          <w:lang w:val="en-US"/>
        </w:rPr>
      </w:pPr>
      <w:r w:rsidRPr="6A52811C">
        <w:rPr>
          <w:lang w:val="en-US"/>
        </w:rPr>
        <w:lastRenderedPageBreak/>
        <w:t>Fit testing</w:t>
      </w:r>
    </w:p>
    <w:p w14:paraId="7F648F15" w14:textId="2CAB20E7" w:rsidR="3A6A0BC8" w:rsidRDefault="3A6A0BC8" w:rsidP="44261F10">
      <w:pPr>
        <w:pStyle w:val="DHHSbody"/>
        <w:rPr>
          <w:rFonts w:eastAsia="Arial" w:cs="Arial"/>
          <w:color w:val="000000" w:themeColor="text1"/>
          <w:sz w:val="22"/>
          <w:szCs w:val="22"/>
          <w:lang w:val="en-US"/>
        </w:rPr>
      </w:pPr>
      <w:r w:rsidRPr="44261F10">
        <w:rPr>
          <w:lang w:val="en-US"/>
        </w:rPr>
        <w:t>Fit</w:t>
      </w:r>
      <w:r w:rsidR="3E7C8FB3" w:rsidRPr="44261F10">
        <w:rPr>
          <w:lang w:val="en-US"/>
        </w:rPr>
        <w:t xml:space="preserve"> </w:t>
      </w:r>
      <w:r w:rsidRPr="44261F10">
        <w:rPr>
          <w:lang w:val="en-US"/>
        </w:rPr>
        <w:t>testing refers to a formal process of testing the seal achieved with a</w:t>
      </w:r>
      <w:r w:rsidR="2FC8F759" w:rsidRPr="44261F10">
        <w:rPr>
          <w:lang w:val="en-US"/>
        </w:rPr>
        <w:t xml:space="preserve">n </w:t>
      </w:r>
      <w:r w:rsidR="78A159F7">
        <w:t>P2/N95 respirator/mask</w:t>
      </w:r>
      <w:r w:rsidRPr="44261F10">
        <w:rPr>
          <w:lang w:val="en-US"/>
        </w:rPr>
        <w:t xml:space="preserve"> via exposure to a </w:t>
      </w:r>
      <w:r w:rsidR="0A59ACF3" w:rsidRPr="44261F10">
        <w:rPr>
          <w:lang w:val="en-US"/>
        </w:rPr>
        <w:t>strongly smelling</w:t>
      </w:r>
      <w:r w:rsidRPr="44261F10">
        <w:rPr>
          <w:lang w:val="en-US"/>
        </w:rPr>
        <w:t xml:space="preserve"> substance which should be filtered out by the mask</w:t>
      </w:r>
      <w:r w:rsidR="54C47E8C" w:rsidRPr="44261F10">
        <w:rPr>
          <w:lang w:val="en-US"/>
        </w:rPr>
        <w:t xml:space="preserve">. </w:t>
      </w:r>
      <w:r w:rsidRPr="44261F10">
        <w:rPr>
          <w:lang w:val="en-US"/>
        </w:rPr>
        <w:t>If fit</w:t>
      </w:r>
      <w:r w:rsidR="3A83E84D" w:rsidRPr="44261F10">
        <w:rPr>
          <w:lang w:val="en-US"/>
        </w:rPr>
        <w:t xml:space="preserve"> </w:t>
      </w:r>
      <w:r w:rsidRPr="44261F10">
        <w:rPr>
          <w:lang w:val="en-US"/>
        </w:rPr>
        <w:t>testing is easily available, then it can be considered, however</w:t>
      </w:r>
      <w:r w:rsidR="310C501E" w:rsidRPr="44261F10">
        <w:rPr>
          <w:lang w:val="en-US"/>
        </w:rPr>
        <w:t>:</w:t>
      </w:r>
    </w:p>
    <w:p w14:paraId="168D7EFC" w14:textId="1B772028" w:rsidR="3A6A0BC8" w:rsidRDefault="3A6A0BC8" w:rsidP="2091F673">
      <w:pPr>
        <w:pStyle w:val="DHHSbullet1"/>
        <w:rPr>
          <w:rFonts w:eastAsia="Arial" w:cs="Arial"/>
          <w:lang w:val="en-US"/>
        </w:rPr>
      </w:pPr>
      <w:r w:rsidRPr="4F55E200">
        <w:rPr>
          <w:lang w:val="en-US"/>
        </w:rPr>
        <w:t xml:space="preserve">Fit testing </w:t>
      </w:r>
      <w:r w:rsidRPr="00195FD1">
        <w:rPr>
          <w:lang w:val="en-US"/>
        </w:rPr>
        <w:t xml:space="preserve">consumes </w:t>
      </w:r>
      <w:r w:rsidR="25C5047A" w:rsidRPr="00195FD1">
        <w:rPr>
          <w:rFonts w:eastAsia="Arial" w:cs="Arial"/>
        </w:rPr>
        <w:t>P2/N95 respirator</w:t>
      </w:r>
      <w:r w:rsidR="00084949">
        <w:rPr>
          <w:rFonts w:eastAsia="Arial" w:cs="Arial"/>
        </w:rPr>
        <w:t>s</w:t>
      </w:r>
      <w:r w:rsidR="25C5047A" w:rsidRPr="00195FD1">
        <w:rPr>
          <w:rFonts w:eastAsia="Arial" w:cs="Arial"/>
        </w:rPr>
        <w:t>/mask</w:t>
      </w:r>
      <w:r w:rsidR="00084949">
        <w:rPr>
          <w:rFonts w:eastAsia="Arial" w:cs="Arial"/>
        </w:rPr>
        <w:t>s</w:t>
      </w:r>
      <w:r w:rsidRPr="00195FD1">
        <w:rPr>
          <w:lang w:val="en-US"/>
        </w:rPr>
        <w:t>, which are</w:t>
      </w:r>
      <w:r w:rsidRPr="4F55E200">
        <w:rPr>
          <w:lang w:val="en-US"/>
        </w:rPr>
        <w:t xml:space="preserve"> in short supply</w:t>
      </w:r>
    </w:p>
    <w:p w14:paraId="71358545" w14:textId="13F9433C" w:rsidR="3A6A0BC8" w:rsidRDefault="3A6A0BC8" w:rsidP="2091F673">
      <w:pPr>
        <w:pStyle w:val="DHHSbullet1"/>
        <w:rPr>
          <w:lang w:val="en-US"/>
        </w:rPr>
      </w:pPr>
      <w:r w:rsidRPr="60EA25DA">
        <w:rPr>
          <w:lang w:val="en-US"/>
        </w:rPr>
        <w:t>Fit testing needs to be repeated if staff gai</w:t>
      </w:r>
      <w:r w:rsidR="59C9E1B9" w:rsidRPr="60EA25DA">
        <w:rPr>
          <w:lang w:val="en-US"/>
        </w:rPr>
        <w:t>n or</w:t>
      </w:r>
      <w:r w:rsidRPr="60EA25DA">
        <w:rPr>
          <w:lang w:val="en-US"/>
        </w:rPr>
        <w:t xml:space="preserve"> lose weight</w:t>
      </w:r>
    </w:p>
    <w:p w14:paraId="57D1DF12" w14:textId="77FDC790" w:rsidR="3A6A0BC8" w:rsidRDefault="3A6A0BC8" w:rsidP="2091F673">
      <w:pPr>
        <w:pStyle w:val="DHHSbullet1lastline"/>
        <w:rPr>
          <w:lang w:val="en-US"/>
        </w:rPr>
      </w:pPr>
      <w:r w:rsidRPr="2091F673">
        <w:rPr>
          <w:lang w:val="en-US"/>
        </w:rPr>
        <w:t>A fit-test does not remove the need for a fit-check with each mask use</w:t>
      </w:r>
    </w:p>
    <w:p w14:paraId="37E974D9" w14:textId="77777777" w:rsidR="00BC1378" w:rsidRPr="00BC1378" w:rsidRDefault="00BC1378" w:rsidP="00515F2C">
      <w:pPr>
        <w:pStyle w:val="Heading4"/>
        <w:rPr>
          <w:lang w:val="en-US"/>
        </w:rPr>
      </w:pPr>
      <w:r w:rsidRPr="318D414A">
        <w:rPr>
          <w:lang w:val="en-US"/>
        </w:rPr>
        <w:t>Fit checking</w:t>
      </w:r>
    </w:p>
    <w:p w14:paraId="6416DF8F" w14:textId="6EFDBFFF" w:rsidR="00BC1378" w:rsidRPr="00BC1378" w:rsidRDefault="1C8FCFA6" w:rsidP="44261F10">
      <w:pPr>
        <w:pStyle w:val="DHHSbody"/>
        <w:rPr>
          <w:lang w:val="en-US"/>
        </w:rPr>
      </w:pPr>
      <w:r>
        <w:t>Fit</w:t>
      </w:r>
      <w:r w:rsidR="23211AF4">
        <w:t xml:space="preserve"> </w:t>
      </w:r>
      <w:r>
        <w:t xml:space="preserve">checking is the process of ensuring a </w:t>
      </w:r>
      <w:r w:rsidR="01231540">
        <w:t>P2/N95 respirator/mask</w:t>
      </w:r>
      <w:r>
        <w:t xml:space="preserve"> achieves a good seal once it has been applied and should occur each time a mask is donned, even if fit testing ha</w:t>
      </w:r>
      <w:r w:rsidR="331D36E9">
        <w:t xml:space="preserve">s </w:t>
      </w:r>
      <w:r>
        <w:t>previously been undertaken.</w:t>
      </w:r>
    </w:p>
    <w:p w14:paraId="12348B5E" w14:textId="0CF00508" w:rsidR="00BC1378" w:rsidRPr="00BC1378" w:rsidRDefault="6290911C" w:rsidP="44261F10">
      <w:pPr>
        <w:pStyle w:val="DHHSbody"/>
        <w:rPr>
          <w:lang w:val="en-US"/>
        </w:rPr>
      </w:pPr>
      <w:r w:rsidRPr="44261F10">
        <w:rPr>
          <w:lang w:val="en-US"/>
        </w:rPr>
        <w:t>HCW</w:t>
      </w:r>
      <w:r w:rsidR="00BC1378" w:rsidRPr="44261F10">
        <w:rPr>
          <w:lang w:val="en-US"/>
        </w:rPr>
        <w:t xml:space="preserve">s must perform fit checks every time they put on a </w:t>
      </w:r>
      <w:r w:rsidR="6EBAC554">
        <w:t xml:space="preserve">P2/N95 respirator/mask </w:t>
      </w:r>
      <w:r w:rsidR="141BD67A">
        <w:t>t</w:t>
      </w:r>
      <w:r w:rsidR="00BC1378" w:rsidRPr="44261F10">
        <w:rPr>
          <w:lang w:val="en-US"/>
        </w:rPr>
        <w:t>o ensure a facial seal is achieved.</w:t>
      </w:r>
    </w:p>
    <w:p w14:paraId="04D34329" w14:textId="30EDBE5B" w:rsidR="00BC1378" w:rsidRPr="00BC1378" w:rsidRDefault="6290911C" w:rsidP="44261F10">
      <w:pPr>
        <w:pStyle w:val="DHHSbody"/>
        <w:rPr>
          <w:lang w:val="en-US"/>
        </w:rPr>
      </w:pPr>
      <w:r w:rsidRPr="44261F10">
        <w:rPr>
          <w:lang w:val="en-US"/>
        </w:rPr>
        <w:t>HCW</w:t>
      </w:r>
      <w:r w:rsidR="00BC1378" w:rsidRPr="44261F10">
        <w:rPr>
          <w:lang w:val="en-US"/>
        </w:rPr>
        <w:t>s who have facial hair (including 1–</w:t>
      </w:r>
      <w:r w:rsidR="7882DD58" w:rsidRPr="44261F10">
        <w:rPr>
          <w:lang w:val="en-US"/>
        </w:rPr>
        <w:t>2 day</w:t>
      </w:r>
      <w:r w:rsidR="00BC1378" w:rsidRPr="44261F10">
        <w:rPr>
          <w:lang w:val="en-US"/>
        </w:rPr>
        <w:t xml:space="preserve"> stubble) must be aware that an adequate seal cannot be achieved between the </w:t>
      </w:r>
      <w:r w:rsidR="15CA80A1">
        <w:t xml:space="preserve">P2/N95 respirator/mask </w:t>
      </w:r>
      <w:r w:rsidR="00BC1378" w:rsidRPr="44261F10">
        <w:rPr>
          <w:lang w:val="en-US"/>
        </w:rPr>
        <w:t>and the wearer’s face. The wearer must either shave or seek an alternative protection.</w:t>
      </w:r>
    </w:p>
    <w:p w14:paraId="37C41D3D" w14:textId="7B20A7C6" w:rsidR="00BC1378" w:rsidRPr="00BC1378" w:rsidRDefault="00BC1378" w:rsidP="00F05AF0">
      <w:pPr>
        <w:pStyle w:val="DHHSbody"/>
        <w:rPr>
          <w:lang w:val="en-US"/>
        </w:rPr>
      </w:pPr>
      <w:r w:rsidRPr="01648BAD">
        <w:rPr>
          <w:lang w:val="en-US"/>
        </w:rPr>
        <w:t xml:space="preserve">No clinical activity should be undertaken until a satisfactory fit has been achieved. Fit checks ensure the respirator is sealed over the bridge of the nose and mouth and that there are no gaps between the respirator and face. </w:t>
      </w:r>
      <w:r w:rsidR="6290911C" w:rsidRPr="01648BAD">
        <w:rPr>
          <w:lang w:val="en-US"/>
        </w:rPr>
        <w:t>HCW</w:t>
      </w:r>
      <w:r w:rsidRPr="01648BAD">
        <w:rPr>
          <w:lang w:val="en-US"/>
        </w:rPr>
        <w:t>s must be informed about how to perform a fit check.</w:t>
      </w:r>
    </w:p>
    <w:p w14:paraId="79A2807A" w14:textId="3D98FA5F" w:rsidR="00BC1378" w:rsidRPr="00BC1378" w:rsidRDefault="00BC1378" w:rsidP="00F05AF0">
      <w:pPr>
        <w:pStyle w:val="DHHSbody"/>
        <w:rPr>
          <w:lang w:val="en-US"/>
        </w:rPr>
      </w:pPr>
      <w:r w:rsidRPr="00BC1378">
        <w:rPr>
          <w:lang w:val="en-US"/>
        </w:rPr>
        <w:t>The procedure for fit checking includes:</w:t>
      </w:r>
    </w:p>
    <w:p w14:paraId="6A27C7EC" w14:textId="30B628FE" w:rsidR="00BC1378" w:rsidRPr="00BC1378" w:rsidRDefault="00BC1378" w:rsidP="00F05AF0">
      <w:pPr>
        <w:pStyle w:val="DHHSbullet1"/>
      </w:pPr>
      <w:r w:rsidRPr="00BC1378">
        <w:t>placement of the respirator on the face so the top rests on your nose and the bottom is secured under your chin</w:t>
      </w:r>
      <w:r w:rsidR="00084949">
        <w:t>.</w:t>
      </w:r>
    </w:p>
    <w:p w14:paraId="132D8F77" w14:textId="7BAE601D" w:rsidR="00BC1378" w:rsidRPr="00BC1378" w:rsidRDefault="00BC1378" w:rsidP="00F05AF0">
      <w:pPr>
        <w:pStyle w:val="DHHSbullet1"/>
      </w:pPr>
      <w:r w:rsidRPr="00BC1378">
        <w:t>placement of the top strap or ties over the head and position it high on the bac</w:t>
      </w:r>
      <w:r w:rsidR="00084949">
        <w:t>k of the head.</w:t>
      </w:r>
    </w:p>
    <w:p w14:paraId="55E57CD4" w14:textId="292EBAB9" w:rsidR="00BC1378" w:rsidRPr="00BC1378" w:rsidRDefault="00BC1378" w:rsidP="00F05AF0">
      <w:pPr>
        <w:pStyle w:val="DHHSbullet1"/>
      </w:pPr>
      <w:r>
        <w:t>pull the bottom strap over your head and position it aroun</w:t>
      </w:r>
      <w:r w:rsidR="00084949">
        <w:t>d your neck and below your ears.</w:t>
      </w:r>
    </w:p>
    <w:p w14:paraId="5FF2BE7C" w14:textId="628C16CA" w:rsidR="00BC1378" w:rsidRPr="00BC1378" w:rsidRDefault="00BC1378" w:rsidP="00F05AF0">
      <w:pPr>
        <w:pStyle w:val="DHHSbullet1"/>
      </w:pPr>
      <w:r w:rsidRPr="00BC1378">
        <w:t>place fingertips from both hands at the top of the nosepiece. Using two hands, mould the nose area to the shape of your nose by pushing inward while moving your fingertips d</w:t>
      </w:r>
      <w:r w:rsidR="00084949">
        <w:t>own both sides of the nosepiece.</w:t>
      </w:r>
    </w:p>
    <w:p w14:paraId="7E828358" w14:textId="068CA681" w:rsidR="00BC1378" w:rsidRPr="00BC1378" w:rsidRDefault="00BC1378" w:rsidP="44261F10">
      <w:pPr>
        <w:pStyle w:val="DHHSbullet1"/>
        <w:rPr>
          <w:lang w:val="en-US"/>
        </w:rPr>
      </w:pPr>
      <w:r>
        <w:t>checking</w:t>
      </w:r>
      <w:r w:rsidRPr="44261F10">
        <w:rPr>
          <w:lang w:val="en-US"/>
        </w:rPr>
        <w:t xml:space="preserve"> the negative pressure seal of the respirator by covering the filter with both hands or a non-permeable substance (for example, plastic bag) and inhaling sharply. If the respirator is not drawn in towards the face, or air leaks around the face seal, readjust the respirator and repeat process, or chec</w:t>
      </w:r>
      <w:r w:rsidR="00084949">
        <w:rPr>
          <w:lang w:val="en-US"/>
        </w:rPr>
        <w:t>k for defects in the respirator.</w:t>
      </w:r>
    </w:p>
    <w:p w14:paraId="6FF5C12D" w14:textId="6B309D4A" w:rsidR="00BC1378" w:rsidRPr="00BC1378" w:rsidRDefault="00084949" w:rsidP="44261F10">
      <w:pPr>
        <w:pStyle w:val="DHHSbullet1lastline"/>
        <w:rPr>
          <w:lang w:val="en-US"/>
        </w:rPr>
      </w:pPr>
      <w:r>
        <w:rPr>
          <w:lang w:val="en-US"/>
        </w:rPr>
        <w:t>a</w:t>
      </w:r>
      <w:r w:rsidR="00BC1378" w:rsidRPr="44261F10">
        <w:rPr>
          <w:lang w:val="en-US"/>
        </w:rPr>
        <w:t xml:space="preserve">lways refer to the manufacturer’s instructions for fit checking of individual brands and types of </w:t>
      </w:r>
      <w:r w:rsidR="39C241EE">
        <w:t>P2/N95 respirator/mask</w:t>
      </w:r>
      <w:r w:rsidR="00BC1378" w:rsidRPr="44261F10">
        <w:rPr>
          <w:lang w:val="en-US"/>
        </w:rPr>
        <w:t>.</w:t>
      </w:r>
    </w:p>
    <w:p w14:paraId="5E712925" w14:textId="63FFE811" w:rsidR="6D4D8DCF" w:rsidRDefault="6D4D8DCF" w:rsidP="00515F2C">
      <w:pPr>
        <w:pStyle w:val="Heading4"/>
      </w:pPr>
      <w:r>
        <w:t>When to discard P2/N95 respirators (masks)</w:t>
      </w:r>
    </w:p>
    <w:p w14:paraId="04EAE5A1" w14:textId="3353111A" w:rsidR="6D4D8DCF" w:rsidRDefault="6D4D8DCF" w:rsidP="44261F10">
      <w:pPr>
        <w:pStyle w:val="DHHSbody"/>
      </w:pPr>
      <w:r w:rsidRPr="741D0A88">
        <w:rPr>
          <w:lang w:val="en-US"/>
        </w:rPr>
        <w:t>P2/N95 respirators (masks) should be:</w:t>
      </w:r>
    </w:p>
    <w:p w14:paraId="3CA5D887" w14:textId="2478A949" w:rsidR="6D4D8DCF" w:rsidRDefault="6D4D8DCF" w:rsidP="44261F10">
      <w:pPr>
        <w:pStyle w:val="DHHSbullet1"/>
      </w:pPr>
      <w:r w:rsidRPr="741D0A88">
        <w:rPr>
          <w:b/>
          <w:bCs/>
          <w:lang w:val="en-US"/>
        </w:rPr>
        <w:t xml:space="preserve">Discarded </w:t>
      </w:r>
      <w:r w:rsidRPr="741D0A88">
        <w:rPr>
          <w:lang w:val="en-US"/>
        </w:rPr>
        <w:t xml:space="preserve">and </w:t>
      </w:r>
      <w:r w:rsidRPr="741D0A88">
        <w:rPr>
          <w:b/>
          <w:bCs/>
          <w:lang w:val="en-US"/>
        </w:rPr>
        <w:t xml:space="preserve">replaced </w:t>
      </w:r>
      <w:r w:rsidRPr="741D0A88">
        <w:rPr>
          <w:lang w:val="en-US"/>
        </w:rPr>
        <w:t>if contaminated with blood or bodily fluids</w:t>
      </w:r>
    </w:p>
    <w:p w14:paraId="157E8DA7" w14:textId="1F84C20A" w:rsidR="6D4D8DCF" w:rsidRDefault="6D4D8DCF" w:rsidP="44261F10">
      <w:pPr>
        <w:pStyle w:val="DHHSbullet1"/>
      </w:pPr>
      <w:r w:rsidRPr="741D0A88">
        <w:rPr>
          <w:b/>
          <w:bCs/>
          <w:lang w:val="en-US"/>
        </w:rPr>
        <w:t xml:space="preserve">Replaced </w:t>
      </w:r>
      <w:r w:rsidRPr="741D0A88">
        <w:rPr>
          <w:lang w:val="en-US"/>
        </w:rPr>
        <w:t>if it becomes hard to breathe through or if the mask no longer conforms to the face or loses its shape</w:t>
      </w:r>
    </w:p>
    <w:p w14:paraId="199BA077" w14:textId="3A762E44" w:rsidR="6D4D8DCF" w:rsidRDefault="6D4D8DCF" w:rsidP="44261F10">
      <w:pPr>
        <w:pStyle w:val="DHHSbullet1lastline"/>
      </w:pPr>
      <w:r w:rsidRPr="741D0A88">
        <w:rPr>
          <w:b/>
          <w:bCs/>
          <w:lang w:val="en-US"/>
        </w:rPr>
        <w:t xml:space="preserve">Removed </w:t>
      </w:r>
      <w:r w:rsidRPr="741D0A88">
        <w:rPr>
          <w:lang w:val="en-US"/>
        </w:rPr>
        <w:t>outside of patient care areas (for example, between wards, break room, reception area) and are to be removed before proceeding to care for patients that are not isolated for COVID-19.</w:t>
      </w:r>
    </w:p>
    <w:p w14:paraId="4200BF14" w14:textId="7FA0A484" w:rsidR="00BC1378" w:rsidRPr="00BC1378" w:rsidRDefault="00BC1378" w:rsidP="00515F2C">
      <w:pPr>
        <w:pStyle w:val="Heading2"/>
        <w:rPr>
          <w:rFonts w:eastAsia="Times"/>
        </w:rPr>
      </w:pPr>
      <w:bookmarkStart w:id="26" w:name="_Toc39238641"/>
      <w:bookmarkStart w:id="27" w:name="_Toc41226930"/>
      <w:r w:rsidRPr="00BC1378">
        <w:rPr>
          <w:rFonts w:eastAsia="Times"/>
        </w:rPr>
        <w:lastRenderedPageBreak/>
        <w:t>Environmental and Equipment Management</w:t>
      </w:r>
      <w:bookmarkEnd w:id="26"/>
      <w:bookmarkEnd w:id="27"/>
    </w:p>
    <w:p w14:paraId="31AF331D" w14:textId="2E043B04" w:rsidR="00BC1378" w:rsidRPr="00BC1378" w:rsidRDefault="00BC1378" w:rsidP="00515F2C">
      <w:pPr>
        <w:pStyle w:val="Heading3"/>
      </w:pPr>
      <w:bookmarkStart w:id="28" w:name="_Environmental_cleaning_and"/>
      <w:bookmarkStart w:id="29" w:name="_Toc39238642"/>
      <w:bookmarkEnd w:id="28"/>
      <w:r w:rsidRPr="00BC1378">
        <w:t>Environmental cleaning and disinfection</w:t>
      </w:r>
      <w:bookmarkEnd w:id="29"/>
    </w:p>
    <w:p w14:paraId="6E2DBD9D" w14:textId="3FD320AF" w:rsidR="00AB7255" w:rsidRDefault="00BC1378" w:rsidP="00BD6765">
      <w:pPr>
        <w:pStyle w:val="DHHSbody"/>
      </w:pPr>
      <w:r>
        <w:t>Environmental cleaning and disinfection</w:t>
      </w:r>
      <w:r w:rsidR="0414DD9D">
        <w:t xml:space="preserve"> are </w:t>
      </w:r>
      <w:r>
        <w:t xml:space="preserve">crucial to preventing transmission of infection in the healthcare environment. Coronaviruses can persist on surfaces but can be effectively inactivated by appropriate </w:t>
      </w:r>
      <w:r w:rsidR="00E458E9">
        <w:t>cleaning and disinfection</w:t>
      </w:r>
      <w:r>
        <w:t>.</w:t>
      </w:r>
    </w:p>
    <w:p w14:paraId="65EE0A31" w14:textId="08A418AF" w:rsidR="00BC1378" w:rsidRPr="00BC1378" w:rsidRDefault="00BC1378" w:rsidP="00515F2C">
      <w:pPr>
        <w:pStyle w:val="Heading4"/>
      </w:pPr>
      <w:r w:rsidRPr="00BC1378">
        <w:t>Required agent</w:t>
      </w:r>
      <w:r w:rsidR="00F05AF0">
        <w:t>s for cleaning and disinfection</w:t>
      </w:r>
    </w:p>
    <w:p w14:paraId="7809E7CB" w14:textId="5EE13C7A" w:rsidR="00BC1378" w:rsidRPr="00BC1378" w:rsidRDefault="00BC1378" w:rsidP="00F05AF0">
      <w:pPr>
        <w:pStyle w:val="DHHSbody"/>
      </w:pPr>
      <w:r w:rsidRPr="00BC1378">
        <w:t>As disinfectants are inactivated by organic material, cleaning of a patient consultation room or inpatient room should be performed first using a neutral detergent. Disinfection should then be undertaken using a chlorine-based disinfectant (for example, sodium hypochlorite) at a minimum strength of 1000ppm, or any hospital-grade, TGA-listed disinfectant with claims against coronaviruses or norovirus, following manufacturer’s instructions.</w:t>
      </w:r>
    </w:p>
    <w:p w14:paraId="5225114D" w14:textId="7C66E5D4" w:rsidR="00BC1378" w:rsidRPr="00BC1378" w:rsidRDefault="00BC1378">
      <w:pPr>
        <w:pStyle w:val="DHHSbody"/>
      </w:pPr>
      <w:r>
        <w:t>A one-step detergent/</w:t>
      </w:r>
      <w:r w:rsidR="57D3E387">
        <w:t>disinfectant</w:t>
      </w:r>
      <w:r>
        <w:t xml:space="preserve"> product may also be used. Ensure manufacturer’s instructions are followed for dilution and</w:t>
      </w:r>
      <w:r w:rsidR="62A011A3">
        <w:t>/or</w:t>
      </w:r>
      <w:r>
        <w:t xml:space="preserve"> use of products, particularly contact times for disinfection.</w:t>
      </w:r>
    </w:p>
    <w:p w14:paraId="5B3D3BB3" w14:textId="4AE3B0F9" w:rsidR="271AD96B" w:rsidRDefault="271AD96B" w:rsidP="44261F10">
      <w:pPr>
        <w:pStyle w:val="DHHSbody"/>
      </w:pPr>
      <w:r>
        <w:t>Follow the manufacturer’s safety instructions for products used regarding precautions and use of safety equipment such as gloves, safety eye wear</w:t>
      </w:r>
      <w:r w:rsidR="615BAF3A">
        <w:t xml:space="preserve"> or </w:t>
      </w:r>
      <w:r w:rsidR="4C23BAA0">
        <w:t>gown</w:t>
      </w:r>
      <w:r>
        <w:t>.</w:t>
      </w:r>
    </w:p>
    <w:p w14:paraId="7315A437" w14:textId="639005F6" w:rsidR="00BC1378" w:rsidRPr="00BC1378" w:rsidRDefault="00BC1378" w:rsidP="00515F2C">
      <w:pPr>
        <w:pStyle w:val="Heading4"/>
      </w:pPr>
      <w:r w:rsidRPr="00BC1378">
        <w:t>Wearing PPE whilst undert</w:t>
      </w:r>
      <w:r w:rsidR="00992345">
        <w:t>aking cleaning and disinfection</w:t>
      </w:r>
    </w:p>
    <w:p w14:paraId="2049CBBE" w14:textId="42C5414F" w:rsidR="00BC1378" w:rsidRPr="00BC1378" w:rsidRDefault="00BC1378" w:rsidP="00F05AF0">
      <w:pPr>
        <w:pStyle w:val="DHHSbody"/>
      </w:pPr>
      <w:r>
        <w:t xml:space="preserve">There is no need to leave a room to enable the air to clear after a </w:t>
      </w:r>
      <w:r w:rsidR="00AB7255">
        <w:t xml:space="preserve">suspected or confirmed COVID-19 </w:t>
      </w:r>
      <w:r>
        <w:t>patient</w:t>
      </w:r>
      <w:r w:rsidR="00AB7255">
        <w:t>/resident</w:t>
      </w:r>
      <w:r>
        <w:t xml:space="preserve"> has left the room unless there was an AGP performed. If an AGP was performed, leave th</w:t>
      </w:r>
      <w:r w:rsidR="00CA5A5A">
        <w:t xml:space="preserve">e room to clear for at least 30 minutes or as determined by the number of air exchanges per hour (see </w:t>
      </w:r>
      <w:hyperlink w:anchor="_Tier_3_–" w:history="1">
        <w:r w:rsidR="00CA5A5A" w:rsidRPr="00307E40">
          <w:rPr>
            <w:rStyle w:val="Hyperlink"/>
          </w:rPr>
          <w:t>Tier 3 – Airborne and contact precautions</w:t>
        </w:r>
      </w:hyperlink>
      <w:r w:rsidR="00CA5A5A">
        <w:t xml:space="preserve"> above for further information). </w:t>
      </w:r>
      <w:r w:rsidR="2E7DDAB5">
        <w:t xml:space="preserve">Collection of </w:t>
      </w:r>
      <w:r w:rsidR="1B805662">
        <w:t>n</w:t>
      </w:r>
      <w:r>
        <w:t>ose and throat</w:t>
      </w:r>
      <w:r w:rsidR="00CA5A5A">
        <w:t xml:space="preserve"> swabs are not considered AGPs.</w:t>
      </w:r>
    </w:p>
    <w:p w14:paraId="6063940C" w14:textId="04046DB1" w:rsidR="00BC1378" w:rsidRPr="00BC1378" w:rsidRDefault="00BC1378" w:rsidP="00F05AF0">
      <w:pPr>
        <w:pStyle w:val="DHHSbody"/>
      </w:pPr>
      <w:r>
        <w:t xml:space="preserve">Droplet and contact precautions should be used during any cleaning and disinfection of a room where there has not been an AGP or if more than </w:t>
      </w:r>
      <w:r w:rsidR="00CA5A5A">
        <w:t>the time required to clear airborne contaminants has elapsed since the AGP was done.</w:t>
      </w:r>
    </w:p>
    <w:p w14:paraId="3ECDC68A" w14:textId="2C71E1D1" w:rsidR="00BC1378" w:rsidRPr="00BC1378" w:rsidRDefault="00BC1378" w:rsidP="00F05AF0">
      <w:pPr>
        <w:pStyle w:val="DHHSbody"/>
      </w:pPr>
      <w:r>
        <w:t xml:space="preserve">Airborne and contact precautions should be used during any cleaning and disinfection of a room where there has been an AGP performed </w:t>
      </w:r>
      <w:r w:rsidR="00CA5A5A">
        <w:t xml:space="preserve">and the time required to clear airborne contaminants has </w:t>
      </w:r>
      <w:r w:rsidR="00CA5A5A" w:rsidRPr="00CA5A5A">
        <w:rPr>
          <w:b/>
        </w:rPr>
        <w:t>not</w:t>
      </w:r>
      <w:r w:rsidR="00CA5A5A">
        <w:t xml:space="preserve"> elapsed since the AGP was done.</w:t>
      </w:r>
    </w:p>
    <w:p w14:paraId="77466BEE" w14:textId="687E4152" w:rsidR="00BC1378" w:rsidRPr="00BC1378" w:rsidRDefault="6EB1DC19" w:rsidP="00515F2C">
      <w:pPr>
        <w:pStyle w:val="Heading4"/>
        <w:rPr>
          <w:rFonts w:eastAsia="Times"/>
        </w:rPr>
      </w:pPr>
      <w:r>
        <w:t>Cleaning and d</w:t>
      </w:r>
      <w:r w:rsidR="799A18B4">
        <w:t>i</w:t>
      </w:r>
      <w:r w:rsidR="00BC1378">
        <w:t>sinfection</w:t>
      </w:r>
      <w:r w:rsidR="780E5087">
        <w:t xml:space="preserve"> </w:t>
      </w:r>
      <w:r w:rsidR="00BC1378">
        <w:t>of a</w:t>
      </w:r>
      <w:r w:rsidR="1F144609">
        <w:t>n</w:t>
      </w:r>
      <w:r w:rsidR="00992345">
        <w:t xml:space="preserve"> inpatient room</w:t>
      </w:r>
      <w:r w:rsidR="12D491A4">
        <w:t>,</w:t>
      </w:r>
      <w:r w:rsidR="5709CD92">
        <w:t xml:space="preserve"> </w:t>
      </w:r>
      <w:r w:rsidR="18CD8C17" w:rsidRPr="44261F10">
        <w:t>outpatient or community setting (for example, a general practice)</w:t>
      </w:r>
    </w:p>
    <w:p w14:paraId="63A77475" w14:textId="253CE9F8" w:rsidR="00BC1378" w:rsidRPr="00BC1378" w:rsidRDefault="00BC1378" w:rsidP="00F05AF0">
      <w:pPr>
        <w:pStyle w:val="DHHSbody"/>
      </w:pPr>
      <w:r>
        <w:t>The</w:t>
      </w:r>
      <w:r w:rsidR="00AB7255">
        <w:t xml:space="preserve"> patient room should be cleaned </w:t>
      </w:r>
      <w:r>
        <w:t>and disinfected using the agents listed above at least once daily, following any AGP</w:t>
      </w:r>
      <w:r w:rsidR="4A45A884">
        <w:t xml:space="preserve"> </w:t>
      </w:r>
      <w:r>
        <w:t>or other potential contamination and on discharge of the patient.</w:t>
      </w:r>
      <w:r w:rsidR="002D38D7">
        <w:t xml:space="preserve"> </w:t>
      </w:r>
      <w:r>
        <w:t>Particular attention should be paid to frequently touched surfaces and those in closest proximity to the patient (within 1.5 metres). Frequently touched items include handrails, bedside lockers, over-bed tables, door handles, taps, toilets, IV poles, call bells, and shared equipment.</w:t>
      </w:r>
    </w:p>
    <w:p w14:paraId="6DB75C06" w14:textId="22DBD795" w:rsidR="28137870" w:rsidRDefault="28137870" w:rsidP="44261F10">
      <w:pPr>
        <w:pStyle w:val="DHHSbody"/>
      </w:pPr>
      <w:r>
        <w:t>Cleaning and disinfection methods as below:</w:t>
      </w:r>
    </w:p>
    <w:p w14:paraId="76EDBCB4" w14:textId="5D108394" w:rsidR="28137870" w:rsidRDefault="28137870" w:rsidP="44261F10">
      <w:pPr>
        <w:pStyle w:val="DHHSbullet1"/>
      </w:pPr>
      <w:r>
        <w:t>Clean surfaces with a neutral detergent and water first.</w:t>
      </w:r>
    </w:p>
    <w:p w14:paraId="40CE415C" w14:textId="7D388FA0" w:rsidR="28137870" w:rsidRDefault="28137870" w:rsidP="44261F10">
      <w:pPr>
        <w:pStyle w:val="DHHSbullet1"/>
      </w:pPr>
      <w:r>
        <w:t>Disinfect surfaces using a disinfectant product as noted above. Follow the manufacturer’s instructions for dilution and use.</w:t>
      </w:r>
    </w:p>
    <w:p w14:paraId="33D6C62E" w14:textId="53CAE97B" w:rsidR="28137870" w:rsidRDefault="28137870" w:rsidP="44261F10">
      <w:pPr>
        <w:pStyle w:val="DHHSbullet1lastline"/>
      </w:pPr>
      <w:r>
        <w:t>A one-step detergent/disinfectant product may be used as long as the manufacturer’s instructions are followed.</w:t>
      </w:r>
    </w:p>
    <w:p w14:paraId="02D9DC00" w14:textId="60D9B9C1" w:rsidR="28137870" w:rsidRDefault="28137870" w:rsidP="44261F10">
      <w:pPr>
        <w:pStyle w:val="DHHSbody"/>
      </w:pPr>
      <w:r>
        <w:t>All linen should be washed on the hottest setting items can withstand.</w:t>
      </w:r>
    </w:p>
    <w:p w14:paraId="43E6C02D" w14:textId="47CFB3D1" w:rsidR="28137870" w:rsidRDefault="28137870" w:rsidP="44261F10">
      <w:pPr>
        <w:pStyle w:val="DHHSbody"/>
      </w:pPr>
      <w:r>
        <w:t>Wash crockery and cutlery in a dishwasher on the hottest setting possible.</w:t>
      </w:r>
    </w:p>
    <w:p w14:paraId="51AEE61C" w14:textId="6B89EE13" w:rsidR="00BC1378" w:rsidRPr="00BC1378" w:rsidRDefault="00BC1378" w:rsidP="00515F2C">
      <w:pPr>
        <w:pStyle w:val="Heading4"/>
      </w:pPr>
      <w:r>
        <w:lastRenderedPageBreak/>
        <w:t>On discharge</w:t>
      </w:r>
      <w:r w:rsidR="0FF922BB">
        <w:t>/transfer</w:t>
      </w:r>
    </w:p>
    <w:p w14:paraId="45FCC24E" w14:textId="692C172F" w:rsidR="00BC1378" w:rsidRPr="00BC1378" w:rsidRDefault="0234C75B" w:rsidP="44261F10">
      <w:pPr>
        <w:pStyle w:val="DHHSbody"/>
      </w:pPr>
      <w:r>
        <w:t>C</w:t>
      </w:r>
      <w:r w:rsidR="446F38AD">
        <w:t>lean and disinfect as above and in addition</w:t>
      </w:r>
      <w:r w:rsidR="6AACFB8B">
        <w:t>:</w:t>
      </w:r>
    </w:p>
    <w:p w14:paraId="78E452B3" w14:textId="6BD6D8BC" w:rsidR="00BC1378" w:rsidRPr="00BC1378" w:rsidRDefault="2D8EA649" w:rsidP="44261F10">
      <w:pPr>
        <w:pStyle w:val="DHHSbullet1"/>
      </w:pPr>
      <w:r>
        <w:t>clean, disinfect and remove any shared equipment</w:t>
      </w:r>
    </w:p>
    <w:p w14:paraId="77A54133" w14:textId="1EAE2A90" w:rsidR="00BC1378" w:rsidRPr="00BC1378" w:rsidRDefault="0F5AAFEB" w:rsidP="44261F10">
      <w:pPr>
        <w:pStyle w:val="DHHSbullet1"/>
      </w:pPr>
      <w:r>
        <w:t>d</w:t>
      </w:r>
      <w:r w:rsidR="00BC1378">
        <w:t>iscard all consumable items that are unable to be cleaned</w:t>
      </w:r>
    </w:p>
    <w:p w14:paraId="07240839" w14:textId="2BBF7ACD" w:rsidR="00BC1378" w:rsidRPr="00BC1378" w:rsidRDefault="6B04D80E" w:rsidP="44261F10">
      <w:pPr>
        <w:pStyle w:val="DHHSbullet1"/>
      </w:pPr>
      <w:r>
        <w:t>clean all surfaces of bed and mattress</w:t>
      </w:r>
    </w:p>
    <w:p w14:paraId="240595E4" w14:textId="2C4586B7" w:rsidR="00BC1378" w:rsidRPr="00BC1378" w:rsidRDefault="4169FFDB" w:rsidP="44261F10">
      <w:pPr>
        <w:pStyle w:val="DHHSbullet1"/>
      </w:pPr>
      <w:r>
        <w:t>c</w:t>
      </w:r>
      <w:r w:rsidR="1B39EF5F">
        <w:t xml:space="preserve">lean/disinfect </w:t>
      </w:r>
      <w:r w:rsidR="5FB99D2F">
        <w:t>all surfaces, furniture and fittings</w:t>
      </w:r>
    </w:p>
    <w:p w14:paraId="36C62E82" w14:textId="595061C7" w:rsidR="00BC1378" w:rsidRPr="00BC1378" w:rsidRDefault="00BC1378" w:rsidP="44261F10">
      <w:pPr>
        <w:pStyle w:val="DHHSbullet1"/>
      </w:pPr>
      <w:r>
        <w:t>change patient privacy curtains and window curtains (if fitted) and send for laundering/dry cleaning or discard if disposable</w:t>
      </w:r>
    </w:p>
    <w:p w14:paraId="6E1B4A22" w14:textId="4971557B" w:rsidR="623B4BBC" w:rsidRDefault="623B4BBC" w:rsidP="44261F10">
      <w:pPr>
        <w:pStyle w:val="DHHSbullet1lastline"/>
      </w:pPr>
      <w:r>
        <w:t>damp mop the floor</w:t>
      </w:r>
      <w:r w:rsidR="00084949">
        <w:t xml:space="preserve"> or steam clean the carpet</w:t>
      </w:r>
    </w:p>
    <w:p w14:paraId="3F2E029F" w14:textId="7A8103C6" w:rsidR="39BFC454" w:rsidRDefault="39BFC454" w:rsidP="2D935A8E">
      <w:pPr>
        <w:pStyle w:val="DHHSbody"/>
      </w:pPr>
      <w:r>
        <w:t xml:space="preserve">In the case of an outbreak of COVID-19 advice should be sought from Infection Prevention and Control experts </w:t>
      </w:r>
      <w:r w:rsidR="4D09C3E5">
        <w:t xml:space="preserve">as to </w:t>
      </w:r>
      <w:r>
        <w:t>whether additional</w:t>
      </w:r>
      <w:r w:rsidR="11470455">
        <w:t xml:space="preserve">, </w:t>
      </w:r>
      <w:r w:rsidR="02A5191A">
        <w:t>e</w:t>
      </w:r>
      <w:r w:rsidR="1DD635D1">
        <w:t xml:space="preserve">nhanced </w:t>
      </w:r>
      <w:r>
        <w:t>cleanin</w:t>
      </w:r>
      <w:r w:rsidR="5C1A7A29">
        <w:t>g/disinfecting of the facility is warranted</w:t>
      </w:r>
      <w:r w:rsidR="01A227CC">
        <w:t>.</w:t>
      </w:r>
    </w:p>
    <w:p w14:paraId="718C8BEE" w14:textId="61342C59" w:rsidR="00BC1378" w:rsidRPr="00BC1378" w:rsidRDefault="00BC1378" w:rsidP="44261F10">
      <w:pPr>
        <w:pStyle w:val="DHHSbody"/>
      </w:pPr>
      <w:r>
        <w:t xml:space="preserve">There is no requirement to wait before the next patient is seen / admitted as long as at least 30 minutes </w:t>
      </w:r>
      <w:r w:rsidR="008D10A6" w:rsidRPr="008D10A6">
        <w:t xml:space="preserve">(or as determined by the number of air exchanges per hour – see </w:t>
      </w:r>
      <w:hyperlink w:anchor="_Hlk36809434" w:history="1">
        <w:r w:rsidR="008D10A6" w:rsidRPr="008D10A6">
          <w:rPr>
            <w:rStyle w:val="Hyperlink"/>
          </w:rPr>
          <w:t>Tier 3 – Airborne and contact precautions</w:t>
        </w:r>
      </w:hyperlink>
      <w:r w:rsidR="008D10A6" w:rsidRPr="008D10A6">
        <w:t xml:space="preserve"> </w:t>
      </w:r>
      <w:r w:rsidR="008D10A6">
        <w:t>above</w:t>
      </w:r>
      <w:r w:rsidR="008D10A6" w:rsidRPr="008D10A6">
        <w:t xml:space="preserve"> for further information</w:t>
      </w:r>
      <w:r w:rsidR="008D10A6">
        <w:t>)</w:t>
      </w:r>
      <w:r w:rsidR="008D10A6" w:rsidRPr="008D10A6">
        <w:t xml:space="preserve"> </w:t>
      </w:r>
      <w:r>
        <w:t>has elapsed since an AGP was performed.</w:t>
      </w:r>
    </w:p>
    <w:p w14:paraId="746B2E22" w14:textId="1694EA1E" w:rsidR="00BC1378" w:rsidRPr="00BC1378" w:rsidRDefault="00BC1378" w:rsidP="00515F2C">
      <w:pPr>
        <w:pStyle w:val="Heading3"/>
      </w:pPr>
      <w:r w:rsidRPr="741D0A88">
        <w:t>Management of equipment</w:t>
      </w:r>
    </w:p>
    <w:p w14:paraId="4ED5C51D" w14:textId="09B21E74" w:rsidR="00BC1378" w:rsidRPr="00BC1378" w:rsidRDefault="00BC1378" w:rsidP="00F05AF0">
      <w:pPr>
        <w:pStyle w:val="DHHSbody"/>
      </w:pPr>
      <w:r>
        <w:t xml:space="preserve">Preferably, all equipment should be disposable and either single-use or single-patient-use. </w:t>
      </w:r>
      <w:r w:rsidR="3211930C">
        <w:t>Where possible r</w:t>
      </w:r>
      <w:r>
        <w:t>eusable equipment should be dedicated for the use of the case until the end of their admission</w:t>
      </w:r>
      <w:r w:rsidR="671A79CD">
        <w:t xml:space="preserve"> or cleared of COVID-19</w:t>
      </w:r>
      <w:r>
        <w:t xml:space="preserve">. </w:t>
      </w:r>
      <w:r w:rsidR="7CC3CAAB">
        <w:t>E</w:t>
      </w:r>
      <w:r>
        <w:t xml:space="preserve">quipment must be cleaned and disinfected </w:t>
      </w:r>
      <w:r w:rsidR="5B681F7F">
        <w:t xml:space="preserve">according to </w:t>
      </w:r>
      <w:r w:rsidR="38C59081">
        <w:t xml:space="preserve">manufacturer's recommendations </w:t>
      </w:r>
      <w:r>
        <w:t>prior to use on another patient.</w:t>
      </w:r>
      <w:r w:rsidR="3AEBFBFC">
        <w:t xml:space="preserve"> </w:t>
      </w:r>
      <w:r w:rsidR="6600A072">
        <w:t xml:space="preserve">Equipment used in clinical areas should have a smooth, non-porous, intact surface to facilitate cleaning/disinfecting. </w:t>
      </w:r>
      <w:r w:rsidR="3AEBFBFC">
        <w:t xml:space="preserve">Equipment that </w:t>
      </w:r>
      <w:r w:rsidR="385EF329">
        <w:t>c</w:t>
      </w:r>
      <w:r w:rsidR="3AEBFBFC">
        <w:t>annot be cleaned/disinfected between patients should not be reused.</w:t>
      </w:r>
    </w:p>
    <w:p w14:paraId="307F5204" w14:textId="015CA979" w:rsidR="00BC1378" w:rsidRPr="00BC1378" w:rsidRDefault="00BC1378" w:rsidP="00515F2C">
      <w:pPr>
        <w:pStyle w:val="Heading3"/>
      </w:pPr>
      <w:bookmarkStart w:id="30" w:name="_Toc39238644"/>
      <w:r w:rsidRPr="00BC1378">
        <w:t>Waste management</w:t>
      </w:r>
      <w:bookmarkEnd w:id="30"/>
    </w:p>
    <w:p w14:paraId="1F7A24B8" w14:textId="000F3429" w:rsidR="00BC1378" w:rsidRPr="00BC1378" w:rsidRDefault="68124E1D">
      <w:pPr>
        <w:pStyle w:val="DHHSbody"/>
      </w:pPr>
      <w:r>
        <w:t>Segreg</w:t>
      </w:r>
      <w:r w:rsidR="5FEDBEAF">
        <w:t xml:space="preserve">ate </w:t>
      </w:r>
      <w:r w:rsidR="00BC1378">
        <w:t>waste</w:t>
      </w:r>
      <w:r w:rsidR="5E17A070">
        <w:t xml:space="preserve"> </w:t>
      </w:r>
      <w:r w:rsidR="00BC1378">
        <w:t xml:space="preserve">as </w:t>
      </w:r>
      <w:r w:rsidR="020CEEF0">
        <w:t xml:space="preserve">per </w:t>
      </w:r>
      <w:r w:rsidR="0981108B">
        <w:t>E</w:t>
      </w:r>
      <w:r w:rsidR="3F3F4D18">
        <w:t xml:space="preserve">nvironment </w:t>
      </w:r>
      <w:r w:rsidR="0981108B">
        <w:t>P</w:t>
      </w:r>
      <w:r w:rsidR="6F2EC0BB">
        <w:t xml:space="preserve">rotection </w:t>
      </w:r>
      <w:r w:rsidR="0981108B">
        <w:t>A</w:t>
      </w:r>
      <w:r w:rsidR="2CE4CD43">
        <w:t xml:space="preserve">uthority </w:t>
      </w:r>
      <w:r w:rsidR="00F558EA">
        <w:t xml:space="preserve">Victoria </w:t>
      </w:r>
      <w:r w:rsidR="2CE4CD43">
        <w:t>(EPA)</w:t>
      </w:r>
      <w:r w:rsidR="0981108B">
        <w:t xml:space="preserve"> guidelines</w:t>
      </w:r>
      <w:r w:rsidR="1781B454">
        <w:t xml:space="preserve">. </w:t>
      </w:r>
      <w:r w:rsidR="2F0C923B">
        <w:t xml:space="preserve">Waste generated during healthcare </w:t>
      </w:r>
      <w:r w:rsidR="51CEF8DA">
        <w:t xml:space="preserve">provision </w:t>
      </w:r>
      <w:r w:rsidR="6BE7B5FE">
        <w:t>of</w:t>
      </w:r>
      <w:r w:rsidR="51CEF8DA">
        <w:t xml:space="preserve"> </w:t>
      </w:r>
      <w:r w:rsidR="2F0C923B">
        <w:t xml:space="preserve">a COVID-19 patient is considered clinical waste </w:t>
      </w:r>
      <w:r w:rsidR="58C0DD45">
        <w:t xml:space="preserve">as </w:t>
      </w:r>
      <w:r w:rsidR="2F0C923B">
        <w:t xml:space="preserve">per Victorian </w:t>
      </w:r>
      <w:r w:rsidR="7242D8EE">
        <w:t xml:space="preserve">clinical waste </w:t>
      </w:r>
      <w:r w:rsidR="7FF7CA05">
        <w:t>g</w:t>
      </w:r>
      <w:r w:rsidR="2F0C923B">
        <w:t>uidelines</w:t>
      </w:r>
      <w:r w:rsidR="6C363ED3">
        <w:t xml:space="preserve"> </w:t>
      </w:r>
      <w:r w:rsidR="3A312A7D">
        <w:t>w</w:t>
      </w:r>
      <w:r w:rsidR="6C363ED3">
        <w:t xml:space="preserve">hich are available on the </w:t>
      </w:r>
      <w:hyperlink r:id="rId39" w:history="1">
        <w:r w:rsidR="00975E94" w:rsidRPr="00B13BC0">
          <w:rPr>
            <w:rStyle w:val="Hyperlink"/>
          </w:rPr>
          <w:t>EPA website</w:t>
        </w:r>
      </w:hyperlink>
      <w:r w:rsidR="1F8985FA">
        <w:t xml:space="preserve"> &lt;</w:t>
      </w:r>
      <w:r w:rsidR="1F8985FA" w:rsidRPr="00D200F3">
        <w:t>https://www.epa.vic.gov.au/about-epa/publications/iwrg612-1</w:t>
      </w:r>
      <w:r w:rsidR="00D200F3">
        <w:t>&gt;</w:t>
      </w:r>
      <w:r w:rsidR="2F0C923B">
        <w:t>.</w:t>
      </w:r>
      <w:r w:rsidR="777C0BC7">
        <w:t xml:space="preserve"> </w:t>
      </w:r>
      <w:r w:rsidR="67DEC4C9">
        <w:t>General and c</w:t>
      </w:r>
      <w:r w:rsidR="00BC1378">
        <w:t>linical waste may be disposed of in the usual manner</w:t>
      </w:r>
      <w:r w:rsidR="002D38D7">
        <w:t xml:space="preserve"> </w:t>
      </w:r>
      <w:r w:rsidR="00BC1378">
        <w:t>as per standard precautions.</w:t>
      </w:r>
    </w:p>
    <w:p w14:paraId="427D438F" w14:textId="041B08BC" w:rsidR="00BC1378" w:rsidRPr="00BC1378" w:rsidRDefault="00BC1378" w:rsidP="00515F2C">
      <w:pPr>
        <w:pStyle w:val="Heading3"/>
      </w:pPr>
      <w:bookmarkStart w:id="31" w:name="_Toc39238645"/>
      <w:r w:rsidRPr="00BC1378">
        <w:t>Linen</w:t>
      </w:r>
      <w:bookmarkEnd w:id="31"/>
    </w:p>
    <w:p w14:paraId="2637BFCA" w14:textId="7453AC69" w:rsidR="00BC1378" w:rsidRPr="00BC1378" w:rsidRDefault="00BC1378" w:rsidP="0A7A5941">
      <w:pPr>
        <w:pStyle w:val="DHHSbody"/>
      </w:pPr>
      <w:r>
        <w:t>Bag linen inside the patient room. Ensure wet linen is double bagged and will not</w:t>
      </w:r>
      <w:r w:rsidR="5A4526B4">
        <w:t xml:space="preserve"> leak. Reprocess </w:t>
      </w:r>
      <w:r w:rsidRPr="0A7A5941">
        <w:t>linen as per standard precautions.</w:t>
      </w:r>
      <w:r w:rsidR="002D38D7" w:rsidRPr="0A7A5941">
        <w:t xml:space="preserve"> </w:t>
      </w:r>
    </w:p>
    <w:p w14:paraId="377E0E20" w14:textId="3BCBF2B4" w:rsidR="00BC1378" w:rsidRPr="00BC1378" w:rsidRDefault="00BC1378" w:rsidP="00F05AF0">
      <w:pPr>
        <w:pStyle w:val="DHHSbody"/>
      </w:pPr>
      <w:r>
        <w:t>In residential care/outpatient/community settings that do not use commercial linen services linen should be washed on the hottest setting items can withstand.</w:t>
      </w:r>
      <w:r w:rsidR="0A68865D">
        <w:t xml:space="preserve"> Linen should not be taken home for laundering by relatives</w:t>
      </w:r>
      <w:r w:rsidR="2B391702">
        <w:t>.</w:t>
      </w:r>
    </w:p>
    <w:p w14:paraId="79F0C1E8" w14:textId="77777777" w:rsidR="00BC1378" w:rsidRPr="00BC1378" w:rsidRDefault="00BC1378" w:rsidP="00515F2C">
      <w:pPr>
        <w:pStyle w:val="Heading3"/>
      </w:pPr>
      <w:bookmarkStart w:id="32" w:name="_Toc39238646"/>
      <w:r w:rsidRPr="00BC1378">
        <w:t>Food services</w:t>
      </w:r>
      <w:bookmarkEnd w:id="32"/>
    </w:p>
    <w:p w14:paraId="244BCAC8" w14:textId="56A13F11" w:rsidR="00BC1378" w:rsidRPr="00BC1378" w:rsidRDefault="00BC1378" w:rsidP="00F05AF0">
      <w:pPr>
        <w:pStyle w:val="DHHSbody"/>
      </w:pPr>
      <w:r>
        <w:t xml:space="preserve">Non-essential staff should be restricted from entering COVID-19 patient care areas. Food trays should be delivered to and removed from patient rooms by </w:t>
      </w:r>
      <w:r w:rsidR="6290911C">
        <w:t>HCW</w:t>
      </w:r>
      <w:r>
        <w:t>s directly caring for the patient. Unused food items should be discarded.</w:t>
      </w:r>
    </w:p>
    <w:p w14:paraId="0AAF2AE8" w14:textId="77777777" w:rsidR="00BC1378" w:rsidRPr="00BC1378" w:rsidRDefault="00BC1378" w:rsidP="00515F2C">
      <w:pPr>
        <w:pStyle w:val="Heading4"/>
      </w:pPr>
      <w:r w:rsidRPr="00BC1378">
        <w:t>Crockery and Cutlery</w:t>
      </w:r>
    </w:p>
    <w:p w14:paraId="30910CFD" w14:textId="229BDFA7" w:rsidR="00BC1378" w:rsidRPr="00BC1378" w:rsidRDefault="00BC1378" w:rsidP="00F05AF0">
      <w:pPr>
        <w:pStyle w:val="DHHSbody"/>
      </w:pPr>
      <w:r>
        <w:t xml:space="preserve">Disposable crockery and cutlery </w:t>
      </w:r>
      <w:r w:rsidR="7AFB69E6">
        <w:t xml:space="preserve">are </w:t>
      </w:r>
      <w:r>
        <w:t>not necessary but may be useful in the patient’s room to minimise the number of contaminated items that need to be removed. Otherwise,</w:t>
      </w:r>
      <w:r w:rsidR="002D38D7">
        <w:t xml:space="preserve"> </w:t>
      </w:r>
      <w:r>
        <w:t xml:space="preserve">crockery and cutlery can be reprocessed as per standard precautions. </w:t>
      </w:r>
    </w:p>
    <w:p w14:paraId="7D0DCE5C" w14:textId="4E39F6C3" w:rsidR="00BC1378" w:rsidRPr="00BC1378" w:rsidRDefault="00BC1378" w:rsidP="00F05AF0">
      <w:pPr>
        <w:pStyle w:val="DHHSbody"/>
      </w:pPr>
      <w:r>
        <w:lastRenderedPageBreak/>
        <w:t>In residential care/outpatient/community settings use a dishwasher on the highest setting possible.</w:t>
      </w:r>
      <w:r w:rsidR="00E223D2">
        <w:t xml:space="preserve"> </w:t>
      </w:r>
      <w:r w:rsidR="1E6F2049">
        <w:t>If a dishwasher is not available wash with hot water and detergent, rinse in hot water and leave to dry.</w:t>
      </w:r>
    </w:p>
    <w:p w14:paraId="15B29596" w14:textId="194F8BB4" w:rsidR="00BC1378" w:rsidRPr="00BC1378" w:rsidRDefault="00BC1378" w:rsidP="00515F2C">
      <w:pPr>
        <w:pStyle w:val="Heading3"/>
      </w:pPr>
      <w:bookmarkStart w:id="33" w:name="_Toc39238647"/>
      <w:r w:rsidRPr="086A108C">
        <w:t xml:space="preserve">Medical </w:t>
      </w:r>
      <w:r w:rsidR="38537017" w:rsidRPr="086A108C">
        <w:t>r</w:t>
      </w:r>
      <w:r w:rsidRPr="086A108C">
        <w:t xml:space="preserve">ecords / Patient </w:t>
      </w:r>
      <w:r w:rsidR="0DB7B793" w:rsidRPr="086A108C">
        <w:t>c</w:t>
      </w:r>
      <w:r w:rsidRPr="086A108C">
        <w:t>harts</w:t>
      </w:r>
      <w:bookmarkEnd w:id="33"/>
    </w:p>
    <w:p w14:paraId="7F216033" w14:textId="77777777" w:rsidR="00BC1378" w:rsidRPr="00BC1378" w:rsidRDefault="00BC1378" w:rsidP="00F05AF0">
      <w:pPr>
        <w:pStyle w:val="DHHSbody"/>
      </w:pPr>
      <w:r w:rsidRPr="00BC1378">
        <w:t>Standard precautions apply to the management of all patient charts/ medical records. No patient charts / records are to be left in the patient rooms.</w:t>
      </w:r>
    </w:p>
    <w:p w14:paraId="3E747405" w14:textId="77777777" w:rsidR="00BC1378" w:rsidRPr="00BC1378" w:rsidRDefault="00BC1378" w:rsidP="00F05AF0">
      <w:pPr>
        <w:pStyle w:val="DHHSbody"/>
      </w:pPr>
      <w:r w:rsidRPr="00BC1378">
        <w:t>HCWs should not perform any documentation, either paper based or electronic, without first removing PPE and performing hand hygiene. Facilities that utilise electronic systems are to ensure shared computer equipment can be cleaned and disinfected between patients.</w:t>
      </w:r>
    </w:p>
    <w:p w14:paraId="1493C873" w14:textId="7BED999F" w:rsidR="00BC1378" w:rsidRDefault="00BC1378" w:rsidP="00F05AF0">
      <w:pPr>
        <w:pStyle w:val="DHHSbody"/>
      </w:pPr>
      <w:r w:rsidRPr="00BC1378">
        <w:t>There is no requirement to quarantine medical records prior to returning to health information services.</w:t>
      </w:r>
    </w:p>
    <w:p w14:paraId="170E7812" w14:textId="77777777" w:rsidR="00925467" w:rsidRPr="00E44141" w:rsidRDefault="00925467" w:rsidP="00925467">
      <w:pPr>
        <w:pStyle w:val="Heading2"/>
        <w:rPr>
          <w:rFonts w:eastAsia="Times"/>
        </w:rPr>
      </w:pPr>
      <w:bookmarkStart w:id="34" w:name="_Toc41226931"/>
      <w:r>
        <w:t>Healthcare workers (HCWs)</w:t>
      </w:r>
      <w:bookmarkEnd w:id="34"/>
    </w:p>
    <w:p w14:paraId="2120FA58" w14:textId="77777777" w:rsidR="00925467" w:rsidRDefault="00925467" w:rsidP="00925467">
      <w:pPr>
        <w:pStyle w:val="Heading3"/>
      </w:pPr>
      <w:r>
        <w:t>Screening</w:t>
      </w:r>
    </w:p>
    <w:p w14:paraId="0930D777" w14:textId="77777777" w:rsidR="00925467" w:rsidRPr="00E44141" w:rsidRDefault="00925467" w:rsidP="00925467">
      <w:pPr>
        <w:pStyle w:val="DHHSbody"/>
      </w:pPr>
      <w:r>
        <w:t>HCWs should only attend work if they are well. Prior to going to work each day, HCWs should consider whether they feel unwell and should take their own temperature.</w:t>
      </w:r>
    </w:p>
    <w:p w14:paraId="31C6AD60" w14:textId="77777777" w:rsidR="00925467" w:rsidRPr="00E44141" w:rsidRDefault="00925467" w:rsidP="00925467">
      <w:pPr>
        <w:pStyle w:val="DHHSbody"/>
      </w:pPr>
      <w:r>
        <w:t xml:space="preserve">Some health services may require HCWs to be screened (temperature and/or symptom check) on site prior to starting work. </w:t>
      </w:r>
    </w:p>
    <w:p w14:paraId="2DF5F7BE" w14:textId="77777777" w:rsidR="00925467" w:rsidRPr="00E44141" w:rsidRDefault="00925467" w:rsidP="00925467">
      <w:pPr>
        <w:pStyle w:val="DHHSbody"/>
      </w:pPr>
      <w:r>
        <w:t>Those working in a Victorian public health service are required to report to their manager if they have any of the following symptoms prior to starting work or at any time while at work:</w:t>
      </w:r>
    </w:p>
    <w:p w14:paraId="502E12E2" w14:textId="77777777" w:rsidR="00925467" w:rsidRPr="00E44141" w:rsidRDefault="00925467" w:rsidP="00925467">
      <w:pPr>
        <w:pStyle w:val="DHHSbullet1"/>
      </w:pPr>
      <w:r w:rsidRPr="00E44141">
        <w:t>temperature higher than 37.5 degrees Celsius</w:t>
      </w:r>
    </w:p>
    <w:p w14:paraId="1297404C" w14:textId="77777777" w:rsidR="00925467" w:rsidRDefault="00925467" w:rsidP="00925467">
      <w:pPr>
        <w:pStyle w:val="DHHSbullet1lastline"/>
        <w:rPr>
          <w:rFonts w:eastAsia="Arial" w:cs="Arial"/>
          <w:i/>
          <w:iCs/>
        </w:rPr>
      </w:pPr>
      <w:r>
        <w:t xml:space="preserve">symptoms of acute respiratory infection, such as cough, sore throat, shortness of breath, runny nose, or anosmia or other signs outlined at </w:t>
      </w:r>
      <w:hyperlink r:id="rId40" w:history="1">
        <w:r w:rsidRPr="00BA72C0">
          <w:rPr>
            <w:rStyle w:val="Hyperlink"/>
            <w:i/>
            <w:iCs/>
          </w:rPr>
          <w:t>Health services and general practice - coronavirus disease (COVID-19)/Current Victorian coronavirus disease (COVID-19) case definition and testing criteria</w:t>
        </w:r>
      </w:hyperlink>
      <w:r>
        <w:t xml:space="preserve"> </w:t>
      </w:r>
      <w:r w:rsidRPr="1005DA5C">
        <w:rPr>
          <w:i/>
          <w:iCs/>
        </w:rPr>
        <w:t>&lt;</w:t>
      </w:r>
      <w:r w:rsidRPr="00BA72C0">
        <w:t>https://www.dhhs.vic.gov.au/health-services-and-general-practitioners-coronavirus-disease-covid-19</w:t>
      </w:r>
      <w:r>
        <w:t>&gt;.</w:t>
      </w:r>
    </w:p>
    <w:p w14:paraId="4F8A4F11" w14:textId="77777777" w:rsidR="00925467" w:rsidRDefault="00925467" w:rsidP="00925467">
      <w:pPr>
        <w:pStyle w:val="Heading3"/>
      </w:pPr>
      <w:r>
        <w:t>Self-isolation/Self-quarantine</w:t>
      </w:r>
    </w:p>
    <w:p w14:paraId="08082681" w14:textId="77777777" w:rsidR="00925467" w:rsidRPr="00E44141" w:rsidRDefault="00925467" w:rsidP="00925467">
      <w:pPr>
        <w:pStyle w:val="DHHSbody"/>
      </w:pPr>
      <w:r>
        <w:t>Anyone who works in health, aged or residential care who has implemented the recommended infection control precautions, including the use of recommended PPE, while caring for a suspected or confirmed case of COVID-19, is not considered to be a close contact.</w:t>
      </w:r>
    </w:p>
    <w:p w14:paraId="3BB9E8D9" w14:textId="77777777" w:rsidR="00925467" w:rsidRPr="00E44141" w:rsidRDefault="00925467" w:rsidP="00925467">
      <w:pPr>
        <w:pStyle w:val="DHHSbody"/>
      </w:pPr>
      <w:r>
        <w:t xml:space="preserve">However, if a HCW develops symptoms consistent with COVID-19, they should self-isolate and seek appropriate medical care. </w:t>
      </w:r>
      <w:r w:rsidRPr="00D024A3">
        <w:t xml:space="preserve">All </w:t>
      </w:r>
      <w:r>
        <w:t>HCWs</w:t>
      </w:r>
      <w:r w:rsidRPr="00D024A3">
        <w:t xml:space="preserve"> with fever or symptoms of acute respiratory infection should be tested for COVID-19, as per the testing criteria.</w:t>
      </w:r>
    </w:p>
    <w:p w14:paraId="66269955" w14:textId="77777777" w:rsidR="00925467" w:rsidRPr="00E44141" w:rsidRDefault="00925467" w:rsidP="00925467">
      <w:pPr>
        <w:pStyle w:val="DHHSbody"/>
      </w:pPr>
      <w:r>
        <w:t xml:space="preserve">HCWs are required to self-quarantine for 14 days after overseas travel and after close contact with a confirmed case of COVID-19 without the use of appropriate PPE (see </w:t>
      </w:r>
      <w:r w:rsidRPr="32B7D1DE">
        <w:rPr>
          <w:i/>
          <w:iCs/>
        </w:rPr>
        <w:t xml:space="preserve">Coronavirus disease 2019 (COVID-19), </w:t>
      </w:r>
      <w:hyperlink r:id="rId41" w:history="1">
        <w:r w:rsidRPr="00573DA9">
          <w:rPr>
            <w:rStyle w:val="Hyperlink"/>
            <w:i/>
            <w:iCs/>
          </w:rPr>
          <w:t>Case and contact management guidelines for health services and general practitioners/Contact Management/HCWs</w:t>
        </w:r>
      </w:hyperlink>
      <w:r>
        <w:t>) &lt;</w:t>
      </w:r>
      <w:r w:rsidRPr="00BA72C0">
        <w:t>https://www.dhhs.vic.gov.au/health-services-and-general-practitioners-coronavirus-disease-covid-19</w:t>
      </w:r>
      <w:r>
        <w:t>&gt;.</w:t>
      </w:r>
    </w:p>
    <w:p w14:paraId="71D53D2C" w14:textId="77777777" w:rsidR="00925467" w:rsidRPr="00E44141" w:rsidRDefault="00925467" w:rsidP="00925467">
      <w:pPr>
        <w:pStyle w:val="Heading3"/>
      </w:pPr>
      <w:r>
        <w:t>Clearance</w:t>
      </w:r>
    </w:p>
    <w:p w14:paraId="1C98C563" w14:textId="77777777" w:rsidR="00925467" w:rsidRPr="00E44141" w:rsidRDefault="00925467" w:rsidP="00925467">
      <w:pPr>
        <w:pStyle w:val="DHHSbody"/>
      </w:pPr>
      <w:r>
        <w:t xml:space="preserve">If a HCW is identified as a confirmed case of COVID-19, they must not return to work until they are advised by the department that they meet return to work criteria (see section ‘Return-to-work criteria for health care workers and workers in aged care facilities who are confirmed cases in the </w:t>
      </w:r>
      <w:hyperlink r:id="rId42" w:history="1">
        <w:r w:rsidRPr="00573DA9">
          <w:rPr>
            <w:rStyle w:val="Hyperlink"/>
            <w:i/>
            <w:iCs/>
          </w:rPr>
          <w:t>Case and contact management guidelines for health services and general practitioners/Contact Management/HCWs</w:t>
        </w:r>
      </w:hyperlink>
      <w:r>
        <w:t>) &lt;</w:t>
      </w:r>
      <w:r w:rsidRPr="00BA72C0">
        <w:t>https://www.dhhs.vic.gov.au/health-services-and-general-practitioners-coronavirus-disease-covid-19</w:t>
      </w:r>
      <w:r>
        <w:t>&gt;).</w:t>
      </w:r>
    </w:p>
    <w:p w14:paraId="2BD918F2" w14:textId="77777777" w:rsidR="00925467" w:rsidRPr="00E44141" w:rsidRDefault="00925467" w:rsidP="00925467">
      <w:pPr>
        <w:pStyle w:val="Heading3"/>
      </w:pPr>
      <w:r>
        <w:lastRenderedPageBreak/>
        <w:t>Higher risk HCWs</w:t>
      </w:r>
    </w:p>
    <w:p w14:paraId="429EB54F" w14:textId="77777777" w:rsidR="00925467" w:rsidRDefault="00925467" w:rsidP="00925467">
      <w:pPr>
        <w:pStyle w:val="DHHSbody"/>
      </w:pPr>
      <w:r>
        <w:t>HCWs who are in the most-at-risk population groups for COVID-19:</w:t>
      </w:r>
    </w:p>
    <w:p w14:paraId="5D9E76C8" w14:textId="77777777" w:rsidR="00925467" w:rsidRDefault="00925467" w:rsidP="00925467">
      <w:pPr>
        <w:pStyle w:val="DHHSbullet1"/>
      </w:pPr>
      <w:r>
        <w:t>Aboriginal and Torres Strait Islander people 50 years and older with one or more chronic medical conditions</w:t>
      </w:r>
    </w:p>
    <w:p w14:paraId="233FC3C1" w14:textId="77777777" w:rsidR="00925467" w:rsidRDefault="00925467" w:rsidP="00925467">
      <w:pPr>
        <w:pStyle w:val="DHHSbullet1"/>
      </w:pPr>
      <w:r>
        <w:t>People 65 years and older with chronic medical conditions</w:t>
      </w:r>
    </w:p>
    <w:p w14:paraId="60458892" w14:textId="77777777" w:rsidR="00925467" w:rsidRDefault="00925467" w:rsidP="00925467">
      <w:pPr>
        <w:pStyle w:val="DHHSbullet1"/>
      </w:pPr>
      <w:r>
        <w:t>People 70 years and older</w:t>
      </w:r>
    </w:p>
    <w:p w14:paraId="6695317D" w14:textId="77777777" w:rsidR="00925467" w:rsidRDefault="00925467" w:rsidP="00925467">
      <w:pPr>
        <w:pStyle w:val="DHHSbullet1"/>
      </w:pPr>
      <w:r>
        <w:t>People with compromised immune systems</w:t>
      </w:r>
    </w:p>
    <w:p w14:paraId="04986A32" w14:textId="77777777" w:rsidR="00925467" w:rsidRDefault="00925467" w:rsidP="00925467">
      <w:pPr>
        <w:pStyle w:val="DHHSbullet1lastline"/>
      </w:pPr>
      <w:r>
        <w:t>Pregnant women should be considered potentially vulnerable, particularly from 28 weeks gestation.</w:t>
      </w:r>
    </w:p>
    <w:p w14:paraId="662EB536" w14:textId="77777777" w:rsidR="00925467" w:rsidRDefault="00925467" w:rsidP="00925467">
      <w:pPr>
        <w:pStyle w:val="Heading4"/>
      </w:pPr>
      <w:r w:rsidRPr="741D0A88">
        <w:t>What are the work options for healthcare workers in the higher-risk population?</w:t>
      </w:r>
    </w:p>
    <w:p w14:paraId="28EAC989" w14:textId="77777777" w:rsidR="00925467" w:rsidRDefault="00925467" w:rsidP="00925467">
      <w:pPr>
        <w:pStyle w:val="DHHSbullet1"/>
      </w:pPr>
      <w:r>
        <w:t>Supported to work in non-clinical facing roles, or clinical roles away from suspected or confirmed COVID-19 cases.</w:t>
      </w:r>
    </w:p>
    <w:p w14:paraId="52425C58" w14:textId="77777777" w:rsidR="00925467" w:rsidRDefault="00925467" w:rsidP="00925467">
      <w:pPr>
        <w:pStyle w:val="DHHSbullet1"/>
      </w:pPr>
      <w:r>
        <w:t>Where possible, try to work from home, using alternative communication methods such as teleconferencing or videoconferencing.</w:t>
      </w:r>
    </w:p>
    <w:p w14:paraId="56DD720F" w14:textId="77777777" w:rsidR="00925467" w:rsidRDefault="00925467" w:rsidP="00925467">
      <w:pPr>
        <w:pStyle w:val="DHHSbullet1"/>
      </w:pPr>
      <w:r>
        <w:t>If using shared office space, design it to ensure four square meters of space is given to each staff member. Clean work surfaces regularly.</w:t>
      </w:r>
    </w:p>
    <w:p w14:paraId="086D9E57" w14:textId="77777777" w:rsidR="00925467" w:rsidRDefault="00925467" w:rsidP="00925467">
      <w:pPr>
        <w:pStyle w:val="DHHSbullet1"/>
      </w:pPr>
      <w:r>
        <w:t>Practice physical distancing, hand hygiene and adhere to standard precautions</w:t>
      </w:r>
    </w:p>
    <w:p w14:paraId="706030DE" w14:textId="77777777" w:rsidR="00925467" w:rsidRDefault="00925467" w:rsidP="00925467">
      <w:pPr>
        <w:pStyle w:val="DHHSbullet1"/>
      </w:pPr>
      <w:r>
        <w:t>Alternatively, you may want to request leave or alternate working arrangements from your employer.</w:t>
      </w:r>
    </w:p>
    <w:p w14:paraId="353F9681" w14:textId="77777777" w:rsidR="00925467" w:rsidRDefault="00925467" w:rsidP="00925467">
      <w:pPr>
        <w:pStyle w:val="DHHSbullet1lastline"/>
      </w:pPr>
      <w:r>
        <w:t>In all cases, refer to your health service guidelines and apply clinical judgement when determining work restrictions. Seek advice from your health service’s occupational health and safety team.</w:t>
      </w:r>
    </w:p>
    <w:p w14:paraId="637DB564" w14:textId="77777777" w:rsidR="00925467" w:rsidRPr="00E44141" w:rsidRDefault="00925467" w:rsidP="00925467">
      <w:pPr>
        <w:pStyle w:val="Heading3"/>
      </w:pPr>
      <w:r>
        <w:t>Pregnant HCWs</w:t>
      </w:r>
    </w:p>
    <w:p w14:paraId="68A4B80F" w14:textId="77777777" w:rsidR="00925467" w:rsidRDefault="00925467" w:rsidP="00925467">
      <w:pPr>
        <w:pStyle w:val="DHHSbody"/>
      </w:pPr>
      <w:r>
        <w:t>Pregnant women do not appear to be more likely to develop severe COVID-19 than the general population. It is expected that most pregnant women who develop COVID-19 will experience mild or moderate illness from which they will make a full recovery. However, there is currently limited information available regarding the impact of COVID-19 on pregnant women and their babies. Therefore, it would be prudent for pregnant women to practice physical distancing, ensure good hygiene practices and adhere to Standard and Transmission Based Precautions to reduce the risk of infection.</w:t>
      </w:r>
    </w:p>
    <w:p w14:paraId="12360586" w14:textId="77777777" w:rsidR="00925467" w:rsidRDefault="00925467" w:rsidP="00925467">
      <w:pPr>
        <w:pStyle w:val="DHHSbullet1lastline"/>
        <w:numPr>
          <w:ilvl w:val="1"/>
          <w:numId w:val="0"/>
        </w:numPr>
      </w:pPr>
      <w:r w:rsidRPr="60EA25DA">
        <w:t xml:space="preserve">Refer to </w:t>
      </w:r>
      <w:hyperlink r:id="rId43" w:history="1">
        <w:r w:rsidRPr="008A05A8">
          <w:rPr>
            <w:rStyle w:val="Hyperlink"/>
            <w:i/>
            <w:iCs/>
          </w:rPr>
          <w:t>Health services and general practice - coronavirus disease (COVID-19) / Advice for Clinicians/Vulnerable Groups</w:t>
        </w:r>
      </w:hyperlink>
      <w:r>
        <w:t xml:space="preserve"> &lt;</w:t>
      </w:r>
      <w:r w:rsidRPr="00BA72C0">
        <w:t>https://www.dhhs.vic.gov.au/health-services-and-general-practitioners-coronavirus-disease-covid-19</w:t>
      </w:r>
      <w:r>
        <w:t>&gt;.</w:t>
      </w:r>
    </w:p>
    <w:p w14:paraId="3BCC5074" w14:textId="77777777" w:rsidR="00925467" w:rsidRDefault="00925467" w:rsidP="00925467">
      <w:pPr>
        <w:pStyle w:val="Heading3"/>
      </w:pPr>
      <w:r>
        <w:t>HCW education</w:t>
      </w:r>
    </w:p>
    <w:p w14:paraId="283758CB" w14:textId="77777777" w:rsidR="00925467" w:rsidRDefault="00925467" w:rsidP="00925467">
      <w:pPr>
        <w:pStyle w:val="DHHSbody"/>
      </w:pPr>
      <w:r w:rsidRPr="2D935A8E">
        <w:t xml:space="preserve">HCWs should know and be able to recognise the signs and symptoms of COVID-19. </w:t>
      </w:r>
    </w:p>
    <w:p w14:paraId="6E5637BD" w14:textId="77777777" w:rsidR="00925467" w:rsidRDefault="00925467" w:rsidP="00925467">
      <w:pPr>
        <w:pStyle w:val="DHHSbody"/>
      </w:pPr>
      <w:r w:rsidRPr="1005DA5C">
        <w:rPr>
          <w:rFonts w:eastAsia="Arial" w:cs="Arial"/>
        </w:rPr>
        <w:t>HCWs should be trained in basic</w:t>
      </w:r>
      <w:r>
        <w:rPr>
          <w:rFonts w:eastAsia="Arial" w:cs="Arial"/>
        </w:rPr>
        <w:t xml:space="preserve"> i</w:t>
      </w:r>
      <w:r w:rsidRPr="1005DA5C">
        <w:rPr>
          <w:rFonts w:eastAsia="Arial" w:cs="Arial"/>
        </w:rPr>
        <w:t xml:space="preserve">nfection </w:t>
      </w:r>
      <w:r>
        <w:rPr>
          <w:rFonts w:eastAsia="Arial" w:cs="Arial"/>
        </w:rPr>
        <w:t>prevention and c</w:t>
      </w:r>
      <w:r w:rsidRPr="1005DA5C">
        <w:rPr>
          <w:rFonts w:eastAsia="Arial" w:cs="Arial"/>
        </w:rPr>
        <w:t>ontrol practices that are appropriate to their roles including hand hygiene.</w:t>
      </w:r>
    </w:p>
    <w:p w14:paraId="7CA53F40" w14:textId="77777777" w:rsidR="00925467" w:rsidRDefault="00925467" w:rsidP="00925467">
      <w:pPr>
        <w:pStyle w:val="DHHSbody"/>
      </w:pPr>
      <w:r>
        <w:t xml:space="preserve">COVID-19 </w:t>
      </w:r>
      <w:r w:rsidRPr="004E1711">
        <w:t>infection</w:t>
      </w:r>
      <w:r>
        <w:t xml:space="preserve"> control training modules for HCWs are available from the </w:t>
      </w:r>
      <w:hyperlink r:id="rId44" w:history="1">
        <w:r w:rsidRPr="00432109">
          <w:rPr>
            <w:rStyle w:val="Hyperlink"/>
          </w:rPr>
          <w:t>Australian Government, Department of Health</w:t>
        </w:r>
      </w:hyperlink>
      <w:r>
        <w:t xml:space="preserve"> at &lt;</w:t>
      </w:r>
      <w:r w:rsidRPr="00432109">
        <w:t>https://www.health.gov.au/resources/apps-and-tools/covid-19-infection-control-training</w:t>
      </w:r>
      <w:r>
        <w:t>&gt;.</w:t>
      </w:r>
    </w:p>
    <w:p w14:paraId="6A78622C" w14:textId="77777777" w:rsidR="00925467" w:rsidRDefault="00925467" w:rsidP="00925467">
      <w:pPr>
        <w:pStyle w:val="DHHSbody"/>
      </w:pPr>
      <w:r w:rsidRPr="1005DA5C">
        <w:t>HCWs should be trained in the appropriate and correct use of PPE. Sequencing of donning and doffing is key in ensuring HCWs don’t inadvertently contaminate themselves. A</w:t>
      </w:r>
      <w:r>
        <w:t>n example</w:t>
      </w:r>
      <w:r w:rsidRPr="1005DA5C">
        <w:t xml:space="preserve"> demonstration video </w:t>
      </w:r>
      <w:r>
        <w:t>of a donning and doffing sequence is</w:t>
      </w:r>
      <w:r w:rsidRPr="1005DA5C">
        <w:t xml:space="preserve"> available </w:t>
      </w:r>
      <w:r>
        <w:t xml:space="preserve">on the </w:t>
      </w:r>
      <w:hyperlink r:id="rId45" w:history="1">
        <w:r w:rsidRPr="008532A1">
          <w:rPr>
            <w:rStyle w:val="Hyperlink"/>
          </w:rPr>
          <w:t>department’s website</w:t>
        </w:r>
      </w:hyperlink>
      <w:r w:rsidRPr="1005DA5C">
        <w:t xml:space="preserve"> &lt;</w:t>
      </w:r>
      <w:r w:rsidRPr="008532A1">
        <w:t>https://vimeo.com/409688385/2f537daad5</w:t>
      </w:r>
      <w:r w:rsidRPr="1005DA5C">
        <w:t>&gt; and</w:t>
      </w:r>
      <w:r>
        <w:t xml:space="preserve"> a </w:t>
      </w:r>
      <w:hyperlink r:id="rId46" w:history="1">
        <w:r w:rsidRPr="00867919">
          <w:rPr>
            <w:rStyle w:val="Hyperlink"/>
          </w:rPr>
          <w:t>donning and doffing sequence poster</w:t>
        </w:r>
      </w:hyperlink>
      <w:r>
        <w:t xml:space="preserve"> &lt;</w:t>
      </w:r>
      <w:r w:rsidRPr="002C233F">
        <w:t>https://www.vicniss.org.au/media/2159/covid-19_how-to-put-on-and-take-off-your-ppe.pdf</w:t>
      </w:r>
      <w:r>
        <w:t>&gt;.</w:t>
      </w:r>
    </w:p>
    <w:p w14:paraId="275B2FCA" w14:textId="77777777" w:rsidR="00925467" w:rsidRPr="00252BF5" w:rsidRDefault="00925467" w:rsidP="00925467">
      <w:pPr>
        <w:pStyle w:val="Heading3"/>
        <w:rPr>
          <w:rFonts w:eastAsia="Times"/>
          <w:lang w:val="en-US"/>
        </w:rPr>
      </w:pPr>
      <w:r w:rsidRPr="1BFAD704">
        <w:rPr>
          <w:lang w:val="en-US"/>
        </w:rPr>
        <w:lastRenderedPageBreak/>
        <w:t>Uniforms and personal apparel</w:t>
      </w:r>
    </w:p>
    <w:p w14:paraId="7045313F" w14:textId="77777777" w:rsidR="00925467" w:rsidRDefault="00925467" w:rsidP="00925467">
      <w:pPr>
        <w:pStyle w:val="DHHSbody"/>
      </w:pPr>
      <w:r w:rsidRPr="51D16D72">
        <w:rPr>
          <w:lang w:val="en-US"/>
        </w:rPr>
        <w:t>Uniforms are made from porous fabric and do not appear to be high-risk vectors for virus contamination and transmission.</w:t>
      </w:r>
    </w:p>
    <w:p w14:paraId="297F2810" w14:textId="77777777" w:rsidR="00925467" w:rsidRDefault="00925467" w:rsidP="00925467">
      <w:pPr>
        <w:pStyle w:val="DHHSbody"/>
        <w:rPr>
          <w:lang w:val="en-US"/>
        </w:rPr>
      </w:pPr>
      <w:r w:rsidRPr="51D16D72">
        <w:rPr>
          <w:lang w:val="en-US"/>
        </w:rPr>
        <w:t>Recommendations for managing uniforms and personal apparel:</w:t>
      </w:r>
    </w:p>
    <w:p w14:paraId="0E30B021" w14:textId="77777777" w:rsidR="00925467" w:rsidRDefault="00925467" w:rsidP="00925467">
      <w:pPr>
        <w:pStyle w:val="DHHSbullet1"/>
        <w:rPr>
          <w:lang w:val="en-US"/>
        </w:rPr>
      </w:pPr>
      <w:r w:rsidRPr="60EA25DA">
        <w:rPr>
          <w:lang w:val="en-US"/>
        </w:rPr>
        <w:t>have dedicated work clothes (these may be scrubs or other personal clothing items)</w:t>
      </w:r>
    </w:p>
    <w:p w14:paraId="7CE18BF2" w14:textId="77777777" w:rsidR="00925467" w:rsidRDefault="00925467" w:rsidP="00925467">
      <w:pPr>
        <w:pStyle w:val="DHHSbullet1"/>
        <w:rPr>
          <w:lang w:val="en-US"/>
        </w:rPr>
      </w:pPr>
      <w:r w:rsidRPr="2091F673">
        <w:rPr>
          <w:lang w:val="en-US"/>
        </w:rPr>
        <w:t>change out of work clothes at the end of the shift</w:t>
      </w:r>
    </w:p>
    <w:p w14:paraId="73C2B853" w14:textId="77777777" w:rsidR="00925467" w:rsidRDefault="00925467" w:rsidP="00925467">
      <w:pPr>
        <w:pStyle w:val="DHHSbullet1"/>
        <w:rPr>
          <w:lang w:val="en-US"/>
        </w:rPr>
      </w:pPr>
      <w:r w:rsidRPr="60EA25DA">
        <w:rPr>
          <w:lang w:val="en-US"/>
        </w:rPr>
        <w:t>wash clothes at home using a hot water wash with usual detergent.</w:t>
      </w:r>
    </w:p>
    <w:p w14:paraId="10263A45" w14:textId="77777777" w:rsidR="00925467" w:rsidRPr="00252BF5" w:rsidRDefault="00925467" w:rsidP="00925467">
      <w:pPr>
        <w:pStyle w:val="Heading3"/>
        <w:rPr>
          <w:lang w:val="en-US"/>
        </w:rPr>
      </w:pPr>
      <w:r w:rsidRPr="00252BF5">
        <w:rPr>
          <w:lang w:val="en-US"/>
        </w:rPr>
        <w:t>Use of mobile phones in healthcare settings</w:t>
      </w:r>
    </w:p>
    <w:p w14:paraId="2596351F" w14:textId="77777777" w:rsidR="00925467" w:rsidRPr="00252BF5" w:rsidRDefault="00925467" w:rsidP="00925467">
      <w:pPr>
        <w:pStyle w:val="DHHSbody"/>
        <w:rPr>
          <w:lang w:val="en-US"/>
        </w:rPr>
      </w:pPr>
      <w:r w:rsidRPr="51D16D72">
        <w:rPr>
          <w:lang w:val="en-US"/>
        </w:rPr>
        <w:t>Mobile phones are potential vectors for contamination and transmission of virus:</w:t>
      </w:r>
    </w:p>
    <w:p w14:paraId="0E80A7C1" w14:textId="77777777" w:rsidR="00925467" w:rsidRPr="00252BF5" w:rsidRDefault="00925467" w:rsidP="00925467">
      <w:pPr>
        <w:pStyle w:val="DHHSbullet1"/>
        <w:rPr>
          <w:lang w:val="en-US"/>
        </w:rPr>
      </w:pPr>
      <w:r w:rsidRPr="1DEEE0EF">
        <w:rPr>
          <w:lang w:val="en-US"/>
        </w:rPr>
        <w:t>mobile phones should not be taken into clinical areas</w:t>
      </w:r>
      <w:r>
        <w:rPr>
          <w:lang w:val="en-US"/>
        </w:rPr>
        <w:t xml:space="preserve"> </w:t>
      </w:r>
      <w:r w:rsidRPr="1DEEE0EF">
        <w:rPr>
          <w:lang w:val="en-US"/>
        </w:rPr>
        <w:t>unless necessary</w:t>
      </w:r>
    </w:p>
    <w:p w14:paraId="78B04125" w14:textId="77777777" w:rsidR="00925467" w:rsidRPr="00252BF5" w:rsidRDefault="00925467" w:rsidP="00925467">
      <w:pPr>
        <w:pStyle w:val="DHHSbullet2"/>
        <w:rPr>
          <w:lang w:val="en-US"/>
        </w:rPr>
      </w:pPr>
      <w:r>
        <w:rPr>
          <w:lang w:val="en-US"/>
        </w:rPr>
        <w:t>i</w:t>
      </w:r>
      <w:r w:rsidRPr="20573906">
        <w:rPr>
          <w:lang w:val="en-US"/>
        </w:rPr>
        <w:t>f required in a clinical area, it should be kept in a cover that can be wiped over or a sealed plastic bag that can be discarded at the end of shift</w:t>
      </w:r>
    </w:p>
    <w:p w14:paraId="1CC024D3" w14:textId="77777777" w:rsidR="00925467" w:rsidRPr="00252BF5" w:rsidRDefault="00925467" w:rsidP="00925467">
      <w:pPr>
        <w:pStyle w:val="DHHSbullet1"/>
        <w:rPr>
          <w:lang w:val="en-US"/>
        </w:rPr>
      </w:pPr>
      <w:r w:rsidRPr="60EA25DA">
        <w:rPr>
          <w:lang w:val="en-US"/>
        </w:rPr>
        <w:t>ensure mobile phones are cleaned regularly with</w:t>
      </w:r>
      <w:r>
        <w:rPr>
          <w:lang w:val="en-US"/>
        </w:rPr>
        <w:t xml:space="preserve"> </w:t>
      </w:r>
      <w:r w:rsidRPr="60EA25DA">
        <w:rPr>
          <w:lang w:val="en-US"/>
        </w:rPr>
        <w:t>detergent/disinfectant wipes</w:t>
      </w:r>
    </w:p>
    <w:p w14:paraId="12517A36" w14:textId="77777777" w:rsidR="00925467" w:rsidRPr="00252BF5" w:rsidRDefault="00925467" w:rsidP="00925467">
      <w:pPr>
        <w:pStyle w:val="DHHSbullet1"/>
      </w:pPr>
      <w:r w:rsidRPr="51D16D72">
        <w:rPr>
          <w:lang w:val="en-US"/>
        </w:rPr>
        <w:t>ensure hand hygiene is performed before and after using mobile phone</w:t>
      </w:r>
    </w:p>
    <w:p w14:paraId="5ACA2F00" w14:textId="77777777" w:rsidR="00925467" w:rsidRPr="007149A5" w:rsidRDefault="00925467" w:rsidP="00925467">
      <w:pPr>
        <w:pStyle w:val="DHHSbullet1"/>
        <w:rPr>
          <w:lang w:val="en-US"/>
        </w:rPr>
      </w:pPr>
      <w:r w:rsidRPr="60EA25DA">
        <w:rPr>
          <w:lang w:val="en-US"/>
        </w:rPr>
        <w:t>do not answer mobile phones when you are wearing personal protective equipment.</w:t>
      </w:r>
    </w:p>
    <w:p w14:paraId="1979F47C" w14:textId="77777777" w:rsidR="00925467" w:rsidRPr="00252BF5" w:rsidRDefault="00925467" w:rsidP="00925467">
      <w:pPr>
        <w:pStyle w:val="Heading2"/>
      </w:pPr>
      <w:bookmarkStart w:id="35" w:name="_Toc41226932"/>
      <w:r>
        <w:t>Visitors</w:t>
      </w:r>
      <w:bookmarkEnd w:id="35"/>
    </w:p>
    <w:p w14:paraId="76A4F895" w14:textId="77777777" w:rsidR="00925467" w:rsidRPr="00990F0B" w:rsidRDefault="00925467" w:rsidP="00925467">
      <w:pPr>
        <w:pStyle w:val="DHHSbody"/>
        <w:rPr>
          <w:rFonts w:eastAsia="Arial" w:cs="Arial"/>
          <w:lang w:val="en-US"/>
        </w:rPr>
      </w:pPr>
      <w:r w:rsidRPr="00990F0B">
        <w:rPr>
          <w:lang w:val="en-US"/>
        </w:rPr>
        <w:t xml:space="preserve">To reduce transmission of COVID-19, visitor restrictions and screening procedures to prevent unwell visitors entering facilities may be required. Advice regarding current restrictions is available at </w:t>
      </w:r>
      <w:hyperlink r:id="rId47" w:history="1">
        <w:r w:rsidRPr="00990F0B">
          <w:rPr>
            <w:rStyle w:val="Hyperlink"/>
            <w:i/>
            <w:iCs/>
          </w:rPr>
          <w:t>Health services and general practice - coronavirus disease (COVID-19) /</w:t>
        </w:r>
        <w:r w:rsidRPr="00990F0B">
          <w:rPr>
            <w:rStyle w:val="Hyperlink"/>
            <w:i/>
            <w:iCs/>
            <w:lang w:val="en-US"/>
          </w:rPr>
          <w:t xml:space="preserve"> Restrictions on hospital visitors and workers</w:t>
        </w:r>
      </w:hyperlink>
      <w:r w:rsidRPr="00990F0B">
        <w:rPr>
          <w:i/>
          <w:iCs/>
          <w:lang w:val="en-US"/>
        </w:rPr>
        <w:t xml:space="preserve"> </w:t>
      </w:r>
      <w:r w:rsidRPr="00990F0B">
        <w:rPr>
          <w:rFonts w:eastAsia="Arial" w:cs="Arial"/>
          <w:lang w:val="en-US"/>
        </w:rPr>
        <w:t>&lt;https://www.dhhs.vic.gov.au/health-services-and-general-practitioners-coronavirus-disease-covid-19&gt;.</w:t>
      </w:r>
    </w:p>
    <w:p w14:paraId="31E16D88" w14:textId="77777777" w:rsidR="00925467" w:rsidRDefault="00925467" w:rsidP="00925467">
      <w:pPr>
        <w:pStyle w:val="Heading3"/>
        <w:rPr>
          <w:rFonts w:eastAsia="Arial" w:cs="Arial"/>
          <w:sz w:val="22"/>
          <w:szCs w:val="22"/>
          <w:lang w:val="en-US"/>
        </w:rPr>
      </w:pPr>
      <w:r w:rsidRPr="041A749B">
        <w:rPr>
          <w:lang w:val="en-US"/>
        </w:rPr>
        <w:t>Signage</w:t>
      </w:r>
    </w:p>
    <w:p w14:paraId="3033C88F" w14:textId="77777777" w:rsidR="00925467" w:rsidRDefault="00925467" w:rsidP="00925467">
      <w:pPr>
        <w:pStyle w:val="DHHSbody"/>
        <w:rPr>
          <w:lang w:val="en-US"/>
        </w:rPr>
      </w:pPr>
      <w:r w:rsidRPr="1BFAD704">
        <w:rPr>
          <w:lang w:val="en-US"/>
        </w:rPr>
        <w:t>Clear signage should be posted at the entrance to facilities and departments indicating the importance of hand hygiene, respiratory hygiene, cough etiquette and screening.</w:t>
      </w:r>
    </w:p>
    <w:p w14:paraId="4DA1DABC" w14:textId="77777777" w:rsidR="00925467" w:rsidRDefault="00925467" w:rsidP="00925467">
      <w:pPr>
        <w:pStyle w:val="Heading3"/>
        <w:rPr>
          <w:lang w:val="en-US"/>
        </w:rPr>
      </w:pPr>
      <w:r w:rsidRPr="041A749B">
        <w:rPr>
          <w:lang w:val="en-US"/>
        </w:rPr>
        <w:t>Screening</w:t>
      </w:r>
    </w:p>
    <w:p w14:paraId="55512E65" w14:textId="77777777" w:rsidR="00925467" w:rsidRPr="00252BF5" w:rsidRDefault="00925467" w:rsidP="00925467">
      <w:pPr>
        <w:pStyle w:val="DHHSbody"/>
        <w:rPr>
          <w:lang w:val="en-US"/>
        </w:rPr>
      </w:pPr>
      <w:r w:rsidRPr="60EA25DA">
        <w:rPr>
          <w:lang w:val="en-US"/>
        </w:rPr>
        <w:t>Visitors should be screened for the following and not allowed to enter the facility (with some exemptions) if they:</w:t>
      </w:r>
    </w:p>
    <w:p w14:paraId="266DB933" w14:textId="77777777" w:rsidR="00925467" w:rsidRPr="00252BF5" w:rsidRDefault="00925467" w:rsidP="00925467">
      <w:pPr>
        <w:pStyle w:val="DHHSbullet1"/>
        <w:rPr>
          <w:lang w:val="en-US"/>
        </w:rPr>
      </w:pPr>
      <w:r w:rsidRPr="1005DA5C">
        <w:rPr>
          <w:lang w:val="en-US"/>
        </w:rPr>
        <w:t>have been diagnosed with COVID-19 and have not been discharged from isolation</w:t>
      </w:r>
      <w:r>
        <w:rPr>
          <w:lang w:val="en-US"/>
        </w:rPr>
        <w:t>/quarantine</w:t>
      </w:r>
    </w:p>
    <w:p w14:paraId="5A66B191" w14:textId="77777777" w:rsidR="00925467" w:rsidRPr="00252BF5" w:rsidRDefault="00925467" w:rsidP="00925467">
      <w:pPr>
        <w:pStyle w:val="DHHSbullet1"/>
        <w:rPr>
          <w:lang w:val="en-US"/>
        </w:rPr>
      </w:pPr>
      <w:r w:rsidRPr="00252BF5">
        <w:rPr>
          <w:lang w:val="en-US"/>
        </w:rPr>
        <w:t>have arrived in Australia within 14 days of the planned visit</w:t>
      </w:r>
    </w:p>
    <w:p w14:paraId="30B6F1ED" w14:textId="77777777" w:rsidR="00925467" w:rsidRPr="00252BF5" w:rsidRDefault="00925467" w:rsidP="00925467">
      <w:pPr>
        <w:pStyle w:val="DHHSbullet1"/>
        <w:rPr>
          <w:lang w:val="en-US"/>
        </w:rPr>
      </w:pPr>
      <w:r w:rsidRPr="32B7D1DE">
        <w:rPr>
          <w:lang w:val="en-US"/>
        </w:rPr>
        <w:t>have recently come into contact with a person who is a confirmed case of coronavirus</w:t>
      </w:r>
    </w:p>
    <w:p w14:paraId="756BDA4D" w14:textId="77777777" w:rsidR="00925467" w:rsidRPr="00252BF5" w:rsidRDefault="00925467" w:rsidP="00925467">
      <w:pPr>
        <w:pStyle w:val="DHHSbullet1lastline"/>
        <w:rPr>
          <w:lang w:val="en-US"/>
        </w:rPr>
      </w:pPr>
      <w:r w:rsidRPr="2091F673">
        <w:rPr>
          <w:lang w:val="en-US"/>
        </w:rPr>
        <w:t>have a temperature over 37.5 degrees or symptoms of acute respiratory infection</w:t>
      </w:r>
      <w:r>
        <w:rPr>
          <w:lang w:val="en-US"/>
        </w:rPr>
        <w:t>.</w:t>
      </w:r>
    </w:p>
    <w:p w14:paraId="45A2A792" w14:textId="77777777" w:rsidR="00925467" w:rsidRPr="00252BF5" w:rsidRDefault="00925467" w:rsidP="00925467">
      <w:pPr>
        <w:pStyle w:val="DHHSbody"/>
        <w:rPr>
          <w:lang w:val="en-US"/>
        </w:rPr>
      </w:pPr>
      <w:r w:rsidRPr="60EA25DA">
        <w:rPr>
          <w:lang w:val="en-US"/>
        </w:rPr>
        <w:t>Residents in residential care facilities may have visitors if the guidelines above are followed and in addition:</w:t>
      </w:r>
    </w:p>
    <w:p w14:paraId="0C035F96" w14:textId="77777777" w:rsidR="00925467" w:rsidRPr="007149A5" w:rsidRDefault="00925467" w:rsidP="00925467">
      <w:pPr>
        <w:pStyle w:val="DHHSbullet1"/>
        <w:rPr>
          <w:rFonts w:eastAsia="Arial" w:cs="Arial"/>
          <w:lang w:val="en-US"/>
        </w:rPr>
      </w:pPr>
      <w:r w:rsidRPr="60EA25DA">
        <w:rPr>
          <w:lang w:val="en-US"/>
        </w:rPr>
        <w:t>have had their annual influenza vaccination (if such a vaccine is available to them)</w:t>
      </w:r>
      <w:r>
        <w:rPr>
          <w:lang w:val="en-US"/>
        </w:rPr>
        <w:t>.</w:t>
      </w:r>
      <w:r w:rsidRPr="60EA25DA">
        <w:rPr>
          <w:lang w:val="en-US"/>
        </w:rPr>
        <w:t xml:space="preserve"> </w:t>
      </w:r>
      <w:r>
        <w:rPr>
          <w:lang w:val="en-US"/>
        </w:rPr>
        <w:t>F</w:t>
      </w:r>
      <w:r w:rsidRPr="60EA25DA">
        <w:rPr>
          <w:lang w:val="en-US"/>
        </w:rPr>
        <w:t>or further information on visiting restrictions for residential care facilities</w:t>
      </w:r>
      <w:r>
        <w:rPr>
          <w:lang w:val="en-US"/>
        </w:rPr>
        <w:t>,</w:t>
      </w:r>
      <w:r w:rsidRPr="60EA25DA">
        <w:rPr>
          <w:lang w:val="en-US"/>
        </w:rPr>
        <w:t xml:space="preserve"> </w:t>
      </w:r>
      <w:r>
        <w:rPr>
          <w:lang w:val="en-US"/>
        </w:rPr>
        <w:t>s</w:t>
      </w:r>
      <w:r w:rsidRPr="60EA25DA">
        <w:rPr>
          <w:lang w:val="en-US"/>
        </w:rPr>
        <w:t xml:space="preserve">ee </w:t>
      </w:r>
      <w:r w:rsidRPr="00DC2B1A">
        <w:rPr>
          <w:i/>
          <w:iCs/>
          <w:lang w:val="en-US"/>
        </w:rPr>
        <w:t>Influenza vaccination advice for residential aged care staff and visitors</w:t>
      </w:r>
      <w:r>
        <w:rPr>
          <w:lang w:val="en-US"/>
        </w:rPr>
        <w:t xml:space="preserve"> available of the </w:t>
      </w:r>
      <w:hyperlink r:id="rId48" w:history="1">
        <w:r w:rsidRPr="00C073AB">
          <w:rPr>
            <w:rStyle w:val="Hyperlink"/>
            <w:lang w:val="en-US"/>
          </w:rPr>
          <w:t>department’s website</w:t>
        </w:r>
      </w:hyperlink>
      <w:r>
        <w:rPr>
          <w:lang w:val="en-US"/>
        </w:rPr>
        <w:t xml:space="preserve"> </w:t>
      </w:r>
      <w:r w:rsidRPr="60EA25DA">
        <w:rPr>
          <w:lang w:val="en-US"/>
        </w:rPr>
        <w:t>&lt;</w:t>
      </w:r>
      <w:r w:rsidRPr="00C073AB">
        <w:rPr>
          <w:lang w:val="en-US"/>
        </w:rPr>
        <w:t>https://www.dhhs.vic.gov.au/aged-care-sector-coronavirus-disease-covid-19</w:t>
      </w:r>
      <w:r w:rsidRPr="60EA25DA">
        <w:rPr>
          <w:lang w:val="en-US"/>
        </w:rPr>
        <w:t xml:space="preserve">&gt; </w:t>
      </w:r>
    </w:p>
    <w:p w14:paraId="7876C545" w14:textId="77777777" w:rsidR="00925467" w:rsidRDefault="00925467" w:rsidP="00925467">
      <w:pPr>
        <w:pStyle w:val="Heading3"/>
        <w:rPr>
          <w:lang w:val="en-US"/>
        </w:rPr>
      </w:pPr>
      <w:r w:rsidRPr="041A749B">
        <w:rPr>
          <w:lang w:val="en-US"/>
        </w:rPr>
        <w:lastRenderedPageBreak/>
        <w:t>Visiting confirmed COVID-19 cases</w:t>
      </w:r>
    </w:p>
    <w:p w14:paraId="7F7AE8B7" w14:textId="77777777" w:rsidR="00925467" w:rsidRPr="00252BF5" w:rsidRDefault="00925467" w:rsidP="00925467">
      <w:pPr>
        <w:pStyle w:val="DHHSbody"/>
        <w:rPr>
          <w:lang w:val="en-US"/>
        </w:rPr>
      </w:pPr>
      <w:r w:rsidRPr="44261F10">
        <w:rPr>
          <w:lang w:val="en-US"/>
        </w:rPr>
        <w:t xml:space="preserve">Visiting confirmed cases of COVID-19 is discouraged due to the high likelihood of contamination of the environment of the room of an infectious confirmed case. The decision to allow visitors to a suspected or confirmed COVID-19 positive patient is to be managed on a case by case basis in conjunction with the treating medical team and </w:t>
      </w:r>
      <w:r>
        <w:rPr>
          <w:lang w:val="en-US"/>
        </w:rPr>
        <w:t>health service I</w:t>
      </w:r>
      <w:r w:rsidRPr="44261F10">
        <w:rPr>
          <w:lang w:val="en-US"/>
        </w:rPr>
        <w:t>nfection Prevention and Control team.</w:t>
      </w:r>
    </w:p>
    <w:p w14:paraId="293EB00A" w14:textId="77777777" w:rsidR="00925467" w:rsidRPr="00252BF5" w:rsidRDefault="00925467" w:rsidP="00925467">
      <w:pPr>
        <w:pStyle w:val="DHHSbody"/>
        <w:rPr>
          <w:lang w:val="en-US"/>
        </w:rPr>
      </w:pPr>
      <w:r w:rsidRPr="44261F10">
        <w:rPr>
          <w:lang w:val="en-US"/>
        </w:rPr>
        <w:t>If visiting a suspected or confirmed COVID-19 patient visitors should be trained on the risk of transmission and the use of infection prevention measures including hand hygiene and the use of PPE.</w:t>
      </w:r>
    </w:p>
    <w:p w14:paraId="64F43756" w14:textId="77777777" w:rsidR="00925467" w:rsidRPr="00252BF5" w:rsidRDefault="00925467" w:rsidP="00925467">
      <w:pPr>
        <w:pStyle w:val="DHHSbody"/>
        <w:rPr>
          <w:lang w:val="en-US"/>
        </w:rPr>
      </w:pPr>
      <w:r w:rsidRPr="44261F10">
        <w:rPr>
          <w:lang w:val="en-US"/>
        </w:rPr>
        <w:t>Visitors should also be assisted to fit and remove PPE and be supervised while in the patient room to ensure compliance with infection prevention and control measures.</w:t>
      </w:r>
    </w:p>
    <w:p w14:paraId="652B6238" w14:textId="63977856" w:rsidR="00925467" w:rsidRPr="00925467" w:rsidRDefault="00925467" w:rsidP="00F05AF0">
      <w:pPr>
        <w:pStyle w:val="DHHSbody"/>
        <w:rPr>
          <w:lang w:val="en-US"/>
        </w:rPr>
      </w:pPr>
      <w:r w:rsidRPr="44261F10">
        <w:rPr>
          <w:lang w:val="en-US"/>
        </w:rPr>
        <w:t>A log of all visitors who enter the patient room should be maintained.</w:t>
      </w:r>
    </w:p>
    <w:p w14:paraId="35A04D15" w14:textId="0ED2D55C" w:rsidR="00BC1378" w:rsidRPr="00BC1378" w:rsidRDefault="00BC1378" w:rsidP="00F05AF0">
      <w:pPr>
        <w:pStyle w:val="DHHSbody"/>
      </w:pPr>
      <w:r>
        <w:br w:type="page"/>
      </w:r>
    </w:p>
    <w:p w14:paraId="476A9139" w14:textId="77777777" w:rsidR="005C7F28" w:rsidRDefault="005C7F28" w:rsidP="005C7F28">
      <w:pPr>
        <w:pStyle w:val="Heading1"/>
        <w:rPr>
          <w:rFonts w:eastAsia="Times"/>
        </w:rPr>
      </w:pPr>
      <w:bookmarkStart w:id="36" w:name="_Toc41226933"/>
      <w:r>
        <w:lastRenderedPageBreak/>
        <w:t>Non-Healthcare Settings</w:t>
      </w:r>
      <w:bookmarkEnd w:id="36"/>
    </w:p>
    <w:p w14:paraId="5E522553" w14:textId="77777777" w:rsidR="005C7F28" w:rsidRDefault="005C7F28" w:rsidP="005C7F28">
      <w:pPr>
        <w:pStyle w:val="DHHSbody"/>
      </w:pPr>
      <w:r>
        <w:t>These settings include office buildings, retail businesses, social venues, building and industrial workplaces.</w:t>
      </w:r>
    </w:p>
    <w:p w14:paraId="106ED764" w14:textId="77777777" w:rsidR="005C7F28" w:rsidRDefault="005C7F28" w:rsidP="005C7F28">
      <w:pPr>
        <w:pStyle w:val="DHHSbody"/>
      </w:pPr>
      <w:r>
        <w:t>Employers have a duty to provide and maintain, so far as is reasonably practicable, a working environment that is safe and without risks to the health of employees. This includes preventing, and where prevention is not possible, reducing, risks to health and safety associated with potential exposure to COVID-19.</w:t>
      </w:r>
    </w:p>
    <w:p w14:paraId="0749E2EF" w14:textId="77777777" w:rsidR="005C7F28" w:rsidRDefault="005C7F28" w:rsidP="005C7F28">
      <w:pPr>
        <w:pStyle w:val="DHHSbody"/>
      </w:pPr>
      <w:r>
        <w:t>Some activities in the workplace that may pose a risk of exposure to COVID-19 can include:</w:t>
      </w:r>
    </w:p>
    <w:p w14:paraId="3893A8DE" w14:textId="77777777" w:rsidR="005C7F28" w:rsidRDefault="005C7F28" w:rsidP="005C7F28">
      <w:pPr>
        <w:pStyle w:val="DHHSbullet1"/>
      </w:pPr>
      <w:r>
        <w:t>work that requires employees to be in close contact with others</w:t>
      </w:r>
    </w:p>
    <w:p w14:paraId="13C20F6A" w14:textId="77777777" w:rsidR="005C7F28" w:rsidRDefault="005C7F28" w:rsidP="005C7F28">
      <w:pPr>
        <w:pStyle w:val="DHHSbullet1"/>
      </w:pPr>
      <w:r>
        <w:t>sharing facilities such as bathrooms, kitchens and communal break areas.</w:t>
      </w:r>
    </w:p>
    <w:p w14:paraId="16D602EB" w14:textId="77777777" w:rsidR="005C7F28" w:rsidRDefault="005C7F28" w:rsidP="005C7F28">
      <w:pPr>
        <w:pStyle w:val="DHHSbullet1"/>
      </w:pPr>
      <w:r>
        <w:t>using shared tools or equipment</w:t>
      </w:r>
    </w:p>
    <w:p w14:paraId="2B3AA7B2" w14:textId="77777777" w:rsidR="005C7F28" w:rsidRDefault="005C7F28" w:rsidP="005C7F28">
      <w:pPr>
        <w:pStyle w:val="DHHSbullet1lastline"/>
        <w:rPr>
          <w:rFonts w:eastAsia="Arial" w:cs="Arial"/>
        </w:rPr>
      </w:pPr>
      <w:r>
        <w:t>travelling in lifts or personnel hoists</w:t>
      </w:r>
    </w:p>
    <w:p w14:paraId="04402598" w14:textId="77777777" w:rsidR="005C7F28" w:rsidRDefault="005C7F28" w:rsidP="005C7F28">
      <w:pPr>
        <w:pStyle w:val="Heading2"/>
        <w:rPr>
          <w:rFonts w:eastAsia="Times"/>
        </w:rPr>
      </w:pPr>
      <w:bookmarkStart w:id="37" w:name="_Toc41226934"/>
      <w:r>
        <w:t>Preventing COVID-19 in the workplace</w:t>
      </w:r>
      <w:bookmarkEnd w:id="37"/>
    </w:p>
    <w:p w14:paraId="2BEEE819" w14:textId="77777777" w:rsidR="005C7F28" w:rsidRDefault="005C7F28" w:rsidP="005C7F28">
      <w:pPr>
        <w:pStyle w:val="DHHSbody"/>
      </w:pPr>
      <w:r>
        <w:t>The practice of standard precautions including hand hygiene, respiratory hygiene, cough etiquette and regular environmental cleaning, as well as social distancing and early recognition of cases should be adequate to prevent transmission of COVID-19 in non-healthcare settings.</w:t>
      </w:r>
    </w:p>
    <w:p w14:paraId="074AE38C" w14:textId="77777777" w:rsidR="005C7F28" w:rsidRDefault="005C7F28" w:rsidP="005C7F28">
      <w:pPr>
        <w:pStyle w:val="Heading2"/>
      </w:pPr>
      <w:bookmarkStart w:id="38" w:name="_Toc41226935"/>
      <w:r>
        <w:t>Personal hygiene</w:t>
      </w:r>
      <w:bookmarkEnd w:id="38"/>
    </w:p>
    <w:p w14:paraId="5F082AE1" w14:textId="77777777" w:rsidR="005C7F28" w:rsidRDefault="005C7F28" w:rsidP="005C7F28">
      <w:pPr>
        <w:pStyle w:val="DHHSbullet1"/>
      </w:pPr>
      <w:r w:rsidRPr="60EA25DA">
        <w:t>Promote hand hygiene, cough etiquette and respiratory hygiene</w:t>
      </w:r>
      <w:r>
        <w:t>.</w:t>
      </w:r>
    </w:p>
    <w:p w14:paraId="5761DC58" w14:textId="77777777" w:rsidR="005C7F28" w:rsidRDefault="005C7F28" w:rsidP="005C7F28">
      <w:pPr>
        <w:pStyle w:val="DHHSbullet1lastline"/>
      </w:pPr>
      <w:r w:rsidRPr="60EA25DA">
        <w:t>Discourage staff from working if unwell</w:t>
      </w:r>
      <w:r>
        <w:t>.</w:t>
      </w:r>
    </w:p>
    <w:p w14:paraId="604EF74E" w14:textId="77777777" w:rsidR="005C7F28" w:rsidRDefault="005C7F28" w:rsidP="005C7F28">
      <w:pPr>
        <w:pStyle w:val="DHHSbody"/>
        <w:rPr>
          <w:rFonts w:ascii="Cambria" w:eastAsia="Cambria" w:hAnsi="Cambria" w:cs="Cambria"/>
        </w:rPr>
      </w:pPr>
      <w:r>
        <w:t>Provide adequate alcohol-based hand rub for staff and consumers to use. Alcohol-based hand rub stations should be available, especially in areas where food is on display and frequent touching of produce occurs.</w:t>
      </w:r>
    </w:p>
    <w:p w14:paraId="50725549" w14:textId="77777777" w:rsidR="005C7F28" w:rsidRDefault="005C7F28" w:rsidP="005C7F28">
      <w:pPr>
        <w:pStyle w:val="DHHSbody"/>
        <w:rPr>
          <w:rFonts w:ascii="Cambria" w:eastAsia="Cambria" w:hAnsi="Cambria" w:cs="Cambria"/>
        </w:rPr>
      </w:pPr>
      <w:r>
        <w:t>Train staff on hand hygiene and correct use of alcohol-based hand rub.</w:t>
      </w:r>
    </w:p>
    <w:p w14:paraId="4D3EA537" w14:textId="77777777" w:rsidR="005C7F28" w:rsidRDefault="005C7F28" w:rsidP="005C7F28">
      <w:pPr>
        <w:pStyle w:val="Heading2"/>
      </w:pPr>
      <w:bookmarkStart w:id="39" w:name="_Toc41226936"/>
      <w:r>
        <w:t>Routine cleaning and disinfection</w:t>
      </w:r>
      <w:bookmarkEnd w:id="39"/>
    </w:p>
    <w:p w14:paraId="775504B2" w14:textId="77777777" w:rsidR="005C7F28" w:rsidRDefault="005C7F28" w:rsidP="005C7F28">
      <w:pPr>
        <w:pStyle w:val="DHHSbullet1"/>
      </w:pPr>
      <w:r>
        <w:t>Clean frequently touched surfaces at least daily. These include table tabletops, door handles, light switches, desks, toilets, taps, TV remotes, kitchen surfaces and cupboard handles.</w:t>
      </w:r>
    </w:p>
    <w:p w14:paraId="13A21914" w14:textId="77777777" w:rsidR="005C7F28" w:rsidRDefault="005C7F28" w:rsidP="005C7F28">
      <w:pPr>
        <w:pStyle w:val="DHHSbullet1"/>
      </w:pPr>
      <w:r>
        <w:t>Clean surfaces and fittings when visibly soiled and immediately after any spillage. Where available, a disinfectant may be used following thorough cleaning.</w:t>
      </w:r>
    </w:p>
    <w:p w14:paraId="4CA8C3D8" w14:textId="5B5C5C7D" w:rsidR="005C7F28" w:rsidRDefault="005C7F28" w:rsidP="005C7F28">
      <w:pPr>
        <w:pStyle w:val="DHHSbullet1"/>
      </w:pPr>
      <w:r>
        <w:t>Advice should be sought from DHHS regarding more intensive cleaning requirements if COVID-19 positive cases are identified.</w:t>
      </w:r>
    </w:p>
    <w:p w14:paraId="01550FF0" w14:textId="50ADE3CA" w:rsidR="005C7F28" w:rsidRDefault="005C7F28" w:rsidP="005C7F28">
      <w:pPr>
        <w:pStyle w:val="DHHSbody"/>
      </w:pPr>
      <w:r>
        <w:t xml:space="preserve">Information on cleaning and disinfection in non-health care settings can be found in the Cleaning and disinfection to reduce COVID-19 transmission – tips for non-healthcare settings document available on the </w:t>
      </w:r>
      <w:hyperlink r:id="rId49" w:history="1">
        <w:r w:rsidRPr="005C7F28">
          <w:rPr>
            <w:rStyle w:val="Hyperlink"/>
          </w:rPr>
          <w:t>department’s website</w:t>
        </w:r>
      </w:hyperlink>
      <w:r>
        <w:t xml:space="preserve"> &lt;</w:t>
      </w:r>
      <w:r w:rsidRPr="005C7F28">
        <w:t>https://www.dhhs.vic.gov.au/business-sector-coronavirus-disease-covid-19</w:t>
      </w:r>
      <w:r>
        <w:t>&gt;.</w:t>
      </w:r>
    </w:p>
    <w:p w14:paraId="016E1C6D" w14:textId="2D38F13C" w:rsidR="005C7F28" w:rsidRDefault="005C7F28" w:rsidP="005C7F28">
      <w:pPr>
        <w:pStyle w:val="Heading2"/>
      </w:pPr>
      <w:bookmarkStart w:id="40" w:name="_Toc41226937"/>
      <w:r>
        <w:t>Further information</w:t>
      </w:r>
      <w:bookmarkEnd w:id="40"/>
    </w:p>
    <w:p w14:paraId="784524BC" w14:textId="77777777" w:rsidR="005C7F28" w:rsidRDefault="005C7F28" w:rsidP="005C7F28">
      <w:pPr>
        <w:pStyle w:val="DHHSbullet1lastline"/>
        <w:numPr>
          <w:ilvl w:val="1"/>
          <w:numId w:val="0"/>
        </w:numPr>
      </w:pPr>
      <w:r>
        <w:t>More information is available from:</w:t>
      </w:r>
    </w:p>
    <w:p w14:paraId="6C911F2A" w14:textId="588DEC3F" w:rsidR="005C7F28" w:rsidRDefault="00915735" w:rsidP="005C7F28">
      <w:pPr>
        <w:pStyle w:val="DHHSbullet1"/>
      </w:pPr>
      <w:hyperlink r:id="rId50" w:history="1">
        <w:r w:rsidR="005C7F28" w:rsidRPr="008F4D9E">
          <w:rPr>
            <w:rStyle w:val="Hyperlink"/>
          </w:rPr>
          <w:t>W</w:t>
        </w:r>
        <w:r w:rsidR="003D6946" w:rsidRPr="008F4D9E">
          <w:rPr>
            <w:rStyle w:val="Hyperlink"/>
          </w:rPr>
          <w:t>orkS</w:t>
        </w:r>
        <w:r w:rsidR="005C7F28" w:rsidRPr="008F4D9E">
          <w:rPr>
            <w:rStyle w:val="Hyperlink"/>
          </w:rPr>
          <w:t>afe Victoria</w:t>
        </w:r>
      </w:hyperlink>
      <w:r w:rsidR="005C7F28">
        <w:t xml:space="preserve"> &lt;</w:t>
      </w:r>
      <w:r w:rsidR="005C7F28" w:rsidRPr="00BD6765">
        <w:t>https://www.worksafe.vic.gov.au/coronavirus-covid-19</w:t>
      </w:r>
      <w:r w:rsidR="005C7F28">
        <w:t>&gt;</w:t>
      </w:r>
    </w:p>
    <w:p w14:paraId="16657CDB" w14:textId="0AC139EA" w:rsidR="005C7F28" w:rsidRDefault="00915735" w:rsidP="00452759">
      <w:pPr>
        <w:pStyle w:val="DHHSbullet1"/>
      </w:pPr>
      <w:hyperlink r:id="rId51" w:history="1">
        <w:r w:rsidR="005C7F28" w:rsidRPr="008F4D9E">
          <w:rPr>
            <w:rStyle w:val="Hyperlink"/>
          </w:rPr>
          <w:t>Safe Work Australia</w:t>
        </w:r>
      </w:hyperlink>
      <w:r w:rsidR="005C7F28">
        <w:t xml:space="preserve"> &lt;</w:t>
      </w:r>
      <w:r w:rsidR="00452759" w:rsidRPr="00452759">
        <w:t>https://www.safeworkaustralia.gov.au/covid-19-information-workplaces</w:t>
      </w:r>
      <w:r w:rsidR="005C7F28">
        <w:t>&gt;</w:t>
      </w:r>
    </w:p>
    <w:p w14:paraId="49FD4C1A" w14:textId="60A4621C" w:rsidR="1DEEE0EF" w:rsidRDefault="08E5252F" w:rsidP="44261F10">
      <w:pPr>
        <w:pStyle w:val="Heading1"/>
        <w:rPr>
          <w:rFonts w:eastAsia="Arial" w:cs="Arial"/>
          <w:b/>
          <w:sz w:val="28"/>
          <w:szCs w:val="28"/>
        </w:rPr>
      </w:pPr>
      <w:bookmarkStart w:id="41" w:name="_Toc41226938"/>
      <w:r>
        <w:lastRenderedPageBreak/>
        <w:t>Care of the deceased if COVID-19 is suspected or confirmed</w:t>
      </w:r>
      <w:bookmarkEnd w:id="41"/>
    </w:p>
    <w:p w14:paraId="0C627560" w14:textId="2887A16B" w:rsidR="1DEEE0EF" w:rsidRDefault="08E5252F" w:rsidP="4F55E200">
      <w:pPr>
        <w:pStyle w:val="Heading2"/>
        <w:rPr>
          <w:rFonts w:eastAsia="Arial" w:cs="Arial"/>
          <w:bCs/>
          <w:sz w:val="24"/>
          <w:szCs w:val="24"/>
        </w:rPr>
      </w:pPr>
      <w:bookmarkStart w:id="42" w:name="_Toc41226939"/>
      <w:r w:rsidRPr="4F55E200">
        <w:t>Deaths in healthcare settings</w:t>
      </w:r>
      <w:bookmarkEnd w:id="42"/>
    </w:p>
    <w:p w14:paraId="107574BE" w14:textId="2FA37FB5" w:rsidR="1DEEE0EF" w:rsidRDefault="08E5252F" w:rsidP="00E223D2">
      <w:pPr>
        <w:pStyle w:val="DHHSbody"/>
      </w:pPr>
      <w:r w:rsidRPr="4F55E200">
        <w:rPr>
          <w:lang w:val="en-US"/>
        </w:rPr>
        <w:t>Care of the deceased death in the hospital should follow the health service’s own guidelines. Use the same level of infection prevention and control precautions to man</w:t>
      </w:r>
      <w:r w:rsidR="00084949">
        <w:rPr>
          <w:lang w:val="en-US"/>
        </w:rPr>
        <w:t>age a deceased person as</w:t>
      </w:r>
      <w:r w:rsidRPr="4F55E200">
        <w:rPr>
          <w:lang w:val="en-US"/>
        </w:rPr>
        <w:t xml:space="preserve"> before their death.</w:t>
      </w:r>
    </w:p>
    <w:p w14:paraId="7CE6CAA0" w14:textId="210D8C92" w:rsidR="1DEEE0EF" w:rsidRDefault="08E5252F" w:rsidP="00E223D2">
      <w:pPr>
        <w:pStyle w:val="DHHSbody"/>
        <w:rPr>
          <w:b/>
          <w:bCs/>
        </w:rPr>
      </w:pPr>
      <w:r w:rsidRPr="4F55E200">
        <w:t xml:space="preserve">Any person having contact with the body of a person with suspected or confirmed COVID-19 must perform hand hygiene before and after interacting with the body and the environment and wear PPE appropriate for droplet and contact precautions. This includes a gown, disposable gloves, a surgical mask and appropriate eye protection.  </w:t>
      </w:r>
    </w:p>
    <w:p w14:paraId="10C40D4A" w14:textId="0FA63421" w:rsidR="1DEEE0EF" w:rsidRDefault="08E5252F" w:rsidP="00E223D2">
      <w:pPr>
        <w:pStyle w:val="DHHSbody"/>
      </w:pPr>
      <w:r w:rsidRPr="4F55E200">
        <w:t>Additional precautions may be required, for example airborne and contact precautions, if conducting an autopsy. This will be dependent upon the risk of generation of aerosols.</w:t>
      </w:r>
    </w:p>
    <w:p w14:paraId="7AB8FE08" w14:textId="6BCD8097" w:rsidR="1DEEE0EF" w:rsidRDefault="00173D19" w:rsidP="00E223D2">
      <w:pPr>
        <w:pStyle w:val="DHHSbody"/>
      </w:pPr>
      <w:r>
        <w:t>F</w:t>
      </w:r>
      <w:r w:rsidRPr="4F55E200">
        <w:t>or more details regarding care of the deceased</w:t>
      </w:r>
      <w:r>
        <w:t>,</w:t>
      </w:r>
      <w:r w:rsidR="08E5252F" w:rsidRPr="4F55E200">
        <w:t xml:space="preserve"> refer to the guidance </w:t>
      </w:r>
      <w:r w:rsidR="08E5252F" w:rsidRPr="00173D19">
        <w:rPr>
          <w:i/>
          <w:iCs/>
        </w:rPr>
        <w:t>Handling the body of a deceased person with suspected or confirmed COVID-19</w:t>
      </w:r>
      <w:r w:rsidR="08E5252F" w:rsidRPr="00173D19">
        <w:t xml:space="preserve"> </w:t>
      </w:r>
      <w:r w:rsidR="00C14B7F">
        <w:t xml:space="preserve">available </w:t>
      </w:r>
      <w:r w:rsidR="08E5252F" w:rsidRPr="4F55E200">
        <w:t>on th</w:t>
      </w:r>
      <w:r w:rsidR="00E223D2">
        <w:t xml:space="preserve">e </w:t>
      </w:r>
      <w:hyperlink r:id="rId52" w:history="1">
        <w:r w:rsidR="00E223D2" w:rsidRPr="00C14B7F">
          <w:rPr>
            <w:rStyle w:val="Hyperlink"/>
          </w:rPr>
          <w:t>de</w:t>
        </w:r>
        <w:r w:rsidR="08E5252F" w:rsidRPr="00C14B7F">
          <w:rPr>
            <w:rStyle w:val="Hyperlink"/>
            <w:rFonts w:eastAsia="Arial" w:cs="Arial"/>
          </w:rPr>
          <w:t>partment</w:t>
        </w:r>
        <w:r w:rsidR="00E223D2" w:rsidRPr="00C14B7F">
          <w:rPr>
            <w:rStyle w:val="Hyperlink"/>
            <w:rFonts w:eastAsia="Arial" w:cs="Arial"/>
          </w:rPr>
          <w:t>’s</w:t>
        </w:r>
        <w:r w:rsidR="08E5252F" w:rsidRPr="00C14B7F">
          <w:rPr>
            <w:rStyle w:val="Hyperlink"/>
            <w:rFonts w:eastAsia="Arial" w:cs="Arial"/>
          </w:rPr>
          <w:t xml:space="preserve"> websit</w:t>
        </w:r>
        <w:r w:rsidR="00E223D2" w:rsidRPr="00C14B7F">
          <w:rPr>
            <w:rStyle w:val="Hyperlink"/>
            <w:rFonts w:eastAsia="Arial" w:cs="Arial"/>
          </w:rPr>
          <w:t>e</w:t>
        </w:r>
      </w:hyperlink>
      <w:r w:rsidR="00E223D2">
        <w:rPr>
          <w:rFonts w:eastAsia="Arial" w:cs="Arial"/>
        </w:rPr>
        <w:t xml:space="preserve"> &lt;</w:t>
      </w:r>
      <w:r w:rsidR="08E5252F" w:rsidRPr="00E223D2">
        <w:rPr>
          <w:rFonts w:eastAsia="Arial" w:cs="Arial"/>
        </w:rPr>
        <w:t>https://www.dhhs.vic.gov.au/health-services-and-general-practitioners-coronavirus-disease-covid-1</w:t>
      </w:r>
      <w:r>
        <w:rPr>
          <w:rFonts w:eastAsia="Arial" w:cs="Arial"/>
        </w:rPr>
        <w:t>9&gt;</w:t>
      </w:r>
      <w:r w:rsidR="08E5252F" w:rsidRPr="4F55E200">
        <w:t>.</w:t>
      </w:r>
    </w:p>
    <w:p w14:paraId="2234D33E" w14:textId="6DF85C22" w:rsidR="1DEEE0EF" w:rsidRDefault="08E5252F" w:rsidP="4F55E200">
      <w:pPr>
        <w:pStyle w:val="Heading2"/>
      </w:pPr>
      <w:bookmarkStart w:id="43" w:name="_Toc41226940"/>
      <w:r w:rsidRPr="4F55E200">
        <w:t xml:space="preserve">Deaths in the </w:t>
      </w:r>
      <w:r w:rsidR="063DFDD4" w:rsidRPr="4F55E200">
        <w:t>community</w:t>
      </w:r>
      <w:bookmarkEnd w:id="43"/>
    </w:p>
    <w:p w14:paraId="59FCA902" w14:textId="214C1B19" w:rsidR="1DEEE0EF" w:rsidRDefault="08E5252F" w:rsidP="00C14B7F">
      <w:pPr>
        <w:pStyle w:val="DHHSbody"/>
      </w:pPr>
      <w:r w:rsidRPr="4F55E200">
        <w:t>In the event of an unexpected death of a person with suspected or confirmed COVID-19 at home, family members should be advised that:</w:t>
      </w:r>
    </w:p>
    <w:p w14:paraId="1661987D" w14:textId="5AB51D21" w:rsidR="1DEEE0EF" w:rsidRDefault="08E5252F" w:rsidP="44261F10">
      <w:pPr>
        <w:pStyle w:val="DHHSbullet1"/>
      </w:pPr>
      <w:r w:rsidRPr="44261F10">
        <w:rPr>
          <w:lang w:val="en-US"/>
        </w:rPr>
        <w:t>they may view the body but must continue the same precautions as when they were living with the person. Family members should not touch or kiss the bo</w:t>
      </w:r>
      <w:r w:rsidR="00084949">
        <w:rPr>
          <w:lang w:val="en-US"/>
        </w:rPr>
        <w:t>dy.</w:t>
      </w:r>
    </w:p>
    <w:p w14:paraId="7139C2F1" w14:textId="46EA7D67" w:rsidR="1DEEE0EF" w:rsidRDefault="08E5252F" w:rsidP="44261F10">
      <w:pPr>
        <w:pStyle w:val="DHHSbullet1"/>
      </w:pPr>
      <w:r w:rsidRPr="44261F10">
        <w:rPr>
          <w:lang w:val="en-US"/>
        </w:rPr>
        <w:t>relevant authorities should not touch the body unless equipped with appropriate PPE upon</w:t>
      </w:r>
      <w:r w:rsidR="00084949">
        <w:rPr>
          <w:lang w:val="en-US"/>
        </w:rPr>
        <w:t xml:space="preserve"> arrival at the place of death.</w:t>
      </w:r>
    </w:p>
    <w:p w14:paraId="45A68E25" w14:textId="28CFAA44" w:rsidR="1DEEE0EF" w:rsidRDefault="08E5252F" w:rsidP="44261F10">
      <w:pPr>
        <w:pStyle w:val="DHHSbullet1"/>
      </w:pPr>
      <w:r w:rsidRPr="44261F10">
        <w:rPr>
          <w:lang w:val="en-US"/>
        </w:rPr>
        <w:t>they must leave the room (or vicinity) or maintain a distance greater than 1.5 metres when handling or transferring the body for t</w:t>
      </w:r>
      <w:r w:rsidR="00084949">
        <w:rPr>
          <w:lang w:val="en-US"/>
        </w:rPr>
        <w:t>ransportation.</w:t>
      </w:r>
    </w:p>
    <w:p w14:paraId="6368F79C" w14:textId="2672E50B" w:rsidR="1DEEE0EF" w:rsidRDefault="08E5252F" w:rsidP="44261F10">
      <w:pPr>
        <w:pStyle w:val="DHHSbullet1lastline"/>
      </w:pPr>
      <w:r w:rsidRPr="44261F10">
        <w:rPr>
          <w:lang w:val="en-US"/>
        </w:rPr>
        <w:t>The area of death must be cleaned and then disinfected using standard household bleach</w:t>
      </w:r>
      <w:r w:rsidR="4AAD430A" w:rsidRPr="44261F10">
        <w:rPr>
          <w:lang w:val="en-US"/>
        </w:rPr>
        <w:t xml:space="preserve">. Further information can be found in the document </w:t>
      </w:r>
      <w:r w:rsidR="4AAD430A" w:rsidRPr="00FE3633">
        <w:rPr>
          <w:i/>
          <w:iCs/>
          <w:lang w:val="en-US"/>
        </w:rPr>
        <w:t>Cleaning and disinfecting tips for non-healthcare settings</w:t>
      </w:r>
      <w:r w:rsidR="4AAD430A" w:rsidRPr="44261F10">
        <w:rPr>
          <w:lang w:val="en-US"/>
        </w:rPr>
        <w:t xml:space="preserve"> </w:t>
      </w:r>
      <w:r w:rsidR="00FE3633">
        <w:rPr>
          <w:lang w:val="en-US"/>
        </w:rPr>
        <w:t xml:space="preserve">available on the </w:t>
      </w:r>
      <w:hyperlink r:id="rId53" w:history="1">
        <w:r w:rsidR="00FE3633" w:rsidRPr="00FE3633">
          <w:rPr>
            <w:rStyle w:val="Hyperlink"/>
            <w:lang w:val="en-US"/>
          </w:rPr>
          <w:t>department’s website</w:t>
        </w:r>
      </w:hyperlink>
      <w:r w:rsidR="4AAD430A" w:rsidRPr="44261F10">
        <w:rPr>
          <w:lang w:val="en-US"/>
        </w:rPr>
        <w:t xml:space="preserve"> &lt;</w:t>
      </w:r>
      <w:r w:rsidR="4AAD430A" w:rsidRPr="00FE3633">
        <w:rPr>
          <w:lang w:val="en-US"/>
        </w:rPr>
        <w:t>https://www.dhhs.vic.gov.au/business-sector-coronavirus-disease-covid-19</w:t>
      </w:r>
      <w:r w:rsidR="4AAD430A" w:rsidRPr="44261F10">
        <w:rPr>
          <w:lang w:val="en-US"/>
        </w:rPr>
        <w:t>&gt;</w:t>
      </w:r>
      <w:r w:rsidR="00FE3633">
        <w:rPr>
          <w:lang w:val="en-US"/>
        </w:rPr>
        <w:t>.</w:t>
      </w:r>
    </w:p>
    <w:p w14:paraId="3503CFE2" w14:textId="2B810FAC" w:rsidR="1DEEE0EF" w:rsidRDefault="3921F481" w:rsidP="00C14B7F">
      <w:pPr>
        <w:pStyle w:val="DHHSbody"/>
        <w:rPr>
          <w:lang w:val="en-US"/>
        </w:rPr>
      </w:pPr>
      <w:r w:rsidRPr="4F55E200">
        <w:rPr>
          <w:lang w:val="en-US"/>
        </w:rPr>
        <w:t>If there is a suspicion that the deceased may have had undiagnosed COVID-19, or on request of paramedics or other first responders, the medical practitioner certifying a death in the community should take a nasopharyngeal AND/OR oropharyngeal swab for PCR testing of the deceased for COVID-19 and advise first responders and the family of the test results. Positive test results must be notified to the Department on 1300 651 160, 24 hours a day, to allow contact tracing to occur.</w:t>
      </w:r>
    </w:p>
    <w:p w14:paraId="54C90C31" w14:textId="74AD65E1" w:rsidR="1DEEE0EF" w:rsidRDefault="08E5252F" w:rsidP="4F55E200">
      <w:pPr>
        <w:pStyle w:val="Heading2"/>
        <w:rPr>
          <w:rFonts w:eastAsia="Arial" w:cs="Arial"/>
          <w:bCs/>
          <w:sz w:val="24"/>
          <w:szCs w:val="24"/>
        </w:rPr>
      </w:pPr>
      <w:bookmarkStart w:id="44" w:name="_Toc41226941"/>
      <w:r w:rsidRPr="4F55E200">
        <w:t>Advice for funeral workers</w:t>
      </w:r>
      <w:bookmarkEnd w:id="44"/>
    </w:p>
    <w:p w14:paraId="7B2B858D" w14:textId="3B745E2E" w:rsidR="1DEEE0EF" w:rsidRDefault="08E5252F" w:rsidP="00935B58">
      <w:pPr>
        <w:pStyle w:val="DHHSbody"/>
      </w:pPr>
      <w:r w:rsidRPr="4F55E200">
        <w:t>Advice for funeral industry workers may be found in the</w:t>
      </w:r>
      <w:r w:rsidRPr="4F55E200">
        <w:rPr>
          <w:color w:val="3366FF"/>
          <w:u w:val="dotted"/>
        </w:rPr>
        <w:t xml:space="preserve"> </w:t>
      </w:r>
      <w:r w:rsidRPr="4F55E200">
        <w:t xml:space="preserve">document </w:t>
      </w:r>
      <w:r w:rsidR="00935B58" w:rsidRPr="00173D19">
        <w:rPr>
          <w:i/>
          <w:iCs/>
        </w:rPr>
        <w:t>Handling the body of a deceased person with suspected or confirmed COVID-19</w:t>
      </w:r>
      <w:r w:rsidR="00935B58" w:rsidRPr="00173D19">
        <w:t xml:space="preserve"> </w:t>
      </w:r>
      <w:r w:rsidR="00935B58">
        <w:t xml:space="preserve">available </w:t>
      </w:r>
      <w:r w:rsidR="00935B58" w:rsidRPr="4F55E200">
        <w:t>on th</w:t>
      </w:r>
      <w:r w:rsidR="00935B58">
        <w:t xml:space="preserve">e </w:t>
      </w:r>
      <w:hyperlink r:id="rId54" w:history="1">
        <w:r w:rsidR="00935B58" w:rsidRPr="00C14B7F">
          <w:rPr>
            <w:rStyle w:val="Hyperlink"/>
          </w:rPr>
          <w:t>de</w:t>
        </w:r>
        <w:r w:rsidR="00935B58" w:rsidRPr="00C14B7F">
          <w:rPr>
            <w:rStyle w:val="Hyperlink"/>
            <w:rFonts w:eastAsia="Arial" w:cs="Arial"/>
          </w:rPr>
          <w:t>partment’s website</w:t>
        </w:r>
      </w:hyperlink>
      <w:r w:rsidR="00935B58">
        <w:rPr>
          <w:rFonts w:eastAsia="Arial" w:cs="Arial"/>
        </w:rPr>
        <w:t xml:space="preserve"> &lt;</w:t>
      </w:r>
      <w:r w:rsidR="00935B58" w:rsidRPr="00E223D2">
        <w:rPr>
          <w:rFonts w:eastAsia="Arial" w:cs="Arial"/>
        </w:rPr>
        <w:t>https://www.dhhs.vic.gov.au/health-services-and-general-practitioners-coronavirus-disease-covid-1</w:t>
      </w:r>
      <w:r w:rsidR="00935B58">
        <w:rPr>
          <w:rFonts w:eastAsia="Arial" w:cs="Arial"/>
        </w:rPr>
        <w:t>9&gt;</w:t>
      </w:r>
      <w:r w:rsidR="00935B58" w:rsidRPr="4F55E200">
        <w:t>.</w:t>
      </w:r>
    </w:p>
    <w:p w14:paraId="221BC00A" w14:textId="379062AF" w:rsidR="1DEEE0EF" w:rsidRDefault="08E5252F" w:rsidP="4F55E200">
      <w:pPr>
        <w:pStyle w:val="Heading1"/>
        <w:rPr>
          <w:rFonts w:eastAsia="Arial" w:cs="Arial"/>
          <w:b/>
          <w:sz w:val="28"/>
          <w:szCs w:val="28"/>
        </w:rPr>
      </w:pPr>
      <w:bookmarkStart w:id="45" w:name="_Toc41226942"/>
      <w:r w:rsidRPr="4F55E200">
        <w:lastRenderedPageBreak/>
        <w:t>Management of an unconscious community coll</w:t>
      </w:r>
      <w:r w:rsidR="55E8981C" w:rsidRPr="4F55E200">
        <w:t>a</w:t>
      </w:r>
      <w:r w:rsidRPr="4F55E200">
        <w:t>pse</w:t>
      </w:r>
      <w:bookmarkEnd w:id="45"/>
    </w:p>
    <w:p w14:paraId="029BEDBB" w14:textId="30F50A93" w:rsidR="1DEEE0EF" w:rsidRDefault="08E5252F" w:rsidP="44261F10">
      <w:pPr>
        <w:pStyle w:val="DHHSbody"/>
        <w:rPr>
          <w:rFonts w:eastAsia="Arial" w:cs="Arial"/>
          <w:sz w:val="22"/>
          <w:szCs w:val="22"/>
        </w:rPr>
      </w:pPr>
      <w:r>
        <w:t xml:space="preserve">The underlying principles for </w:t>
      </w:r>
      <w:r w:rsidR="00953256" w:rsidRPr="00542416">
        <w:t xml:space="preserve">cardiopulmonary resuscitation </w:t>
      </w:r>
      <w:r w:rsidR="00953256">
        <w:t>(</w:t>
      </w:r>
      <w:r>
        <w:t>CPR</w:t>
      </w:r>
      <w:r w:rsidR="00953256">
        <w:t>)</w:t>
      </w:r>
      <w:r>
        <w:t xml:space="preserve"> remain the same, what has changed with the COVID-19 pandemic is the risk to rescuers. Any attempt at resuscitation is be</w:t>
      </w:r>
      <w:r w:rsidR="00AB7255">
        <w:t>tter than no attempt. M</w:t>
      </w:r>
      <w:r>
        <w:t>any sudden cardiac arrests occur in the community and many will be unrelated to COVID-19. For lay rescuers who are unable or unwilling to do rescue breathing, compression only CPR (+/- defibrillation) is acceptable. After any attempts at resuscitation, please adhere to current advice about hand washing, cleaning and</w:t>
      </w:r>
      <w:r w:rsidR="36E3E55F">
        <w:t xml:space="preserve"> decontamination of equipment</w:t>
      </w:r>
      <w:r w:rsidR="00953256">
        <w:t>.</w:t>
      </w:r>
    </w:p>
    <w:p w14:paraId="53684282" w14:textId="027EF7DB" w:rsidR="1DEEE0EF" w:rsidRDefault="08E5252F" w:rsidP="44261F10">
      <w:pPr>
        <w:pStyle w:val="DHHSbody"/>
        <w:rPr>
          <w:rFonts w:eastAsia="Arial" w:cs="Arial"/>
          <w:sz w:val="22"/>
          <w:szCs w:val="22"/>
        </w:rPr>
      </w:pPr>
      <w:r>
        <w:t xml:space="preserve">See </w:t>
      </w:r>
      <w:hyperlink r:id="rId55" w:history="1">
        <w:r w:rsidRPr="00542416">
          <w:rPr>
            <w:rStyle w:val="Hyperlink"/>
          </w:rPr>
          <w:t xml:space="preserve">Australian </w:t>
        </w:r>
        <w:r w:rsidR="7694B2D9" w:rsidRPr="00542416">
          <w:rPr>
            <w:rStyle w:val="Hyperlink"/>
          </w:rPr>
          <w:t>R</w:t>
        </w:r>
        <w:r w:rsidRPr="00542416">
          <w:rPr>
            <w:rStyle w:val="Hyperlink"/>
          </w:rPr>
          <w:t>esuscitation</w:t>
        </w:r>
        <w:r w:rsidR="628C2908" w:rsidRPr="00542416">
          <w:rPr>
            <w:rStyle w:val="Hyperlink"/>
          </w:rPr>
          <w:t xml:space="preserve"> Council</w:t>
        </w:r>
        <w:r w:rsidR="00542416" w:rsidRPr="00542416">
          <w:rPr>
            <w:rStyle w:val="Hyperlink"/>
          </w:rPr>
          <w:t xml:space="preserve"> website</w:t>
        </w:r>
      </w:hyperlink>
      <w:r>
        <w:t xml:space="preserve"> </w:t>
      </w:r>
      <w:r w:rsidR="5CFAC3BD">
        <w:t>&lt;</w:t>
      </w:r>
      <w:r w:rsidR="00542416" w:rsidRPr="00E10455">
        <w:t>https://resus.org.au/</w:t>
      </w:r>
      <w:r w:rsidR="10396FDE">
        <w:t>&gt;</w:t>
      </w:r>
    </w:p>
    <w:p w14:paraId="03E8F03C" w14:textId="750B2BAE" w:rsidR="00542416" w:rsidRPr="00542416" w:rsidRDefault="377E78BE" w:rsidP="00542416">
      <w:pPr>
        <w:pStyle w:val="DHHSbody"/>
      </w:pPr>
      <w:r w:rsidRPr="00542416">
        <w:t>Gui</w:t>
      </w:r>
      <w:r w:rsidR="08E5252F" w:rsidRPr="00542416">
        <w:t>delines will be continually updated but cur</w:t>
      </w:r>
      <w:r w:rsidR="00542416" w:rsidRPr="00542416">
        <w:t xml:space="preserve">rent suggestions can be found on the </w:t>
      </w:r>
      <w:hyperlink r:id="rId56" w:history="1">
        <w:r w:rsidR="00542416" w:rsidRPr="00542416">
          <w:rPr>
            <w:rStyle w:val="Hyperlink"/>
            <w:rFonts w:cs="Arial"/>
          </w:rPr>
          <w:t>International Liaison Co</w:t>
        </w:r>
        <w:r w:rsidR="009E32D3">
          <w:rPr>
            <w:rStyle w:val="Hyperlink"/>
            <w:rFonts w:cs="Arial"/>
          </w:rPr>
          <w:t>mmittee on Resuscitation</w:t>
        </w:r>
        <w:r w:rsidR="00542416" w:rsidRPr="00542416">
          <w:rPr>
            <w:rStyle w:val="Hyperlink"/>
            <w:rFonts w:cs="Arial"/>
          </w:rPr>
          <w:t xml:space="preserve"> website</w:t>
        </w:r>
      </w:hyperlink>
      <w:r w:rsidR="08E5252F" w:rsidRPr="00542416">
        <w:t xml:space="preserve"> </w:t>
      </w:r>
      <w:r w:rsidR="63798A25" w:rsidRPr="00542416">
        <w:t>&lt;</w:t>
      </w:r>
      <w:r w:rsidR="08E5252F" w:rsidRPr="00542416">
        <w:t>https://costr.ilcor.org/document/covid-19-infection-risk-to-rescuers-from-patients-in-cardiac-arrest</w:t>
      </w:r>
      <w:r w:rsidR="4F685C4B" w:rsidRPr="00542416">
        <w:t>&gt;</w:t>
      </w:r>
      <w:r w:rsidR="00542416" w:rsidRPr="00542416">
        <w:t>.</w:t>
      </w:r>
    </w:p>
    <w:p w14:paraId="118C4C0C" w14:textId="08A38318" w:rsidR="1DEEE0EF" w:rsidRPr="00542416" w:rsidRDefault="08E5252F" w:rsidP="00542416">
      <w:pPr>
        <w:pStyle w:val="DHHSbody"/>
      </w:pPr>
      <w:r w:rsidRPr="00542416">
        <w:t>This includes the suggestions that:</w:t>
      </w:r>
    </w:p>
    <w:p w14:paraId="39CB33B4" w14:textId="022749EC" w:rsidR="1DEEE0EF" w:rsidRPr="00542416" w:rsidRDefault="08E5252F" w:rsidP="00542416">
      <w:pPr>
        <w:pStyle w:val="DHHSbullet1"/>
      </w:pPr>
      <w:r w:rsidRPr="00542416">
        <w:t xml:space="preserve">Chest compressions and </w:t>
      </w:r>
      <w:r w:rsidR="00953256">
        <w:t>CPR</w:t>
      </w:r>
      <w:r w:rsidRPr="00542416">
        <w:t xml:space="preserve"> have the potential to generate aerosols (weak recommendation, very low certainty evidence)</w:t>
      </w:r>
      <w:r w:rsidR="00AF73F2">
        <w:t>.</w:t>
      </w:r>
    </w:p>
    <w:p w14:paraId="2A8320E6" w14:textId="4A3A9FDD" w:rsidR="1DEEE0EF" w:rsidRPr="00542416" w:rsidRDefault="08E5252F" w:rsidP="00542416">
      <w:pPr>
        <w:pStyle w:val="DHHSbullet1"/>
      </w:pPr>
      <w:r w:rsidRPr="00542416">
        <w:t>In the current COVID-19 pandemic lay rescuers consider chest compressions and public access defibrillation (good practice statement).</w:t>
      </w:r>
    </w:p>
    <w:p w14:paraId="4C5BFC76" w14:textId="1E6A91B2" w:rsidR="00BC1378" w:rsidRPr="00542416" w:rsidRDefault="08E5252F" w:rsidP="00C123E5">
      <w:pPr>
        <w:pStyle w:val="DHHSbullet1lastline"/>
      </w:pPr>
      <w:r w:rsidRPr="00542416">
        <w:t>In the current COVID-19 pandemic, lay rescuers who are willing, trained and able to do so, consider providing rescue breaths to infants and children in addition to chest compressions (good practice statement).</w:t>
      </w:r>
    </w:p>
    <w:p w14:paraId="4929798A" w14:textId="26182E65" w:rsidR="028F8B96" w:rsidRDefault="028F8B96" w:rsidP="028F8B96">
      <w:pPr>
        <w:pStyle w:val="DHHSbodyaftertablefigure"/>
      </w:pPr>
      <w:r>
        <w:br w:type="page"/>
      </w:r>
    </w:p>
    <w:p w14:paraId="1032BD35" w14:textId="654929EE" w:rsidR="6E6A347F" w:rsidRDefault="6E6A347F" w:rsidP="1005DA5C">
      <w:pPr>
        <w:pStyle w:val="Heading1"/>
        <w:rPr>
          <w:rFonts w:eastAsia="Times"/>
          <w:lang w:val="en-US"/>
        </w:rPr>
      </w:pPr>
      <w:bookmarkStart w:id="46" w:name="_Toc41226943"/>
      <w:r>
        <w:lastRenderedPageBreak/>
        <w:t>Where can I find more information?</w:t>
      </w:r>
      <w:bookmarkEnd w:id="46"/>
    </w:p>
    <w:p w14:paraId="5E11627F" w14:textId="54A8526E" w:rsidR="6E6A347F" w:rsidRDefault="6E6A347F" w:rsidP="1005DA5C">
      <w:pPr>
        <w:pStyle w:val="Heading2"/>
      </w:pPr>
      <w:bookmarkStart w:id="47" w:name="_Toc41226944"/>
      <w:r>
        <w:t>Cleaning</w:t>
      </w:r>
      <w:bookmarkEnd w:id="47"/>
    </w:p>
    <w:p w14:paraId="146AEB7B" w14:textId="6C28F7F3" w:rsidR="1005DA5C" w:rsidRDefault="6E6A347F" w:rsidP="008717D3">
      <w:pPr>
        <w:pStyle w:val="DHHSbody"/>
        <w:rPr>
          <w:lang w:val="en-US"/>
        </w:rPr>
      </w:pPr>
      <w:r w:rsidRPr="44261F10">
        <w:t>Coronavirus (COVID-19) Environmental cleaning and disinfection principles for health and residential care facilities found here: &lt;</w:t>
      </w:r>
      <w:hyperlink r:id="rId57">
        <w:r w:rsidRPr="44261F10">
          <w:rPr>
            <w:rStyle w:val="Hyperlink"/>
          </w:rPr>
          <w:t>https://www.health.gov.au/resources/publications/coronavirus-covid-19-environmental-cleaning-and-disinfection-principles-for-health-and-residential-care-facilities</w:t>
        </w:r>
      </w:hyperlink>
      <w:r>
        <w:t>&gt;</w:t>
      </w:r>
    </w:p>
    <w:p w14:paraId="196A8F08" w14:textId="7A44B182" w:rsidR="1005DA5C" w:rsidRDefault="6E6A347F" w:rsidP="44261F10">
      <w:pPr>
        <w:pStyle w:val="DHHSbody"/>
        <w:rPr>
          <w:rFonts w:eastAsia="Arial" w:cs="Arial"/>
          <w:sz w:val="22"/>
          <w:szCs w:val="22"/>
        </w:rPr>
      </w:pPr>
      <w:r w:rsidRPr="44261F10">
        <w:rPr>
          <w:lang w:val="en-US"/>
        </w:rPr>
        <w:t>Cleaning and disinfecting tips for non-healthcare settings found here: &lt;</w:t>
      </w:r>
      <w:hyperlink r:id="rId58">
        <w:r w:rsidRPr="44261F10">
          <w:rPr>
            <w:rStyle w:val="Hyperlink"/>
            <w:lang w:val="en-US"/>
          </w:rPr>
          <w:t>https://www.dhhs.vic.gov.au/business-sector-coronavirus-disease-covid-19</w:t>
        </w:r>
      </w:hyperlink>
      <w:r w:rsidRPr="44261F10">
        <w:rPr>
          <w:lang w:val="en-US"/>
        </w:rPr>
        <w:t>&gt;</w:t>
      </w:r>
    </w:p>
    <w:p w14:paraId="2D939BE9" w14:textId="70CB8098" w:rsidR="6E6A347F" w:rsidRDefault="6E6A347F" w:rsidP="44261F10">
      <w:pPr>
        <w:pStyle w:val="DHHSbody"/>
        <w:rPr>
          <w:rFonts w:eastAsia="Arial" w:cs="Arial"/>
          <w:sz w:val="22"/>
          <w:szCs w:val="22"/>
        </w:rPr>
      </w:pPr>
      <w:r>
        <w:t>Coronavirus (COVID-19) Information about routine environmental cleaning and disinfection in the community found here: &lt;</w:t>
      </w:r>
      <w:hyperlink r:id="rId59">
        <w:r w:rsidRPr="44261F10">
          <w:rPr>
            <w:rStyle w:val="Hyperlink"/>
          </w:rPr>
          <w:t>https://www.health.gov.au/resources/publications/coronavirus-covid-19-information-about-routine-environmental-cleaning-and-disinfection-in-the-community</w:t>
        </w:r>
      </w:hyperlink>
      <w:r>
        <w:t>&gt;</w:t>
      </w:r>
    </w:p>
    <w:p w14:paraId="759FBCA2" w14:textId="686B2BD2" w:rsidR="6E6A347F" w:rsidRDefault="6E6A347F" w:rsidP="1005DA5C">
      <w:pPr>
        <w:pStyle w:val="Heading2"/>
      </w:pPr>
      <w:bookmarkStart w:id="48" w:name="_Toc41226945"/>
      <w:r>
        <w:t>Educational resources</w:t>
      </w:r>
      <w:bookmarkEnd w:id="48"/>
    </w:p>
    <w:p w14:paraId="7CBF839E" w14:textId="783362EF" w:rsidR="6E6A347F" w:rsidRDefault="6E6A347F" w:rsidP="1005DA5C">
      <w:pPr>
        <w:pStyle w:val="Heading3"/>
      </w:pPr>
      <w:r>
        <w:t>COVID-19</w:t>
      </w:r>
    </w:p>
    <w:p w14:paraId="2BF886DE" w14:textId="6ADEF96F" w:rsidR="6E6A347F" w:rsidRDefault="6E6A347F" w:rsidP="1005DA5C">
      <w:pPr>
        <w:pStyle w:val="DHHSbody"/>
      </w:pPr>
      <w:r>
        <w:t xml:space="preserve">Australian Government, Department of Health </w:t>
      </w:r>
      <w:hyperlink r:id="rId60">
        <w:r w:rsidRPr="1005DA5C">
          <w:rPr>
            <w:rStyle w:val="Hyperlink"/>
            <w:u w:val="single"/>
          </w:rPr>
          <w:t>COVID-19 infection control training module</w:t>
        </w:r>
      </w:hyperlink>
      <w:r>
        <w:t xml:space="preserve"> for all healthcare workers</w:t>
      </w:r>
      <w:r w:rsidR="00E2687F">
        <w:t xml:space="preserve"> &lt;</w:t>
      </w:r>
      <w:r w:rsidR="00E2687F" w:rsidRPr="00E2687F">
        <w:t>https://www.health.gov.au/resources/apps-and-tools/covid-19-infection-control-training</w:t>
      </w:r>
      <w:r w:rsidR="00E2687F">
        <w:t>&gt;.</w:t>
      </w:r>
    </w:p>
    <w:p w14:paraId="32760FB0" w14:textId="1D3A0F11" w:rsidR="6E6A347F" w:rsidRDefault="6E6A347F" w:rsidP="1005DA5C">
      <w:pPr>
        <w:pStyle w:val="Heading3"/>
      </w:pPr>
      <w:r>
        <w:t>Infection prevention and control</w:t>
      </w:r>
    </w:p>
    <w:p w14:paraId="5A6E9AC3" w14:textId="0663F71F" w:rsidR="1005DA5C" w:rsidRDefault="6E6A347F" w:rsidP="007F6E95">
      <w:pPr>
        <w:pStyle w:val="DHHSbody"/>
      </w:pPr>
      <w:r w:rsidRPr="1005DA5C">
        <w:t>The Australian Commission on Safety and Quality in Healthcare (ACSQHC) has developed 10 infection prevention and control modules for healthcare workers who require more detailed information on infection prevention and control. These modules are based on the content of the Australian Guidelines for the Prevention and Control of Infection in Healthcare.</w:t>
      </w:r>
    </w:p>
    <w:p w14:paraId="6F6D03EC" w14:textId="2E4198F4" w:rsidR="6E6A347F" w:rsidRDefault="6E6A347F" w:rsidP="007F6E95">
      <w:pPr>
        <w:pStyle w:val="DHHSbody"/>
      </w:pPr>
      <w:r w:rsidRPr="1005DA5C">
        <w:t xml:space="preserve">An orientation module on the basics of infection prevention and control is also available. This module is suitable for staff working in both clinical and non-clinical settings. </w:t>
      </w:r>
    </w:p>
    <w:p w14:paraId="213039A3" w14:textId="78A35B85" w:rsidR="6E6A347F" w:rsidRPr="007F6E95" w:rsidRDefault="6E6A347F" w:rsidP="007F6E95">
      <w:pPr>
        <w:pStyle w:val="DHHSbody"/>
      </w:pPr>
      <w:r w:rsidRPr="1005DA5C">
        <w:t xml:space="preserve">All modules can be found </w:t>
      </w:r>
      <w:r w:rsidR="007F6E95">
        <w:t xml:space="preserve">on the </w:t>
      </w:r>
      <w:hyperlink r:id="rId61" w:history="1">
        <w:r w:rsidR="007F6E95" w:rsidRPr="007F6E95">
          <w:rPr>
            <w:rStyle w:val="Hyperlink"/>
          </w:rPr>
          <w:t>ACSQHC website</w:t>
        </w:r>
      </w:hyperlink>
      <w:r w:rsidR="007F6E95">
        <w:t xml:space="preserve"> </w:t>
      </w:r>
      <w:r w:rsidRPr="007F6E95">
        <w:rPr>
          <w:rFonts w:eastAsia="Arial" w:cs="Arial"/>
        </w:rPr>
        <w:t>&lt;https://www.safetyandquality.gov.au/our-work/infection-prevention-and-control/infection-prevention-and-control-elearning-modules&gt;</w:t>
      </w:r>
      <w:r w:rsidR="007F6E95">
        <w:rPr>
          <w:rFonts w:eastAsia="Arial" w:cs="Arial"/>
        </w:rPr>
        <w:t>.</w:t>
      </w:r>
    </w:p>
    <w:p w14:paraId="59885644" w14:textId="2F560391" w:rsidR="6E6A347F" w:rsidRDefault="6E6A347F" w:rsidP="1005DA5C">
      <w:pPr>
        <w:pStyle w:val="Heading2"/>
      </w:pPr>
      <w:bookmarkStart w:id="49" w:name="_Toc41226946"/>
      <w:r>
        <w:t>Latest COVID-19 information</w:t>
      </w:r>
      <w:bookmarkEnd w:id="49"/>
    </w:p>
    <w:p w14:paraId="3CA8BDEB" w14:textId="7758BC87" w:rsidR="6E6A347F" w:rsidRPr="00BC0738" w:rsidRDefault="6E6A347F" w:rsidP="00BC0738">
      <w:pPr>
        <w:pStyle w:val="DHHSbody"/>
        <w:rPr>
          <w:lang w:val="en-US"/>
        </w:rPr>
      </w:pPr>
      <w:r w:rsidRPr="00BC0738">
        <w:rPr>
          <w:lang w:val="en-US"/>
        </w:rPr>
        <w:t xml:space="preserve">Infection Control Expert Group updates: </w:t>
      </w:r>
      <w:hyperlink r:id="rId62">
        <w:r w:rsidRPr="00BC0738">
          <w:rPr>
            <w:rStyle w:val="Hyperlink"/>
            <w:rFonts w:eastAsia="Arial" w:cs="Arial"/>
            <w:lang w:val="en-US"/>
          </w:rPr>
          <w:t>https://www.health.gov.au/committees-and-groups/infection-control-expert-group-iceg</w:t>
        </w:r>
      </w:hyperlink>
    </w:p>
    <w:p w14:paraId="56A0AAD4" w14:textId="4EBDD442" w:rsidR="6E6A347F" w:rsidRPr="00BC0738" w:rsidRDefault="6E6A347F" w:rsidP="00BC0738">
      <w:pPr>
        <w:pStyle w:val="DHHSbody"/>
      </w:pPr>
      <w:r w:rsidRPr="00BC0738">
        <w:rPr>
          <w:lang w:val="en-US"/>
        </w:rPr>
        <w:t xml:space="preserve">Victorian updates: </w:t>
      </w:r>
      <w:hyperlink r:id="rId63">
        <w:r w:rsidRPr="00BC0738">
          <w:rPr>
            <w:rStyle w:val="Hyperlink"/>
            <w:rFonts w:eastAsia="Arial" w:cs="Arial"/>
            <w:color w:val="0072CE"/>
            <w:u w:val="single"/>
            <w:lang w:val="en-US"/>
          </w:rPr>
          <w:t>coronavirus.vic.gov.au</w:t>
        </w:r>
      </w:hyperlink>
    </w:p>
    <w:p w14:paraId="09244233" w14:textId="1B5E58C4" w:rsidR="6E6A347F" w:rsidRPr="00BC0738" w:rsidRDefault="6E6A347F" w:rsidP="00BC0738">
      <w:pPr>
        <w:pStyle w:val="DHHSbody"/>
      </w:pPr>
      <w:r w:rsidRPr="00BC0738">
        <w:rPr>
          <w:lang w:val="en-US"/>
        </w:rPr>
        <w:t xml:space="preserve">National updates: </w:t>
      </w:r>
      <w:hyperlink r:id="rId64">
        <w:r w:rsidRPr="00BC0738">
          <w:rPr>
            <w:rStyle w:val="Hyperlink"/>
            <w:rFonts w:eastAsia="Arial" w:cs="Arial"/>
            <w:color w:val="0072CE"/>
            <w:u w:val="single"/>
            <w:lang w:val="en-US"/>
          </w:rPr>
          <w:t>health.gov.au/news/latest-information-about-novel-coronavirus</w:t>
        </w:r>
      </w:hyperlink>
    </w:p>
    <w:p w14:paraId="7FE15030" w14:textId="56502BBD" w:rsidR="6E6A347F" w:rsidRPr="00BC0738" w:rsidRDefault="6E6A347F" w:rsidP="00BC0738">
      <w:pPr>
        <w:pStyle w:val="DHHSbody"/>
      </w:pPr>
      <w:r w:rsidRPr="00BC0738">
        <w:rPr>
          <w:lang w:val="en-US"/>
        </w:rPr>
        <w:t xml:space="preserve">International updates: </w:t>
      </w:r>
      <w:hyperlink r:id="rId65">
        <w:r w:rsidRPr="00BC0738">
          <w:rPr>
            <w:rStyle w:val="Hyperlink"/>
            <w:rFonts w:eastAsia="Arial" w:cs="Arial"/>
            <w:color w:val="0072CE"/>
            <w:u w:val="single"/>
            <w:lang w:val="en-US"/>
          </w:rPr>
          <w:t>who.int/westernpacific/emergencies/novel-coronavirus</w:t>
        </w:r>
      </w:hyperlink>
    </w:p>
    <w:p w14:paraId="0C851A8C" w14:textId="5F8721EC" w:rsidR="6E6A347F" w:rsidRDefault="6E6A347F" w:rsidP="00BC0738">
      <w:pPr>
        <w:pStyle w:val="DHHSbody"/>
      </w:pPr>
      <w:r w:rsidRPr="00BC0738">
        <w:rPr>
          <w:lang w:val="en-US"/>
        </w:rPr>
        <w:t>WHO resources</w:t>
      </w:r>
      <w:r w:rsidRPr="1005DA5C">
        <w:rPr>
          <w:lang w:val="en-US"/>
        </w:rPr>
        <w:t xml:space="preserve">: </w:t>
      </w:r>
      <w:hyperlink r:id="rId66">
        <w:r w:rsidRPr="1005DA5C">
          <w:rPr>
            <w:rStyle w:val="Hyperlink"/>
            <w:rFonts w:eastAsia="Arial" w:cs="Arial"/>
            <w:color w:val="0072CE"/>
            <w:u w:val="single"/>
          </w:rPr>
          <w:t>who.int/health-topics/coronavirus</w:t>
        </w:r>
      </w:hyperlink>
    </w:p>
    <w:p w14:paraId="7A081E25" w14:textId="1B579BC6" w:rsidR="6E6A347F" w:rsidRDefault="6E6A347F" w:rsidP="1005DA5C">
      <w:pPr>
        <w:pStyle w:val="Heading2"/>
      </w:pPr>
      <w:bookmarkStart w:id="50" w:name="_Toc41226947"/>
      <w:r>
        <w:t>Personal protective equipment</w:t>
      </w:r>
      <w:bookmarkEnd w:id="50"/>
    </w:p>
    <w:p w14:paraId="1D1C8275" w14:textId="77777777" w:rsidR="6E6A347F" w:rsidRDefault="6E6A347F" w:rsidP="1005DA5C">
      <w:pPr>
        <w:pStyle w:val="DHHSbullet1"/>
        <w:rPr>
          <w:lang w:val="en-US"/>
        </w:rPr>
      </w:pPr>
      <w:r>
        <w:t>A guide to the conventional use of PPE (</w:t>
      </w:r>
      <w:hyperlink r:id="rId67">
        <w:r w:rsidRPr="1005DA5C">
          <w:rPr>
            <w:rStyle w:val="Hyperlink"/>
          </w:rPr>
          <w:t>https://www.dhhs.vic.gov.au/health-services-and-general-practitioners-coronavirus-disease-covid-19</w:t>
        </w:r>
      </w:hyperlink>
      <w:r>
        <w:t xml:space="preserve"> under tab ‘Guidelines for health services and general practitioners’)</w:t>
      </w:r>
    </w:p>
    <w:p w14:paraId="43B54B5F" w14:textId="55371329" w:rsidR="6E6A347F" w:rsidRDefault="6E6A347F" w:rsidP="1005DA5C">
      <w:pPr>
        <w:pStyle w:val="DHHSbullet1"/>
      </w:pPr>
      <w:r>
        <w:t>HCW PPE: use of N95 respirators in clinical settings (</w:t>
      </w:r>
      <w:hyperlink r:id="rId68">
        <w:r w:rsidRPr="1005DA5C">
          <w:rPr>
            <w:rStyle w:val="Hyperlink"/>
          </w:rPr>
          <w:t>https://www.dhhs.vic.gov.au/health-services-and-general-practitioners-coronavirus-disease-covid-19</w:t>
        </w:r>
      </w:hyperlink>
      <w:r>
        <w:t xml:space="preserve"> under tab ‘Guidelines for health services and general practitioners’</w:t>
      </w:r>
    </w:p>
    <w:p w14:paraId="5D47E960" w14:textId="349242AD" w:rsidR="6E6A347F" w:rsidRDefault="6E6A347F" w:rsidP="1005DA5C">
      <w:pPr>
        <w:pStyle w:val="DHHSbullet1"/>
      </w:pPr>
      <w:r>
        <w:lastRenderedPageBreak/>
        <w:t>Rational use of personal protective equipment for coronavirus disease 2019 (COVID-19) for clinical transport services (</w:t>
      </w:r>
      <w:hyperlink r:id="rId69">
        <w:r w:rsidRPr="1005DA5C">
          <w:rPr>
            <w:rStyle w:val="Hyperlink"/>
          </w:rPr>
          <w:t>https://www.dhhs.vic.gov.au/health-services-and-general-practitioners-coronavirus-disease-covid-19</w:t>
        </w:r>
      </w:hyperlink>
      <w:r>
        <w:t xml:space="preserve"> under tab ‘Guidelines for health services and general practitioners’</w:t>
      </w:r>
    </w:p>
    <w:p w14:paraId="01956E38" w14:textId="77777777" w:rsidR="6E6A347F" w:rsidRDefault="6E6A347F" w:rsidP="1005DA5C">
      <w:pPr>
        <w:pStyle w:val="DHHSbullet1"/>
        <w:rPr>
          <w:lang w:val="en-US"/>
        </w:rPr>
      </w:pPr>
      <w:r>
        <w:t>The appropriate use of personal protective equipment for coronavirus (COVID-19) in the work environment FAQ (</w:t>
      </w:r>
      <w:hyperlink r:id="rId70">
        <w:r w:rsidRPr="1005DA5C">
          <w:rPr>
            <w:rStyle w:val="Hyperlink"/>
          </w:rPr>
          <w:t>https://www.dhhs.vic.gov.au/business-sector-coronavirus-disease-covid-19</w:t>
        </w:r>
      </w:hyperlink>
      <w:r>
        <w:t>)</w:t>
      </w:r>
    </w:p>
    <w:p w14:paraId="18928E0B" w14:textId="77777777" w:rsidR="6E6A347F" w:rsidRDefault="6E6A347F" w:rsidP="1005DA5C">
      <w:pPr>
        <w:pStyle w:val="DHHSbullet1"/>
        <w:rPr>
          <w:lang w:val="en-US"/>
        </w:rPr>
      </w:pPr>
      <w:r>
        <w:t>Procurement of personal protective equipment for workplaces in the coronavirus (COVID-19) environment (</w:t>
      </w:r>
      <w:hyperlink r:id="rId71">
        <w:r w:rsidRPr="1005DA5C">
          <w:rPr>
            <w:rStyle w:val="Hyperlink"/>
          </w:rPr>
          <w:t>https://www.dhhs.vic.gov.au/business-sector-coronavirus-disease-covid-19</w:t>
        </w:r>
      </w:hyperlink>
      <w:r>
        <w:t>)</w:t>
      </w:r>
    </w:p>
    <w:p w14:paraId="7C8BF75A" w14:textId="57755668" w:rsidR="6E6A347F" w:rsidRDefault="6E6A347F" w:rsidP="008717D3">
      <w:pPr>
        <w:pStyle w:val="DHHSbullet1"/>
        <w:rPr>
          <w:lang w:val="en-US"/>
        </w:rPr>
      </w:pPr>
      <w:r>
        <w:t>Rational use of personal protective equipment for coronavirus disease 2019 (COVID-19) for clinical transport services (</w:t>
      </w:r>
      <w:hyperlink r:id="rId72">
        <w:r w:rsidRPr="1005DA5C">
          <w:rPr>
            <w:rStyle w:val="Hyperlink"/>
          </w:rPr>
          <w:t>https://www.dhhs.vic.gov.au/health-services-and-general-practitioners-coronavirus-disease-covid-19</w:t>
        </w:r>
      </w:hyperlink>
      <w:r>
        <w:t>)</w:t>
      </w:r>
    </w:p>
    <w:p w14:paraId="7F69093B" w14:textId="3637CD4E" w:rsidR="6E6A347F" w:rsidRDefault="6E6A347F" w:rsidP="008717D3">
      <w:pPr>
        <w:pStyle w:val="DHHSbullet1"/>
        <w:rPr>
          <w:rFonts w:eastAsia="Arial" w:cs="Arial"/>
        </w:rPr>
      </w:pPr>
      <w:r>
        <w:t>COVID-19 PPE for m</w:t>
      </w:r>
      <w:r w:rsidR="008717D3">
        <w:t xml:space="preserve">aternity and newborn services </w:t>
      </w:r>
      <w:r>
        <w:t>&lt;</w:t>
      </w:r>
      <w:hyperlink r:id="rId73">
        <w:r w:rsidRPr="1005DA5C">
          <w:rPr>
            <w:rStyle w:val="Hyperlink"/>
          </w:rPr>
          <w:t>https://www.dhhs.vic.gov.au/health-services-and-general-practitioners-coronavirus-disease-covid-19</w:t>
        </w:r>
      </w:hyperlink>
      <w:r>
        <w:t>&gt; under tab ‘Resources for health professionals’</w:t>
      </w:r>
    </w:p>
    <w:p w14:paraId="42087BDE" w14:textId="58582007" w:rsidR="1005DA5C" w:rsidRPr="003C30DA" w:rsidRDefault="6E6A347F" w:rsidP="1005DA5C">
      <w:pPr>
        <w:pStyle w:val="DHHSbullet1lastline"/>
        <w:rPr>
          <w:rFonts w:eastAsia="Arial" w:cs="Arial"/>
          <w:color w:val="222222"/>
        </w:rPr>
      </w:pPr>
      <w:r w:rsidRPr="1005DA5C">
        <w:rPr>
          <w:color w:val="222222"/>
        </w:rPr>
        <w:t>Personal Protective Equipment (PPE) – infection control and supply, under tab ‘Advice for Clinicians’ &lt;</w:t>
      </w:r>
      <w:hyperlink r:id="rId74" w:anchor="personal">
        <w:r w:rsidRPr="1005DA5C">
          <w:rPr>
            <w:rStyle w:val="Hyperlink"/>
          </w:rPr>
          <w:t>https://www.dhhs.vic.gov.au/health-services-and-general-practitioners-coronavirus-disease-covid-19#personal</w:t>
        </w:r>
      </w:hyperlink>
      <w:r>
        <w:t>&gt; Includes ‘How to put on and take off your PPE’ poster and video</w:t>
      </w:r>
    </w:p>
    <w:p w14:paraId="3222249B" w14:textId="47D1955E" w:rsidR="0DEB722D" w:rsidRDefault="25434520" w:rsidP="003C30DA">
      <w:pPr>
        <w:pStyle w:val="Heading1"/>
      </w:pPr>
      <w:bookmarkStart w:id="51" w:name="_Toc41226948"/>
      <w:r w:rsidRPr="028F8B96">
        <w:rPr>
          <w:rStyle w:val="Heading1Char"/>
        </w:rPr>
        <w:t>References</w:t>
      </w:r>
      <w:bookmarkEnd w:id="51"/>
    </w:p>
    <w:p w14:paraId="012B0790" w14:textId="3776AE7C" w:rsidR="0DEB722D" w:rsidRPr="003C30DA" w:rsidRDefault="00B06EBC" w:rsidP="003C30DA">
      <w:pPr>
        <w:pStyle w:val="DHHSnumberdigit"/>
        <w:numPr>
          <w:ilvl w:val="0"/>
          <w:numId w:val="32"/>
        </w:numPr>
        <w:rPr>
          <w:rFonts w:eastAsia="Arial" w:cs="Arial"/>
          <w:u w:val="dotted"/>
        </w:rPr>
      </w:pPr>
      <w:r>
        <w:t xml:space="preserve">National Health and Medical Research Council (2019). </w:t>
      </w:r>
      <w:hyperlink r:id="rId75" w:history="1">
        <w:r w:rsidR="0DEB722D" w:rsidRPr="00B06EBC">
          <w:rPr>
            <w:rStyle w:val="Hyperlink"/>
          </w:rPr>
          <w:t>Australian Guidelines for the Prevention and Control of Infection in Healthcare</w:t>
        </w:r>
      </w:hyperlink>
      <w:r w:rsidR="0DEB722D" w:rsidRPr="003C30DA">
        <w:t>, Canberra</w:t>
      </w:r>
      <w:r w:rsidR="03BC3CE4" w:rsidRPr="003C30DA">
        <w:t xml:space="preserve"> </w:t>
      </w:r>
      <w:r w:rsidR="4DC759BA" w:rsidRPr="003C30DA">
        <w:t>&lt;</w:t>
      </w:r>
      <w:r w:rsidR="5919EA7B" w:rsidRPr="00B06EBC">
        <w:t>https://www.nhmrc.gov.au/about-us/publications/australian-guidelines-prevention-and-control-infection-healthcare-2019</w:t>
      </w:r>
      <w:r w:rsidR="7271F97D" w:rsidRPr="00B06EBC">
        <w:t>&gt;</w:t>
      </w:r>
    </w:p>
    <w:p w14:paraId="6DE00412" w14:textId="5D841FA1" w:rsidR="0DEB722D" w:rsidRPr="003C30DA" w:rsidRDefault="00760806" w:rsidP="003C30DA">
      <w:pPr>
        <w:pStyle w:val="DHHSnumberdigit"/>
        <w:numPr>
          <w:ilvl w:val="0"/>
          <w:numId w:val="32"/>
        </w:numPr>
        <w:rPr>
          <w:rFonts w:eastAsia="Arial" w:cs="Arial"/>
        </w:rPr>
      </w:pPr>
      <w:r w:rsidRPr="003C30DA">
        <w:t>C</w:t>
      </w:r>
      <w:r>
        <w:t>ommunicable</w:t>
      </w:r>
      <w:r w:rsidR="00B06EBC">
        <w:t xml:space="preserve"> Diseases Network Australia </w:t>
      </w:r>
      <w:hyperlink r:id="rId76" w:history="1">
        <w:r w:rsidR="00B06EBC" w:rsidRPr="00182360">
          <w:rPr>
            <w:rStyle w:val="Hyperlink"/>
          </w:rPr>
          <w:t xml:space="preserve">Series of </w:t>
        </w:r>
        <w:r w:rsidR="0DEB722D" w:rsidRPr="00182360">
          <w:rPr>
            <w:rStyle w:val="Hyperlink"/>
          </w:rPr>
          <w:t>National Guidelines</w:t>
        </w:r>
        <w:r w:rsidR="00B06EBC" w:rsidRPr="00182360">
          <w:rPr>
            <w:rStyle w:val="Hyperlink"/>
          </w:rPr>
          <w:t xml:space="preserve"> Coronavirus disease 2019 (COVID-19)</w:t>
        </w:r>
      </w:hyperlink>
      <w:r w:rsidR="0DEB722D" w:rsidRPr="003C30DA">
        <w:t xml:space="preserve">. </w:t>
      </w:r>
      <w:r w:rsidR="0DEB722D" w:rsidRPr="00B06EBC">
        <w:t>Australian Government Department of Health</w:t>
      </w:r>
      <w:r w:rsidR="37B85F7E" w:rsidRPr="003C30DA">
        <w:t xml:space="preserve"> </w:t>
      </w:r>
      <w:r w:rsidR="438DB7C3" w:rsidRPr="003C30DA">
        <w:t>&lt;</w:t>
      </w:r>
      <w:r w:rsidR="1D823CD0" w:rsidRPr="00B06EBC">
        <w:t>https://www1.health.gov.au/internet/main/publishing.nsf/Content/cdna-song-novel-coronavirus.htm</w:t>
      </w:r>
      <w:r w:rsidR="484C34CB" w:rsidRPr="003C30DA">
        <w:t>&gt;</w:t>
      </w:r>
    </w:p>
    <w:p w14:paraId="2BD3C0D3" w14:textId="4746F0F1" w:rsidR="147FC6DC" w:rsidRPr="003C30DA" w:rsidRDefault="147FC6DC" w:rsidP="003C30DA">
      <w:pPr>
        <w:pStyle w:val="DHHSnumberdigit"/>
        <w:numPr>
          <w:ilvl w:val="0"/>
          <w:numId w:val="32"/>
        </w:numPr>
        <w:rPr>
          <w:rFonts w:eastAsia="Arial" w:cs="Arial"/>
        </w:rPr>
      </w:pPr>
      <w:r w:rsidRPr="003C30DA">
        <w:t>Australian Government Department of Health (2020).</w:t>
      </w:r>
      <w:r w:rsidRPr="003C30DA">
        <w:rPr>
          <w:color w:val="313131"/>
        </w:rPr>
        <w:t xml:space="preserve"> </w:t>
      </w:r>
      <w:hyperlink r:id="rId77" w:history="1">
        <w:r w:rsidRPr="00B06EBC">
          <w:rPr>
            <w:rStyle w:val="Hyperlink"/>
          </w:rPr>
          <w:t>Coronavirus (COVID-19) advice for the health and aged care sector</w:t>
        </w:r>
      </w:hyperlink>
      <w:r w:rsidR="2ECEFB15" w:rsidRPr="003C30DA">
        <w:rPr>
          <w:color w:val="313131"/>
        </w:rPr>
        <w:t xml:space="preserve"> </w:t>
      </w:r>
      <w:r w:rsidR="09686AFB" w:rsidRPr="003C30DA">
        <w:rPr>
          <w:color w:val="313131"/>
        </w:rPr>
        <w:t>&lt;</w:t>
      </w:r>
      <w:r w:rsidRPr="00B06EBC">
        <w:t>https://www.health.gov.au/news/health-alerts/novel-coronavirus-2019-ncov-health-alert/coronavirus-covid-19-advice-for-the-health-and-aged-care-sector</w:t>
      </w:r>
      <w:r w:rsidR="17949644" w:rsidRPr="003C30DA">
        <w:rPr>
          <w:color w:val="313131"/>
        </w:rPr>
        <w:t>&gt;</w:t>
      </w:r>
    </w:p>
    <w:p w14:paraId="175C6FD0" w14:textId="59E43A70" w:rsidR="28E44545" w:rsidRPr="003C30DA" w:rsidRDefault="00B06EBC" w:rsidP="003C30DA">
      <w:pPr>
        <w:pStyle w:val="DHHSnumberdigit"/>
        <w:numPr>
          <w:ilvl w:val="0"/>
          <w:numId w:val="32"/>
        </w:numPr>
        <w:rPr>
          <w:rFonts w:eastAsia="Arial" w:cs="Arial"/>
        </w:rPr>
      </w:pPr>
      <w:r>
        <w:t>World Health Organization</w:t>
      </w:r>
      <w:r w:rsidR="28E44545" w:rsidRPr="003C30DA">
        <w:t xml:space="preserve"> (‎2020)‎. </w:t>
      </w:r>
      <w:hyperlink r:id="rId78" w:history="1">
        <w:r w:rsidR="28E44545" w:rsidRPr="00B06EBC">
          <w:rPr>
            <w:rStyle w:val="Hyperlink"/>
          </w:rPr>
          <w:t>Infection prevention and control during health care when COVID-19 is suspected: interim guidance</w:t>
        </w:r>
      </w:hyperlink>
      <w:r w:rsidR="28E44545" w:rsidRPr="003C30DA">
        <w:t>, 19 March 2020. World Health Organization:</w:t>
      </w:r>
      <w:r w:rsidR="35C91C13" w:rsidRPr="003C30DA">
        <w:t xml:space="preserve"> </w:t>
      </w:r>
      <w:r w:rsidR="4ED26DA0" w:rsidRPr="003C30DA">
        <w:t>&lt;</w:t>
      </w:r>
      <w:r w:rsidR="35C91C13" w:rsidRPr="00B06EBC">
        <w:t>https://apps.who.int/iris/handle/10665/331495</w:t>
      </w:r>
      <w:r w:rsidR="6FF1B0DA" w:rsidRPr="003C30DA">
        <w:t>&gt;</w:t>
      </w:r>
    </w:p>
    <w:p w14:paraId="7F0B1B25" w14:textId="2DFCC843" w:rsidR="028F8B96" w:rsidRPr="00B06EBC" w:rsidRDefault="54B394D3" w:rsidP="028F8B96">
      <w:pPr>
        <w:pStyle w:val="DHHSnumberdigit"/>
        <w:numPr>
          <w:ilvl w:val="0"/>
          <w:numId w:val="32"/>
        </w:numPr>
        <w:rPr>
          <w:rStyle w:val="Hyperlink"/>
          <w:rFonts w:eastAsia="Arial" w:cs="Arial"/>
          <w:color w:val="auto"/>
          <w:u w:val="none"/>
        </w:rPr>
      </w:pPr>
      <w:r w:rsidRPr="003C30DA">
        <w:t xml:space="preserve">Australian Government Department of Health. </w:t>
      </w:r>
      <w:hyperlink r:id="rId79" w:history="1">
        <w:r w:rsidRPr="00B06EBC">
          <w:rPr>
            <w:rStyle w:val="Hyperlink"/>
            <w:rFonts w:eastAsia="Arial" w:cs="Arial"/>
          </w:rPr>
          <w:t>Guidance on the use of personal protective equipment (PPE) in hospitals during the COVID-19 outbreak</w:t>
        </w:r>
      </w:hyperlink>
      <w:r w:rsidR="7838F129" w:rsidRPr="003C30DA">
        <w:rPr>
          <w:rFonts w:eastAsia="Arial" w:cs="Arial"/>
        </w:rPr>
        <w:t>.</w:t>
      </w:r>
      <w:r w:rsidRPr="003C30DA">
        <w:t xml:space="preserve"> </w:t>
      </w:r>
      <w:r w:rsidR="4C2E9375" w:rsidRPr="003C30DA">
        <w:t xml:space="preserve">Australian Health Protection Principal Council. </w:t>
      </w:r>
      <w:r w:rsidR="58D634FC" w:rsidRPr="00B06EBC">
        <w:rPr>
          <w:lang w:val=""/>
        </w:rPr>
        <w:t>https://www.health.gov.au/sites/default/files/documents/2020/04/guidance-on-the-use-of-personal-protective-equipment-ppe-in-hospitals-during-the-covid-19-outbreak.docx</w:t>
      </w:r>
    </w:p>
    <w:p w14:paraId="2FB9DBD8" w14:textId="24BBA852" w:rsidR="00B06EBC" w:rsidRDefault="00B06EBC" w:rsidP="00B06EBC">
      <w:pPr>
        <w:pStyle w:val="DHHSnumberdigit"/>
        <w:numPr>
          <w:ilvl w:val="0"/>
          <w:numId w:val="32"/>
        </w:numPr>
      </w:pPr>
      <w:r w:rsidRPr="001253D3">
        <w:t>Public Health Englan</w:t>
      </w:r>
      <w:r>
        <w:t>d (May 2020) Guidance—</w:t>
      </w:r>
      <w:hyperlink r:id="rId80" w:history="1">
        <w:r w:rsidRPr="00B06EBC">
          <w:rPr>
            <w:rStyle w:val="Hyperlink"/>
          </w:rPr>
          <w:t>Reducing the risk of transmission of COVID-19 in the hospital setting</w:t>
        </w:r>
      </w:hyperlink>
      <w:r w:rsidRPr="001253D3">
        <w:t xml:space="preserve"> </w:t>
      </w:r>
      <w:r>
        <w:t>&lt;</w:t>
      </w:r>
      <w:r w:rsidRPr="001253D3">
        <w:t>https://www.gov.uk/government/publications/wuhan-novel-coronavirus-infection-prevention-and-control/reducing-the-risk-of-transmission-of-covid-19-in-the-hospital-setting</w:t>
      </w:r>
      <w:r>
        <w:t>&gt;</w:t>
      </w:r>
      <w:r w:rsidRPr="001253D3">
        <w:t xml:space="preserve"> (retrieved 20th May 2020)</w:t>
      </w:r>
    </w:p>
    <w:p w14:paraId="0833B16F" w14:textId="1BEDE4A7" w:rsidR="00B06EBC" w:rsidRDefault="00B06EBC" w:rsidP="00B06EBC">
      <w:pPr>
        <w:pStyle w:val="DHHSnumberdigit"/>
        <w:numPr>
          <w:ilvl w:val="0"/>
          <w:numId w:val="32"/>
        </w:numPr>
      </w:pPr>
      <w:r>
        <w:t xml:space="preserve">Chow TT, Kwan A, Lin Z, Bai W. Conversion of operating theatre from positive to negative pressure. </w:t>
      </w:r>
      <w:r w:rsidRPr="00B06EBC">
        <w:rPr>
          <w:i/>
        </w:rPr>
        <w:t>Journal of Hospital Infection</w:t>
      </w:r>
      <w:r>
        <w:t xml:space="preserve"> (2006) 64, 371-378</w:t>
      </w:r>
    </w:p>
    <w:p w14:paraId="48317B4E" w14:textId="439AA30A" w:rsidR="00B06EBC" w:rsidRPr="00B06EBC" w:rsidRDefault="00B06EBC" w:rsidP="00B06EBC">
      <w:pPr>
        <w:pStyle w:val="DHHSnumberdigit"/>
        <w:numPr>
          <w:ilvl w:val="0"/>
          <w:numId w:val="32"/>
        </w:numPr>
        <w:rPr>
          <w:rFonts w:eastAsia="Arial" w:cs="Arial"/>
        </w:rPr>
      </w:pPr>
      <w:r>
        <w:t>Park J, Yoo SY, Ko JH, Lee SM, Chung YJ, Lee JH, Peck KR, Min JJ. Infection Prevention Measures for Surgical Procedures during a Middle East Respiratory Syndrome Outbreak in a Tertiary</w:t>
      </w:r>
      <w:r w:rsidR="009E32D3">
        <w:t xml:space="preserve"> Care Hospital in South Korea. </w:t>
      </w:r>
      <w:r>
        <w:t>Scientific Reports (2020) 10:325</w:t>
      </w:r>
    </w:p>
    <w:sectPr w:rsidR="00B06EBC" w:rsidRPr="00B06EBC" w:rsidSect="00BA5E47">
      <w:headerReference w:type="even" r:id="rId81"/>
      <w:headerReference w:type="default" r:id="rId82"/>
      <w:footerReference w:type="even" r:id="rId83"/>
      <w:footerReference w:type="default" r:id="rId84"/>
      <w:footerReference w:type="first" r:id="rId8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67EED" w14:textId="77777777" w:rsidR="008054C6" w:rsidRDefault="008054C6">
      <w:r>
        <w:separator/>
      </w:r>
    </w:p>
  </w:endnote>
  <w:endnote w:type="continuationSeparator" w:id="0">
    <w:p w14:paraId="2E1A218B" w14:textId="77777777" w:rsidR="008054C6" w:rsidRDefault="008054C6">
      <w:r>
        <w:continuationSeparator/>
      </w:r>
    </w:p>
  </w:endnote>
  <w:endnote w:type="continuationNotice" w:id="1">
    <w:p w14:paraId="0E815CA8" w14:textId="77777777" w:rsidR="008054C6" w:rsidRDefault="0080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9"/>
      <w:gridCol w:w="3099"/>
      <w:gridCol w:w="3099"/>
    </w:tblGrid>
    <w:tr w:rsidR="00925467" w14:paraId="02EF1462" w14:textId="77777777" w:rsidTr="1DEEE0EF">
      <w:tc>
        <w:tcPr>
          <w:tcW w:w="3099" w:type="dxa"/>
        </w:tcPr>
        <w:p w14:paraId="44F4EF04" w14:textId="7ADE73DC" w:rsidR="00925467" w:rsidRDefault="00925467" w:rsidP="1DEEE0EF">
          <w:pPr>
            <w:pStyle w:val="Header"/>
            <w:ind w:left="-115"/>
          </w:pPr>
        </w:p>
      </w:tc>
      <w:tc>
        <w:tcPr>
          <w:tcW w:w="3099" w:type="dxa"/>
        </w:tcPr>
        <w:p w14:paraId="36E3D9CF" w14:textId="3140FDD6" w:rsidR="00925467" w:rsidRDefault="00925467" w:rsidP="1DEEE0EF">
          <w:pPr>
            <w:pStyle w:val="Header"/>
            <w:jc w:val="center"/>
          </w:pPr>
        </w:p>
      </w:tc>
      <w:tc>
        <w:tcPr>
          <w:tcW w:w="3099" w:type="dxa"/>
        </w:tcPr>
        <w:p w14:paraId="6AD146FD" w14:textId="36034129" w:rsidR="00925467" w:rsidRDefault="00925467" w:rsidP="1DEEE0EF">
          <w:pPr>
            <w:pStyle w:val="Header"/>
            <w:ind w:right="-115"/>
            <w:jc w:val="right"/>
          </w:pPr>
        </w:p>
      </w:tc>
    </w:tr>
  </w:tbl>
  <w:p w14:paraId="23D6E06C" w14:textId="4ACAA665" w:rsidR="00925467" w:rsidRDefault="00925467" w:rsidP="1DEEE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9"/>
      <w:gridCol w:w="3099"/>
      <w:gridCol w:w="3099"/>
    </w:tblGrid>
    <w:tr w:rsidR="00925467" w14:paraId="69C32400" w14:textId="77777777" w:rsidTr="1DEEE0EF">
      <w:tc>
        <w:tcPr>
          <w:tcW w:w="3099" w:type="dxa"/>
        </w:tcPr>
        <w:p w14:paraId="4AAF70BB" w14:textId="7679A291" w:rsidR="00925467" w:rsidRDefault="00925467" w:rsidP="1DEEE0EF">
          <w:pPr>
            <w:pStyle w:val="Header"/>
            <w:ind w:left="-115"/>
          </w:pPr>
        </w:p>
      </w:tc>
      <w:tc>
        <w:tcPr>
          <w:tcW w:w="3099" w:type="dxa"/>
        </w:tcPr>
        <w:p w14:paraId="3E527349" w14:textId="651CC513" w:rsidR="00925467" w:rsidRDefault="00925467" w:rsidP="1DEEE0EF">
          <w:pPr>
            <w:pStyle w:val="Header"/>
            <w:jc w:val="center"/>
          </w:pPr>
        </w:p>
      </w:tc>
      <w:tc>
        <w:tcPr>
          <w:tcW w:w="3099" w:type="dxa"/>
        </w:tcPr>
        <w:p w14:paraId="4A69D805" w14:textId="5920A80F" w:rsidR="00925467" w:rsidRDefault="00925467" w:rsidP="1DEEE0EF">
          <w:pPr>
            <w:pStyle w:val="Header"/>
            <w:ind w:right="-115"/>
            <w:jc w:val="right"/>
          </w:pPr>
        </w:p>
      </w:tc>
    </w:tr>
  </w:tbl>
  <w:p w14:paraId="2301147E" w14:textId="5D763D96" w:rsidR="00925467" w:rsidRDefault="00925467" w:rsidP="1DEEE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31BF" w14:textId="77777777" w:rsidR="00915735" w:rsidRDefault="00915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44EB" w14:textId="3BD92EAF" w:rsidR="00925467" w:rsidRDefault="00925467" w:rsidP="1DEEE0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777F" w14:textId="6F020BC0" w:rsidR="00925467" w:rsidRDefault="00925467" w:rsidP="1DEEE0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1FAE" w14:textId="54604778" w:rsidR="00925467" w:rsidRPr="008114D1" w:rsidRDefault="00925467" w:rsidP="00E969B1">
    <w:pPr>
      <w:pStyle w:val="DHHSfooter"/>
    </w:pPr>
    <w:r>
      <w:t xml:space="preserve">Page </w:t>
    </w:r>
    <w:r w:rsidRPr="005A39EC">
      <w:fldChar w:fldCharType="begin"/>
    </w:r>
    <w:r w:rsidRPr="005A39EC">
      <w:instrText xml:space="preserve"> PAGE </w:instrText>
    </w:r>
    <w:r w:rsidRPr="005A39EC">
      <w:fldChar w:fldCharType="separate"/>
    </w:r>
    <w:r>
      <w:rPr>
        <w:noProof/>
      </w:rPr>
      <w:t>4</w:t>
    </w:r>
    <w:r w:rsidRPr="005A39EC">
      <w:fldChar w:fldCharType="end"/>
    </w:r>
    <w:r>
      <w:tab/>
      <w:t>Coronavirus disease 2019 (COVID-19) – Infection prevention and control guideline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F52C" w14:textId="001B2DD5" w:rsidR="00925467" w:rsidRPr="0031753A" w:rsidRDefault="00925467" w:rsidP="00E969B1">
    <w:pPr>
      <w:pStyle w:val="DHHSfooter"/>
    </w:pPr>
    <w:r>
      <w:t>Coronavirus disease 2019 (COVID-19) – Infection prevention and control guideline</w:t>
    </w:r>
    <w:r w:rsidRPr="0031753A">
      <w:tab/>
      <w:t xml:space="preserve">Page </w:t>
    </w:r>
    <w:r w:rsidRPr="0031753A">
      <w:fldChar w:fldCharType="begin"/>
    </w:r>
    <w:r w:rsidRPr="0031753A">
      <w:instrText xml:space="preserve"> PAGE </w:instrText>
    </w:r>
    <w:r w:rsidRPr="0031753A">
      <w:fldChar w:fldCharType="separate"/>
    </w:r>
    <w:r>
      <w:rPr>
        <w:noProof/>
      </w:rPr>
      <w:t>21</w:t>
    </w:r>
    <w:r w:rsidRPr="0031753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72A3" w14:textId="77777777" w:rsidR="00925467" w:rsidRPr="001A7E04" w:rsidRDefault="00925467"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8DBE" w14:textId="77777777" w:rsidR="008054C6" w:rsidRDefault="008054C6">
      <w:r>
        <w:separator/>
      </w:r>
    </w:p>
  </w:footnote>
  <w:footnote w:type="continuationSeparator" w:id="0">
    <w:p w14:paraId="3C72B260" w14:textId="77777777" w:rsidR="008054C6" w:rsidRDefault="008054C6">
      <w:r>
        <w:continuationSeparator/>
      </w:r>
    </w:p>
  </w:footnote>
  <w:footnote w:type="continuationNotice" w:id="1">
    <w:p w14:paraId="71D9DBBA" w14:textId="77777777" w:rsidR="008054C6" w:rsidRDefault="00805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9"/>
      <w:gridCol w:w="3099"/>
      <w:gridCol w:w="3099"/>
    </w:tblGrid>
    <w:tr w:rsidR="00925467" w14:paraId="2D8F3FF0" w14:textId="77777777" w:rsidTr="1DEEE0EF">
      <w:tc>
        <w:tcPr>
          <w:tcW w:w="3099" w:type="dxa"/>
        </w:tcPr>
        <w:p w14:paraId="596BC070" w14:textId="27436D0A" w:rsidR="00925467" w:rsidRDefault="00925467" w:rsidP="1DEEE0EF">
          <w:pPr>
            <w:pStyle w:val="Header"/>
            <w:ind w:left="-115"/>
          </w:pPr>
        </w:p>
      </w:tc>
      <w:tc>
        <w:tcPr>
          <w:tcW w:w="3099" w:type="dxa"/>
        </w:tcPr>
        <w:p w14:paraId="4C96CE62" w14:textId="5F4A0798" w:rsidR="00925467" w:rsidRDefault="00925467" w:rsidP="1DEEE0EF">
          <w:pPr>
            <w:pStyle w:val="Header"/>
            <w:jc w:val="center"/>
          </w:pPr>
        </w:p>
      </w:tc>
      <w:tc>
        <w:tcPr>
          <w:tcW w:w="3099" w:type="dxa"/>
        </w:tcPr>
        <w:p w14:paraId="37ADE675" w14:textId="2B1774A9" w:rsidR="00925467" w:rsidRDefault="00925467" w:rsidP="1DEEE0EF">
          <w:pPr>
            <w:pStyle w:val="Header"/>
            <w:ind w:right="-115"/>
            <w:jc w:val="right"/>
          </w:pPr>
        </w:p>
      </w:tc>
    </w:tr>
  </w:tbl>
  <w:p w14:paraId="3FB353B6" w14:textId="3D25505B" w:rsidR="00925467" w:rsidRDefault="00925467" w:rsidP="1DEEE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9"/>
      <w:gridCol w:w="3099"/>
      <w:gridCol w:w="3099"/>
    </w:tblGrid>
    <w:tr w:rsidR="00925467" w14:paraId="15DD1E65" w14:textId="77777777" w:rsidTr="1DEEE0EF">
      <w:tc>
        <w:tcPr>
          <w:tcW w:w="3099" w:type="dxa"/>
        </w:tcPr>
        <w:p w14:paraId="1979D360" w14:textId="766360A5" w:rsidR="00925467" w:rsidRDefault="00925467" w:rsidP="1DEEE0EF">
          <w:pPr>
            <w:pStyle w:val="Header"/>
            <w:ind w:left="-115"/>
          </w:pPr>
        </w:p>
      </w:tc>
      <w:tc>
        <w:tcPr>
          <w:tcW w:w="3099" w:type="dxa"/>
        </w:tcPr>
        <w:p w14:paraId="3E01DB0E" w14:textId="65D1F2BB" w:rsidR="00925467" w:rsidRDefault="00925467" w:rsidP="1DEEE0EF">
          <w:pPr>
            <w:pStyle w:val="Header"/>
            <w:jc w:val="center"/>
          </w:pPr>
        </w:p>
      </w:tc>
      <w:tc>
        <w:tcPr>
          <w:tcW w:w="3099" w:type="dxa"/>
        </w:tcPr>
        <w:p w14:paraId="1357AE8D" w14:textId="0FBA6B49" w:rsidR="00925467" w:rsidRDefault="00925467" w:rsidP="1DEEE0EF">
          <w:pPr>
            <w:pStyle w:val="Header"/>
            <w:ind w:right="-115"/>
            <w:jc w:val="right"/>
          </w:pPr>
        </w:p>
      </w:tc>
    </w:tr>
  </w:tbl>
  <w:p w14:paraId="64C9ACF0" w14:textId="178052DC" w:rsidR="00925467" w:rsidRDefault="00925467" w:rsidP="1DEEE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8CF2" w14:textId="77777777" w:rsidR="00915735" w:rsidRDefault="009157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A720" w14:textId="7B288CFC" w:rsidR="00925467" w:rsidRDefault="00925467" w:rsidP="1DEEE0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CE58" w14:textId="4F1DB228" w:rsidR="00925467" w:rsidRDefault="00925467" w:rsidP="1DEEE0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8676" w14:textId="77777777" w:rsidR="00925467" w:rsidRPr="0069374A" w:rsidRDefault="00925467" w:rsidP="00E969B1">
    <w:pPr>
      <w:pStyle w:val="DHHS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A130" w14:textId="77777777" w:rsidR="00925467" w:rsidRDefault="00925467"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086"/>
    <w:multiLevelType w:val="hybridMultilevel"/>
    <w:tmpl w:val="FFFFFFFF"/>
    <w:lvl w:ilvl="0" w:tplc="8406672E">
      <w:start w:val="1"/>
      <w:numFmt w:val="bullet"/>
      <w:lvlText w:val=""/>
      <w:lvlJc w:val="left"/>
      <w:pPr>
        <w:ind w:left="720" w:hanging="360"/>
      </w:pPr>
      <w:rPr>
        <w:rFonts w:ascii="Symbol" w:hAnsi="Symbol" w:hint="default"/>
      </w:rPr>
    </w:lvl>
    <w:lvl w:ilvl="1" w:tplc="EEC206F6">
      <w:start w:val="1"/>
      <w:numFmt w:val="bullet"/>
      <w:lvlText w:val="o"/>
      <w:lvlJc w:val="left"/>
      <w:pPr>
        <w:ind w:left="1440" w:hanging="360"/>
      </w:pPr>
      <w:rPr>
        <w:rFonts w:ascii="Courier New" w:hAnsi="Courier New" w:hint="default"/>
      </w:rPr>
    </w:lvl>
    <w:lvl w:ilvl="2" w:tplc="466AB8E0">
      <w:start w:val="1"/>
      <w:numFmt w:val="bullet"/>
      <w:lvlText w:val=""/>
      <w:lvlJc w:val="left"/>
      <w:pPr>
        <w:ind w:left="2160" w:hanging="360"/>
      </w:pPr>
      <w:rPr>
        <w:rFonts w:ascii="Wingdings" w:hAnsi="Wingdings" w:hint="default"/>
      </w:rPr>
    </w:lvl>
    <w:lvl w:ilvl="3" w:tplc="E696B820">
      <w:start w:val="1"/>
      <w:numFmt w:val="bullet"/>
      <w:lvlText w:val=""/>
      <w:lvlJc w:val="left"/>
      <w:pPr>
        <w:ind w:left="2880" w:hanging="360"/>
      </w:pPr>
      <w:rPr>
        <w:rFonts w:ascii="Symbol" w:hAnsi="Symbol" w:hint="default"/>
      </w:rPr>
    </w:lvl>
    <w:lvl w:ilvl="4" w:tplc="55F86FFA">
      <w:start w:val="1"/>
      <w:numFmt w:val="bullet"/>
      <w:lvlText w:val="o"/>
      <w:lvlJc w:val="left"/>
      <w:pPr>
        <w:ind w:left="3600" w:hanging="360"/>
      </w:pPr>
      <w:rPr>
        <w:rFonts w:ascii="Courier New" w:hAnsi="Courier New" w:hint="default"/>
      </w:rPr>
    </w:lvl>
    <w:lvl w:ilvl="5" w:tplc="2AA6800C">
      <w:start w:val="1"/>
      <w:numFmt w:val="bullet"/>
      <w:lvlText w:val=""/>
      <w:lvlJc w:val="left"/>
      <w:pPr>
        <w:ind w:left="4320" w:hanging="360"/>
      </w:pPr>
      <w:rPr>
        <w:rFonts w:ascii="Wingdings" w:hAnsi="Wingdings" w:hint="default"/>
      </w:rPr>
    </w:lvl>
    <w:lvl w:ilvl="6" w:tplc="A906C7DC">
      <w:start w:val="1"/>
      <w:numFmt w:val="bullet"/>
      <w:lvlText w:val=""/>
      <w:lvlJc w:val="left"/>
      <w:pPr>
        <w:ind w:left="5040" w:hanging="360"/>
      </w:pPr>
      <w:rPr>
        <w:rFonts w:ascii="Symbol" w:hAnsi="Symbol" w:hint="default"/>
      </w:rPr>
    </w:lvl>
    <w:lvl w:ilvl="7" w:tplc="ED08CDAE">
      <w:start w:val="1"/>
      <w:numFmt w:val="bullet"/>
      <w:lvlText w:val="o"/>
      <w:lvlJc w:val="left"/>
      <w:pPr>
        <w:ind w:left="5760" w:hanging="360"/>
      </w:pPr>
      <w:rPr>
        <w:rFonts w:ascii="Courier New" w:hAnsi="Courier New" w:hint="default"/>
      </w:rPr>
    </w:lvl>
    <w:lvl w:ilvl="8" w:tplc="2A58DA76">
      <w:start w:val="1"/>
      <w:numFmt w:val="bullet"/>
      <w:lvlText w:val=""/>
      <w:lvlJc w:val="left"/>
      <w:pPr>
        <w:ind w:left="6480" w:hanging="360"/>
      </w:pPr>
      <w:rPr>
        <w:rFonts w:ascii="Wingdings" w:hAnsi="Wingdings" w:hint="default"/>
      </w:rPr>
    </w:lvl>
  </w:abstractNum>
  <w:abstractNum w:abstractNumId="1" w15:restartNumberingAfterBreak="0">
    <w:nsid w:val="08AC58F0"/>
    <w:multiLevelType w:val="hybridMultilevel"/>
    <w:tmpl w:val="FFFFFFFF"/>
    <w:lvl w:ilvl="0" w:tplc="56A4398A">
      <w:start w:val="1"/>
      <w:numFmt w:val="bullet"/>
      <w:lvlText w:val=""/>
      <w:lvlJc w:val="left"/>
      <w:pPr>
        <w:ind w:left="720" w:hanging="360"/>
      </w:pPr>
      <w:rPr>
        <w:rFonts w:ascii="Symbol" w:hAnsi="Symbol" w:hint="default"/>
      </w:rPr>
    </w:lvl>
    <w:lvl w:ilvl="1" w:tplc="AF3E489C">
      <w:start w:val="1"/>
      <w:numFmt w:val="bullet"/>
      <w:lvlText w:val="o"/>
      <w:lvlJc w:val="left"/>
      <w:pPr>
        <w:ind w:left="1440" w:hanging="360"/>
      </w:pPr>
      <w:rPr>
        <w:rFonts w:ascii="Courier New" w:hAnsi="Courier New" w:hint="default"/>
      </w:rPr>
    </w:lvl>
    <w:lvl w:ilvl="2" w:tplc="D52ECB18">
      <w:start w:val="1"/>
      <w:numFmt w:val="bullet"/>
      <w:lvlText w:val=""/>
      <w:lvlJc w:val="left"/>
      <w:pPr>
        <w:ind w:left="2160" w:hanging="360"/>
      </w:pPr>
      <w:rPr>
        <w:rFonts w:ascii="Wingdings" w:hAnsi="Wingdings" w:hint="default"/>
      </w:rPr>
    </w:lvl>
    <w:lvl w:ilvl="3" w:tplc="FB1E3A96">
      <w:start w:val="1"/>
      <w:numFmt w:val="bullet"/>
      <w:lvlText w:val=""/>
      <w:lvlJc w:val="left"/>
      <w:pPr>
        <w:ind w:left="2880" w:hanging="360"/>
      </w:pPr>
      <w:rPr>
        <w:rFonts w:ascii="Symbol" w:hAnsi="Symbol" w:hint="default"/>
      </w:rPr>
    </w:lvl>
    <w:lvl w:ilvl="4" w:tplc="E83863C6">
      <w:start w:val="1"/>
      <w:numFmt w:val="bullet"/>
      <w:lvlText w:val="o"/>
      <w:lvlJc w:val="left"/>
      <w:pPr>
        <w:ind w:left="3600" w:hanging="360"/>
      </w:pPr>
      <w:rPr>
        <w:rFonts w:ascii="Courier New" w:hAnsi="Courier New" w:hint="default"/>
      </w:rPr>
    </w:lvl>
    <w:lvl w:ilvl="5" w:tplc="3D8801CE">
      <w:start w:val="1"/>
      <w:numFmt w:val="bullet"/>
      <w:lvlText w:val=""/>
      <w:lvlJc w:val="left"/>
      <w:pPr>
        <w:ind w:left="4320" w:hanging="360"/>
      </w:pPr>
      <w:rPr>
        <w:rFonts w:ascii="Wingdings" w:hAnsi="Wingdings" w:hint="default"/>
      </w:rPr>
    </w:lvl>
    <w:lvl w:ilvl="6" w:tplc="93B4EB98">
      <w:start w:val="1"/>
      <w:numFmt w:val="bullet"/>
      <w:lvlText w:val=""/>
      <w:lvlJc w:val="left"/>
      <w:pPr>
        <w:ind w:left="5040" w:hanging="360"/>
      </w:pPr>
      <w:rPr>
        <w:rFonts w:ascii="Symbol" w:hAnsi="Symbol" w:hint="default"/>
      </w:rPr>
    </w:lvl>
    <w:lvl w:ilvl="7" w:tplc="B81EE91A">
      <w:start w:val="1"/>
      <w:numFmt w:val="bullet"/>
      <w:lvlText w:val="o"/>
      <w:lvlJc w:val="left"/>
      <w:pPr>
        <w:ind w:left="5760" w:hanging="360"/>
      </w:pPr>
      <w:rPr>
        <w:rFonts w:ascii="Courier New" w:hAnsi="Courier New" w:hint="default"/>
      </w:rPr>
    </w:lvl>
    <w:lvl w:ilvl="8" w:tplc="0B0AC268">
      <w:start w:val="1"/>
      <w:numFmt w:val="bullet"/>
      <w:lvlText w:val=""/>
      <w:lvlJc w:val="left"/>
      <w:pPr>
        <w:ind w:left="6480" w:hanging="360"/>
      </w:pPr>
      <w:rPr>
        <w:rFonts w:ascii="Wingdings" w:hAnsi="Wingdings" w:hint="default"/>
      </w:rPr>
    </w:lvl>
  </w:abstractNum>
  <w:abstractNum w:abstractNumId="2" w15:restartNumberingAfterBreak="0">
    <w:nsid w:val="0BFE3229"/>
    <w:multiLevelType w:val="hybridMultilevel"/>
    <w:tmpl w:val="FFFFFFFF"/>
    <w:lvl w:ilvl="0" w:tplc="F28097AE">
      <w:start w:val="1"/>
      <w:numFmt w:val="bullet"/>
      <w:lvlText w:val=""/>
      <w:lvlJc w:val="left"/>
      <w:pPr>
        <w:ind w:left="720" w:hanging="360"/>
      </w:pPr>
      <w:rPr>
        <w:rFonts w:ascii="Symbol" w:hAnsi="Symbol" w:hint="default"/>
      </w:rPr>
    </w:lvl>
    <w:lvl w:ilvl="1" w:tplc="72801CCC">
      <w:start w:val="1"/>
      <w:numFmt w:val="bullet"/>
      <w:lvlText w:val=""/>
      <w:lvlJc w:val="left"/>
      <w:pPr>
        <w:ind w:left="1440" w:hanging="360"/>
      </w:pPr>
      <w:rPr>
        <w:rFonts w:ascii="Symbol" w:hAnsi="Symbol" w:hint="default"/>
      </w:rPr>
    </w:lvl>
    <w:lvl w:ilvl="2" w:tplc="4808D35E">
      <w:start w:val="1"/>
      <w:numFmt w:val="bullet"/>
      <w:lvlText w:val=""/>
      <w:lvlJc w:val="left"/>
      <w:pPr>
        <w:ind w:left="2160" w:hanging="360"/>
      </w:pPr>
      <w:rPr>
        <w:rFonts w:ascii="Wingdings" w:hAnsi="Wingdings" w:hint="default"/>
      </w:rPr>
    </w:lvl>
    <w:lvl w:ilvl="3" w:tplc="73142358">
      <w:start w:val="1"/>
      <w:numFmt w:val="bullet"/>
      <w:lvlText w:val=""/>
      <w:lvlJc w:val="left"/>
      <w:pPr>
        <w:ind w:left="2880" w:hanging="360"/>
      </w:pPr>
      <w:rPr>
        <w:rFonts w:ascii="Symbol" w:hAnsi="Symbol" w:hint="default"/>
      </w:rPr>
    </w:lvl>
    <w:lvl w:ilvl="4" w:tplc="437A192E">
      <w:start w:val="1"/>
      <w:numFmt w:val="bullet"/>
      <w:lvlText w:val="o"/>
      <w:lvlJc w:val="left"/>
      <w:pPr>
        <w:ind w:left="3600" w:hanging="360"/>
      </w:pPr>
      <w:rPr>
        <w:rFonts w:ascii="Courier New" w:hAnsi="Courier New" w:hint="default"/>
      </w:rPr>
    </w:lvl>
    <w:lvl w:ilvl="5" w:tplc="4A54C83C">
      <w:start w:val="1"/>
      <w:numFmt w:val="bullet"/>
      <w:lvlText w:val=""/>
      <w:lvlJc w:val="left"/>
      <w:pPr>
        <w:ind w:left="4320" w:hanging="360"/>
      </w:pPr>
      <w:rPr>
        <w:rFonts w:ascii="Wingdings" w:hAnsi="Wingdings" w:hint="default"/>
      </w:rPr>
    </w:lvl>
    <w:lvl w:ilvl="6" w:tplc="294248A4">
      <w:start w:val="1"/>
      <w:numFmt w:val="bullet"/>
      <w:lvlText w:val=""/>
      <w:lvlJc w:val="left"/>
      <w:pPr>
        <w:ind w:left="5040" w:hanging="360"/>
      </w:pPr>
      <w:rPr>
        <w:rFonts w:ascii="Symbol" w:hAnsi="Symbol" w:hint="default"/>
      </w:rPr>
    </w:lvl>
    <w:lvl w:ilvl="7" w:tplc="36E8BB90">
      <w:start w:val="1"/>
      <w:numFmt w:val="bullet"/>
      <w:lvlText w:val="o"/>
      <w:lvlJc w:val="left"/>
      <w:pPr>
        <w:ind w:left="5760" w:hanging="360"/>
      </w:pPr>
      <w:rPr>
        <w:rFonts w:ascii="Courier New" w:hAnsi="Courier New" w:hint="default"/>
      </w:rPr>
    </w:lvl>
    <w:lvl w:ilvl="8" w:tplc="1B6084EA">
      <w:start w:val="1"/>
      <w:numFmt w:val="bullet"/>
      <w:lvlText w:val=""/>
      <w:lvlJc w:val="left"/>
      <w:pPr>
        <w:ind w:left="6480" w:hanging="360"/>
      </w:pPr>
      <w:rPr>
        <w:rFonts w:ascii="Wingdings" w:hAnsi="Wingdings" w:hint="default"/>
      </w:rPr>
    </w:lvl>
  </w:abstractNum>
  <w:abstractNum w:abstractNumId="3" w15:restartNumberingAfterBreak="0">
    <w:nsid w:val="19D6676D"/>
    <w:multiLevelType w:val="hybridMultilevel"/>
    <w:tmpl w:val="FFFFFFFF"/>
    <w:lvl w:ilvl="0" w:tplc="29924CF2">
      <w:start w:val="1"/>
      <w:numFmt w:val="bullet"/>
      <w:lvlText w:val=""/>
      <w:lvlJc w:val="left"/>
      <w:pPr>
        <w:ind w:left="720" w:hanging="360"/>
      </w:pPr>
      <w:rPr>
        <w:rFonts w:ascii="Symbol" w:hAnsi="Symbol" w:hint="default"/>
      </w:rPr>
    </w:lvl>
    <w:lvl w:ilvl="1" w:tplc="3F2E34D6">
      <w:start w:val="1"/>
      <w:numFmt w:val="bullet"/>
      <w:lvlText w:val="o"/>
      <w:lvlJc w:val="left"/>
      <w:pPr>
        <w:ind w:left="1440" w:hanging="360"/>
      </w:pPr>
      <w:rPr>
        <w:rFonts w:ascii="Courier New" w:hAnsi="Courier New" w:hint="default"/>
      </w:rPr>
    </w:lvl>
    <w:lvl w:ilvl="2" w:tplc="63E6EAFC">
      <w:start w:val="1"/>
      <w:numFmt w:val="bullet"/>
      <w:lvlText w:val=""/>
      <w:lvlJc w:val="left"/>
      <w:pPr>
        <w:ind w:left="2160" w:hanging="360"/>
      </w:pPr>
      <w:rPr>
        <w:rFonts w:ascii="Wingdings" w:hAnsi="Wingdings" w:hint="default"/>
      </w:rPr>
    </w:lvl>
    <w:lvl w:ilvl="3" w:tplc="663A5952">
      <w:start w:val="1"/>
      <w:numFmt w:val="bullet"/>
      <w:lvlText w:val=""/>
      <w:lvlJc w:val="left"/>
      <w:pPr>
        <w:ind w:left="2880" w:hanging="360"/>
      </w:pPr>
      <w:rPr>
        <w:rFonts w:ascii="Symbol" w:hAnsi="Symbol" w:hint="default"/>
      </w:rPr>
    </w:lvl>
    <w:lvl w:ilvl="4" w:tplc="F7FACAD8">
      <w:start w:val="1"/>
      <w:numFmt w:val="bullet"/>
      <w:lvlText w:val="o"/>
      <w:lvlJc w:val="left"/>
      <w:pPr>
        <w:ind w:left="3600" w:hanging="360"/>
      </w:pPr>
      <w:rPr>
        <w:rFonts w:ascii="Courier New" w:hAnsi="Courier New" w:hint="default"/>
      </w:rPr>
    </w:lvl>
    <w:lvl w:ilvl="5" w:tplc="6ED2F92E">
      <w:start w:val="1"/>
      <w:numFmt w:val="bullet"/>
      <w:lvlText w:val=""/>
      <w:lvlJc w:val="left"/>
      <w:pPr>
        <w:ind w:left="4320" w:hanging="360"/>
      </w:pPr>
      <w:rPr>
        <w:rFonts w:ascii="Wingdings" w:hAnsi="Wingdings" w:hint="default"/>
      </w:rPr>
    </w:lvl>
    <w:lvl w:ilvl="6" w:tplc="FDEE5262">
      <w:start w:val="1"/>
      <w:numFmt w:val="bullet"/>
      <w:lvlText w:val=""/>
      <w:lvlJc w:val="left"/>
      <w:pPr>
        <w:ind w:left="5040" w:hanging="360"/>
      </w:pPr>
      <w:rPr>
        <w:rFonts w:ascii="Symbol" w:hAnsi="Symbol" w:hint="default"/>
      </w:rPr>
    </w:lvl>
    <w:lvl w:ilvl="7" w:tplc="E020E1AC">
      <w:start w:val="1"/>
      <w:numFmt w:val="bullet"/>
      <w:lvlText w:val="o"/>
      <w:lvlJc w:val="left"/>
      <w:pPr>
        <w:ind w:left="5760" w:hanging="360"/>
      </w:pPr>
      <w:rPr>
        <w:rFonts w:ascii="Courier New" w:hAnsi="Courier New" w:hint="default"/>
      </w:rPr>
    </w:lvl>
    <w:lvl w:ilvl="8" w:tplc="0780319C">
      <w:start w:val="1"/>
      <w:numFmt w:val="bullet"/>
      <w:lvlText w:val=""/>
      <w:lvlJc w:val="left"/>
      <w:pPr>
        <w:ind w:left="6480" w:hanging="360"/>
      </w:pPr>
      <w:rPr>
        <w:rFonts w:ascii="Wingdings" w:hAnsi="Wingdings" w:hint="default"/>
      </w:rPr>
    </w:lvl>
  </w:abstractNum>
  <w:abstractNum w:abstractNumId="4" w15:restartNumberingAfterBreak="0">
    <w:nsid w:val="211F5FD8"/>
    <w:multiLevelType w:val="multilevel"/>
    <w:tmpl w:val="6414B2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AE6A7B"/>
    <w:multiLevelType w:val="hybridMultilevel"/>
    <w:tmpl w:val="FFFFFFFF"/>
    <w:lvl w:ilvl="0" w:tplc="83C6BABC">
      <w:start w:val="1"/>
      <w:numFmt w:val="bullet"/>
      <w:lvlText w:val=""/>
      <w:lvlJc w:val="left"/>
      <w:pPr>
        <w:ind w:left="720" w:hanging="360"/>
      </w:pPr>
      <w:rPr>
        <w:rFonts w:ascii="Symbol" w:hAnsi="Symbol" w:hint="default"/>
      </w:rPr>
    </w:lvl>
    <w:lvl w:ilvl="1" w:tplc="3A588E9A">
      <w:start w:val="1"/>
      <w:numFmt w:val="bullet"/>
      <w:lvlText w:val="o"/>
      <w:lvlJc w:val="left"/>
      <w:pPr>
        <w:ind w:left="1440" w:hanging="360"/>
      </w:pPr>
      <w:rPr>
        <w:rFonts w:ascii="Courier New" w:hAnsi="Courier New" w:hint="default"/>
      </w:rPr>
    </w:lvl>
    <w:lvl w:ilvl="2" w:tplc="4178E3D8">
      <w:start w:val="1"/>
      <w:numFmt w:val="bullet"/>
      <w:lvlText w:val=""/>
      <w:lvlJc w:val="left"/>
      <w:pPr>
        <w:ind w:left="2160" w:hanging="360"/>
      </w:pPr>
      <w:rPr>
        <w:rFonts w:ascii="Wingdings" w:hAnsi="Wingdings" w:hint="default"/>
      </w:rPr>
    </w:lvl>
    <w:lvl w:ilvl="3" w:tplc="8FF0591E">
      <w:start w:val="1"/>
      <w:numFmt w:val="bullet"/>
      <w:lvlText w:val=""/>
      <w:lvlJc w:val="left"/>
      <w:pPr>
        <w:ind w:left="2880" w:hanging="360"/>
      </w:pPr>
      <w:rPr>
        <w:rFonts w:ascii="Symbol" w:hAnsi="Symbol" w:hint="default"/>
      </w:rPr>
    </w:lvl>
    <w:lvl w:ilvl="4" w:tplc="6D6E705C">
      <w:start w:val="1"/>
      <w:numFmt w:val="bullet"/>
      <w:lvlText w:val="o"/>
      <w:lvlJc w:val="left"/>
      <w:pPr>
        <w:ind w:left="3600" w:hanging="360"/>
      </w:pPr>
      <w:rPr>
        <w:rFonts w:ascii="Courier New" w:hAnsi="Courier New" w:hint="default"/>
      </w:rPr>
    </w:lvl>
    <w:lvl w:ilvl="5" w:tplc="E1E0EA62">
      <w:start w:val="1"/>
      <w:numFmt w:val="bullet"/>
      <w:lvlText w:val=""/>
      <w:lvlJc w:val="left"/>
      <w:pPr>
        <w:ind w:left="4320" w:hanging="360"/>
      </w:pPr>
      <w:rPr>
        <w:rFonts w:ascii="Wingdings" w:hAnsi="Wingdings" w:hint="default"/>
      </w:rPr>
    </w:lvl>
    <w:lvl w:ilvl="6" w:tplc="66B4A6D6">
      <w:start w:val="1"/>
      <w:numFmt w:val="bullet"/>
      <w:lvlText w:val=""/>
      <w:lvlJc w:val="left"/>
      <w:pPr>
        <w:ind w:left="5040" w:hanging="360"/>
      </w:pPr>
      <w:rPr>
        <w:rFonts w:ascii="Symbol" w:hAnsi="Symbol" w:hint="default"/>
      </w:rPr>
    </w:lvl>
    <w:lvl w:ilvl="7" w:tplc="061EF76E">
      <w:start w:val="1"/>
      <w:numFmt w:val="bullet"/>
      <w:lvlText w:val="o"/>
      <w:lvlJc w:val="left"/>
      <w:pPr>
        <w:ind w:left="5760" w:hanging="360"/>
      </w:pPr>
      <w:rPr>
        <w:rFonts w:ascii="Courier New" w:hAnsi="Courier New" w:hint="default"/>
      </w:rPr>
    </w:lvl>
    <w:lvl w:ilvl="8" w:tplc="B9BC16C4">
      <w:start w:val="1"/>
      <w:numFmt w:val="bullet"/>
      <w:lvlText w:val=""/>
      <w:lvlJc w:val="left"/>
      <w:pPr>
        <w:ind w:left="6480" w:hanging="360"/>
      </w:pPr>
      <w:rPr>
        <w:rFonts w:ascii="Wingdings" w:hAnsi="Wingdings" w:hint="default"/>
      </w:rPr>
    </w:lvl>
  </w:abstractNum>
  <w:abstractNum w:abstractNumId="6" w15:restartNumberingAfterBreak="0">
    <w:nsid w:val="2CE870CC"/>
    <w:multiLevelType w:val="hybridMultilevel"/>
    <w:tmpl w:val="FFFFFFFF"/>
    <w:lvl w:ilvl="0" w:tplc="3C060332">
      <w:start w:val="1"/>
      <w:numFmt w:val="decimal"/>
      <w:lvlText w:val="%1."/>
      <w:lvlJc w:val="left"/>
      <w:pPr>
        <w:ind w:left="720" w:hanging="360"/>
      </w:pPr>
    </w:lvl>
    <w:lvl w:ilvl="1" w:tplc="FDCAF7F4">
      <w:start w:val="1"/>
      <w:numFmt w:val="lowerLetter"/>
      <w:lvlText w:val="%2."/>
      <w:lvlJc w:val="left"/>
      <w:pPr>
        <w:ind w:left="1440" w:hanging="360"/>
      </w:pPr>
    </w:lvl>
    <w:lvl w:ilvl="2" w:tplc="EDCEA7E2">
      <w:start w:val="1"/>
      <w:numFmt w:val="lowerRoman"/>
      <w:lvlText w:val="%3."/>
      <w:lvlJc w:val="right"/>
      <w:pPr>
        <w:ind w:left="2160" w:hanging="180"/>
      </w:pPr>
    </w:lvl>
    <w:lvl w:ilvl="3" w:tplc="2ACEADC0">
      <w:start w:val="1"/>
      <w:numFmt w:val="decimal"/>
      <w:lvlText w:val="%4."/>
      <w:lvlJc w:val="left"/>
      <w:pPr>
        <w:ind w:left="2880" w:hanging="360"/>
      </w:pPr>
    </w:lvl>
    <w:lvl w:ilvl="4" w:tplc="2398EA84">
      <w:start w:val="1"/>
      <w:numFmt w:val="lowerLetter"/>
      <w:lvlText w:val="%5."/>
      <w:lvlJc w:val="left"/>
      <w:pPr>
        <w:ind w:left="3600" w:hanging="360"/>
      </w:pPr>
    </w:lvl>
    <w:lvl w:ilvl="5" w:tplc="669CEDBE">
      <w:start w:val="1"/>
      <w:numFmt w:val="lowerRoman"/>
      <w:lvlText w:val="%6."/>
      <w:lvlJc w:val="right"/>
      <w:pPr>
        <w:ind w:left="4320" w:hanging="180"/>
      </w:pPr>
    </w:lvl>
    <w:lvl w:ilvl="6" w:tplc="5498DA0C">
      <w:start w:val="1"/>
      <w:numFmt w:val="decimal"/>
      <w:lvlText w:val="%7."/>
      <w:lvlJc w:val="left"/>
      <w:pPr>
        <w:ind w:left="5040" w:hanging="360"/>
      </w:pPr>
    </w:lvl>
    <w:lvl w:ilvl="7" w:tplc="9BC43D4E">
      <w:start w:val="1"/>
      <w:numFmt w:val="lowerLetter"/>
      <w:lvlText w:val="%8."/>
      <w:lvlJc w:val="left"/>
      <w:pPr>
        <w:ind w:left="5760" w:hanging="360"/>
      </w:pPr>
    </w:lvl>
    <w:lvl w:ilvl="8" w:tplc="2E2494F4">
      <w:start w:val="1"/>
      <w:numFmt w:val="lowerRoman"/>
      <w:lvlText w:val="%9."/>
      <w:lvlJc w:val="right"/>
      <w:pPr>
        <w:ind w:left="6480" w:hanging="180"/>
      </w:pPr>
    </w:lvl>
  </w:abstractNum>
  <w:abstractNum w:abstractNumId="7" w15:restartNumberingAfterBreak="0">
    <w:nsid w:val="323423D8"/>
    <w:multiLevelType w:val="hybridMultilevel"/>
    <w:tmpl w:val="FFFFFFFF"/>
    <w:lvl w:ilvl="0" w:tplc="992CA86E">
      <w:start w:val="1"/>
      <w:numFmt w:val="bullet"/>
      <w:lvlText w:val=""/>
      <w:lvlJc w:val="left"/>
      <w:pPr>
        <w:ind w:left="720" w:hanging="360"/>
      </w:pPr>
      <w:rPr>
        <w:rFonts w:ascii="Symbol" w:hAnsi="Symbol" w:hint="default"/>
      </w:rPr>
    </w:lvl>
    <w:lvl w:ilvl="1" w:tplc="FF38A6BE">
      <w:start w:val="1"/>
      <w:numFmt w:val="bullet"/>
      <w:lvlText w:val="o"/>
      <w:lvlJc w:val="left"/>
      <w:pPr>
        <w:ind w:left="1440" w:hanging="360"/>
      </w:pPr>
      <w:rPr>
        <w:rFonts w:ascii="Courier New" w:hAnsi="Courier New" w:hint="default"/>
      </w:rPr>
    </w:lvl>
    <w:lvl w:ilvl="2" w:tplc="788625B4">
      <w:start w:val="1"/>
      <w:numFmt w:val="bullet"/>
      <w:lvlText w:val=""/>
      <w:lvlJc w:val="left"/>
      <w:pPr>
        <w:ind w:left="2160" w:hanging="360"/>
      </w:pPr>
      <w:rPr>
        <w:rFonts w:ascii="Wingdings" w:hAnsi="Wingdings" w:hint="default"/>
      </w:rPr>
    </w:lvl>
    <w:lvl w:ilvl="3" w:tplc="C7B85F16">
      <w:start w:val="1"/>
      <w:numFmt w:val="bullet"/>
      <w:lvlText w:val=""/>
      <w:lvlJc w:val="left"/>
      <w:pPr>
        <w:ind w:left="2880" w:hanging="360"/>
      </w:pPr>
      <w:rPr>
        <w:rFonts w:ascii="Symbol" w:hAnsi="Symbol" w:hint="default"/>
      </w:rPr>
    </w:lvl>
    <w:lvl w:ilvl="4" w:tplc="4DF8B734">
      <w:start w:val="1"/>
      <w:numFmt w:val="bullet"/>
      <w:lvlText w:val="o"/>
      <w:lvlJc w:val="left"/>
      <w:pPr>
        <w:ind w:left="3600" w:hanging="360"/>
      </w:pPr>
      <w:rPr>
        <w:rFonts w:ascii="Courier New" w:hAnsi="Courier New" w:hint="default"/>
      </w:rPr>
    </w:lvl>
    <w:lvl w:ilvl="5" w:tplc="E870D848">
      <w:start w:val="1"/>
      <w:numFmt w:val="bullet"/>
      <w:lvlText w:val=""/>
      <w:lvlJc w:val="left"/>
      <w:pPr>
        <w:ind w:left="4320" w:hanging="360"/>
      </w:pPr>
      <w:rPr>
        <w:rFonts w:ascii="Wingdings" w:hAnsi="Wingdings" w:hint="default"/>
      </w:rPr>
    </w:lvl>
    <w:lvl w:ilvl="6" w:tplc="EF145D12">
      <w:start w:val="1"/>
      <w:numFmt w:val="bullet"/>
      <w:lvlText w:val=""/>
      <w:lvlJc w:val="left"/>
      <w:pPr>
        <w:ind w:left="5040" w:hanging="360"/>
      </w:pPr>
      <w:rPr>
        <w:rFonts w:ascii="Symbol" w:hAnsi="Symbol" w:hint="default"/>
      </w:rPr>
    </w:lvl>
    <w:lvl w:ilvl="7" w:tplc="DB70FB9C">
      <w:start w:val="1"/>
      <w:numFmt w:val="bullet"/>
      <w:lvlText w:val="o"/>
      <w:lvlJc w:val="left"/>
      <w:pPr>
        <w:ind w:left="5760" w:hanging="360"/>
      </w:pPr>
      <w:rPr>
        <w:rFonts w:ascii="Courier New" w:hAnsi="Courier New" w:hint="default"/>
      </w:rPr>
    </w:lvl>
    <w:lvl w:ilvl="8" w:tplc="3E048C96">
      <w:start w:val="1"/>
      <w:numFmt w:val="bullet"/>
      <w:lvlText w:val=""/>
      <w:lvlJc w:val="left"/>
      <w:pPr>
        <w:ind w:left="6480" w:hanging="360"/>
      </w:pPr>
      <w:rPr>
        <w:rFonts w:ascii="Wingdings" w:hAnsi="Wingdings" w:hint="default"/>
      </w:rPr>
    </w:lvl>
  </w:abstractNum>
  <w:abstractNum w:abstractNumId="8" w15:restartNumberingAfterBreak="0">
    <w:nsid w:val="35041AAD"/>
    <w:multiLevelType w:val="hybridMultilevel"/>
    <w:tmpl w:val="FFFFFFFF"/>
    <w:lvl w:ilvl="0" w:tplc="2EA6E6AC">
      <w:start w:val="1"/>
      <w:numFmt w:val="bullet"/>
      <w:lvlText w:val=""/>
      <w:lvlJc w:val="left"/>
      <w:pPr>
        <w:ind w:left="720" w:hanging="360"/>
      </w:pPr>
      <w:rPr>
        <w:rFonts w:ascii="Symbol" w:hAnsi="Symbol" w:hint="default"/>
      </w:rPr>
    </w:lvl>
    <w:lvl w:ilvl="1" w:tplc="18725042">
      <w:start w:val="1"/>
      <w:numFmt w:val="bullet"/>
      <w:lvlText w:val="o"/>
      <w:lvlJc w:val="left"/>
      <w:pPr>
        <w:ind w:left="1440" w:hanging="360"/>
      </w:pPr>
      <w:rPr>
        <w:rFonts w:ascii="Courier New" w:hAnsi="Courier New" w:hint="default"/>
      </w:rPr>
    </w:lvl>
    <w:lvl w:ilvl="2" w:tplc="64AC913C">
      <w:start w:val="1"/>
      <w:numFmt w:val="bullet"/>
      <w:lvlText w:val=""/>
      <w:lvlJc w:val="left"/>
      <w:pPr>
        <w:ind w:left="2160" w:hanging="360"/>
      </w:pPr>
      <w:rPr>
        <w:rFonts w:ascii="Wingdings" w:hAnsi="Wingdings" w:hint="default"/>
      </w:rPr>
    </w:lvl>
    <w:lvl w:ilvl="3" w:tplc="1FB48C7A">
      <w:start w:val="1"/>
      <w:numFmt w:val="bullet"/>
      <w:lvlText w:val=""/>
      <w:lvlJc w:val="left"/>
      <w:pPr>
        <w:ind w:left="2880" w:hanging="360"/>
      </w:pPr>
      <w:rPr>
        <w:rFonts w:ascii="Symbol" w:hAnsi="Symbol" w:hint="default"/>
      </w:rPr>
    </w:lvl>
    <w:lvl w:ilvl="4" w:tplc="B0DEDE6A">
      <w:start w:val="1"/>
      <w:numFmt w:val="bullet"/>
      <w:lvlText w:val="o"/>
      <w:lvlJc w:val="left"/>
      <w:pPr>
        <w:ind w:left="3600" w:hanging="360"/>
      </w:pPr>
      <w:rPr>
        <w:rFonts w:ascii="Courier New" w:hAnsi="Courier New" w:hint="default"/>
      </w:rPr>
    </w:lvl>
    <w:lvl w:ilvl="5" w:tplc="0B2622C6">
      <w:start w:val="1"/>
      <w:numFmt w:val="bullet"/>
      <w:lvlText w:val=""/>
      <w:lvlJc w:val="left"/>
      <w:pPr>
        <w:ind w:left="4320" w:hanging="360"/>
      </w:pPr>
      <w:rPr>
        <w:rFonts w:ascii="Wingdings" w:hAnsi="Wingdings" w:hint="default"/>
      </w:rPr>
    </w:lvl>
    <w:lvl w:ilvl="6" w:tplc="675E1DBA">
      <w:start w:val="1"/>
      <w:numFmt w:val="bullet"/>
      <w:lvlText w:val=""/>
      <w:lvlJc w:val="left"/>
      <w:pPr>
        <w:ind w:left="5040" w:hanging="360"/>
      </w:pPr>
      <w:rPr>
        <w:rFonts w:ascii="Symbol" w:hAnsi="Symbol" w:hint="default"/>
      </w:rPr>
    </w:lvl>
    <w:lvl w:ilvl="7" w:tplc="DED88A40">
      <w:start w:val="1"/>
      <w:numFmt w:val="bullet"/>
      <w:lvlText w:val="o"/>
      <w:lvlJc w:val="left"/>
      <w:pPr>
        <w:ind w:left="5760" w:hanging="360"/>
      </w:pPr>
      <w:rPr>
        <w:rFonts w:ascii="Courier New" w:hAnsi="Courier New" w:hint="default"/>
      </w:rPr>
    </w:lvl>
    <w:lvl w:ilvl="8" w:tplc="3214BA56">
      <w:start w:val="1"/>
      <w:numFmt w:val="bullet"/>
      <w:lvlText w:val=""/>
      <w:lvlJc w:val="left"/>
      <w:pPr>
        <w:ind w:left="6480" w:hanging="360"/>
      </w:pPr>
      <w:rPr>
        <w:rFonts w:ascii="Wingdings" w:hAnsi="Wingdings" w:hint="default"/>
      </w:rPr>
    </w:lvl>
  </w:abstractNum>
  <w:abstractNum w:abstractNumId="9" w15:restartNumberingAfterBreak="0">
    <w:nsid w:val="38EE3CFC"/>
    <w:multiLevelType w:val="hybridMultilevel"/>
    <w:tmpl w:val="FFFFFFFF"/>
    <w:lvl w:ilvl="0" w:tplc="7FA66E3A">
      <w:start w:val="1"/>
      <w:numFmt w:val="bullet"/>
      <w:lvlText w:val=""/>
      <w:lvlJc w:val="left"/>
      <w:pPr>
        <w:ind w:left="720" w:hanging="360"/>
      </w:pPr>
      <w:rPr>
        <w:rFonts w:ascii="Symbol" w:hAnsi="Symbol" w:hint="default"/>
      </w:rPr>
    </w:lvl>
    <w:lvl w:ilvl="1" w:tplc="1F9C164C">
      <w:start w:val="1"/>
      <w:numFmt w:val="bullet"/>
      <w:lvlText w:val=""/>
      <w:lvlJc w:val="left"/>
      <w:pPr>
        <w:ind w:left="1440" w:hanging="360"/>
      </w:pPr>
      <w:rPr>
        <w:rFonts w:ascii="Symbol" w:hAnsi="Symbol" w:hint="default"/>
      </w:rPr>
    </w:lvl>
    <w:lvl w:ilvl="2" w:tplc="C896AD2E">
      <w:start w:val="1"/>
      <w:numFmt w:val="bullet"/>
      <w:lvlText w:val=""/>
      <w:lvlJc w:val="left"/>
      <w:pPr>
        <w:ind w:left="2160" w:hanging="360"/>
      </w:pPr>
      <w:rPr>
        <w:rFonts w:ascii="Wingdings" w:hAnsi="Wingdings" w:hint="default"/>
      </w:rPr>
    </w:lvl>
    <w:lvl w:ilvl="3" w:tplc="37947AA4">
      <w:start w:val="1"/>
      <w:numFmt w:val="bullet"/>
      <w:lvlText w:val=""/>
      <w:lvlJc w:val="left"/>
      <w:pPr>
        <w:ind w:left="2880" w:hanging="360"/>
      </w:pPr>
      <w:rPr>
        <w:rFonts w:ascii="Symbol" w:hAnsi="Symbol" w:hint="default"/>
      </w:rPr>
    </w:lvl>
    <w:lvl w:ilvl="4" w:tplc="8B465DCE">
      <w:start w:val="1"/>
      <w:numFmt w:val="bullet"/>
      <w:lvlText w:val="o"/>
      <w:lvlJc w:val="left"/>
      <w:pPr>
        <w:ind w:left="3600" w:hanging="360"/>
      </w:pPr>
      <w:rPr>
        <w:rFonts w:ascii="Courier New" w:hAnsi="Courier New" w:hint="default"/>
      </w:rPr>
    </w:lvl>
    <w:lvl w:ilvl="5" w:tplc="2C5C301E">
      <w:start w:val="1"/>
      <w:numFmt w:val="bullet"/>
      <w:lvlText w:val=""/>
      <w:lvlJc w:val="left"/>
      <w:pPr>
        <w:ind w:left="4320" w:hanging="360"/>
      </w:pPr>
      <w:rPr>
        <w:rFonts w:ascii="Wingdings" w:hAnsi="Wingdings" w:hint="default"/>
      </w:rPr>
    </w:lvl>
    <w:lvl w:ilvl="6" w:tplc="7C5A14E6">
      <w:start w:val="1"/>
      <w:numFmt w:val="bullet"/>
      <w:lvlText w:val=""/>
      <w:lvlJc w:val="left"/>
      <w:pPr>
        <w:ind w:left="5040" w:hanging="360"/>
      </w:pPr>
      <w:rPr>
        <w:rFonts w:ascii="Symbol" w:hAnsi="Symbol" w:hint="default"/>
      </w:rPr>
    </w:lvl>
    <w:lvl w:ilvl="7" w:tplc="0A62AD14">
      <w:start w:val="1"/>
      <w:numFmt w:val="bullet"/>
      <w:lvlText w:val="o"/>
      <w:lvlJc w:val="left"/>
      <w:pPr>
        <w:ind w:left="5760" w:hanging="360"/>
      </w:pPr>
      <w:rPr>
        <w:rFonts w:ascii="Courier New" w:hAnsi="Courier New" w:hint="default"/>
      </w:rPr>
    </w:lvl>
    <w:lvl w:ilvl="8" w:tplc="47AAA414">
      <w:start w:val="1"/>
      <w:numFmt w:val="bullet"/>
      <w:lvlText w:val=""/>
      <w:lvlJc w:val="left"/>
      <w:pPr>
        <w:ind w:left="648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C821054"/>
    <w:multiLevelType w:val="hybridMultilevel"/>
    <w:tmpl w:val="FFFFFFFF"/>
    <w:lvl w:ilvl="0" w:tplc="114E2952">
      <w:start w:val="1"/>
      <w:numFmt w:val="bullet"/>
      <w:lvlText w:val=""/>
      <w:lvlJc w:val="left"/>
      <w:pPr>
        <w:ind w:left="720" w:hanging="360"/>
      </w:pPr>
      <w:rPr>
        <w:rFonts w:ascii="Symbol" w:hAnsi="Symbol" w:hint="default"/>
      </w:rPr>
    </w:lvl>
    <w:lvl w:ilvl="1" w:tplc="8E524922">
      <w:start w:val="1"/>
      <w:numFmt w:val="bullet"/>
      <w:lvlText w:val="o"/>
      <w:lvlJc w:val="left"/>
      <w:pPr>
        <w:ind w:left="1440" w:hanging="360"/>
      </w:pPr>
      <w:rPr>
        <w:rFonts w:ascii="Courier New" w:hAnsi="Courier New" w:hint="default"/>
      </w:rPr>
    </w:lvl>
    <w:lvl w:ilvl="2" w:tplc="03EE41E6">
      <w:start w:val="1"/>
      <w:numFmt w:val="bullet"/>
      <w:lvlText w:val=""/>
      <w:lvlJc w:val="left"/>
      <w:pPr>
        <w:ind w:left="2160" w:hanging="360"/>
      </w:pPr>
      <w:rPr>
        <w:rFonts w:ascii="Wingdings" w:hAnsi="Wingdings" w:hint="default"/>
      </w:rPr>
    </w:lvl>
    <w:lvl w:ilvl="3" w:tplc="987E9DD8">
      <w:start w:val="1"/>
      <w:numFmt w:val="bullet"/>
      <w:lvlText w:val=""/>
      <w:lvlJc w:val="left"/>
      <w:pPr>
        <w:ind w:left="2880" w:hanging="360"/>
      </w:pPr>
      <w:rPr>
        <w:rFonts w:ascii="Symbol" w:hAnsi="Symbol" w:hint="default"/>
      </w:rPr>
    </w:lvl>
    <w:lvl w:ilvl="4" w:tplc="0F4A0C6C">
      <w:start w:val="1"/>
      <w:numFmt w:val="bullet"/>
      <w:lvlText w:val="o"/>
      <w:lvlJc w:val="left"/>
      <w:pPr>
        <w:ind w:left="3600" w:hanging="360"/>
      </w:pPr>
      <w:rPr>
        <w:rFonts w:ascii="Courier New" w:hAnsi="Courier New" w:hint="default"/>
      </w:rPr>
    </w:lvl>
    <w:lvl w:ilvl="5" w:tplc="FF200186">
      <w:start w:val="1"/>
      <w:numFmt w:val="bullet"/>
      <w:lvlText w:val=""/>
      <w:lvlJc w:val="left"/>
      <w:pPr>
        <w:ind w:left="4320" w:hanging="360"/>
      </w:pPr>
      <w:rPr>
        <w:rFonts w:ascii="Wingdings" w:hAnsi="Wingdings" w:hint="default"/>
      </w:rPr>
    </w:lvl>
    <w:lvl w:ilvl="6" w:tplc="EB280E5C">
      <w:start w:val="1"/>
      <w:numFmt w:val="bullet"/>
      <w:lvlText w:val=""/>
      <w:lvlJc w:val="left"/>
      <w:pPr>
        <w:ind w:left="5040" w:hanging="360"/>
      </w:pPr>
      <w:rPr>
        <w:rFonts w:ascii="Symbol" w:hAnsi="Symbol" w:hint="default"/>
      </w:rPr>
    </w:lvl>
    <w:lvl w:ilvl="7" w:tplc="5824E964">
      <w:start w:val="1"/>
      <w:numFmt w:val="bullet"/>
      <w:lvlText w:val="o"/>
      <w:lvlJc w:val="left"/>
      <w:pPr>
        <w:ind w:left="5760" w:hanging="360"/>
      </w:pPr>
      <w:rPr>
        <w:rFonts w:ascii="Courier New" w:hAnsi="Courier New" w:hint="default"/>
      </w:rPr>
    </w:lvl>
    <w:lvl w:ilvl="8" w:tplc="530C5764">
      <w:start w:val="1"/>
      <w:numFmt w:val="bullet"/>
      <w:lvlText w:val=""/>
      <w:lvlJc w:val="left"/>
      <w:pPr>
        <w:ind w:left="6480" w:hanging="360"/>
      </w:pPr>
      <w:rPr>
        <w:rFonts w:ascii="Wingdings" w:hAnsi="Wingdings" w:hint="default"/>
      </w:rPr>
    </w:lvl>
  </w:abstractNum>
  <w:abstractNum w:abstractNumId="12" w15:restartNumberingAfterBreak="0">
    <w:nsid w:val="3D1E6282"/>
    <w:multiLevelType w:val="hybridMultilevel"/>
    <w:tmpl w:val="C7AEE6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F22B8"/>
    <w:multiLevelType w:val="hybridMultilevel"/>
    <w:tmpl w:val="FFFFFFFF"/>
    <w:lvl w:ilvl="0" w:tplc="5FDE61B4">
      <w:start w:val="1"/>
      <w:numFmt w:val="bullet"/>
      <w:lvlText w:val=""/>
      <w:lvlJc w:val="left"/>
      <w:pPr>
        <w:ind w:left="720" w:hanging="360"/>
      </w:pPr>
      <w:rPr>
        <w:rFonts w:ascii="Symbol" w:hAnsi="Symbol" w:hint="default"/>
      </w:rPr>
    </w:lvl>
    <w:lvl w:ilvl="1" w:tplc="9F4CCCC6">
      <w:start w:val="1"/>
      <w:numFmt w:val="bullet"/>
      <w:lvlText w:val=""/>
      <w:lvlJc w:val="left"/>
      <w:pPr>
        <w:ind w:left="1440" w:hanging="360"/>
      </w:pPr>
      <w:rPr>
        <w:rFonts w:ascii="Symbol" w:hAnsi="Symbol" w:hint="default"/>
      </w:rPr>
    </w:lvl>
    <w:lvl w:ilvl="2" w:tplc="6CD6AF72">
      <w:start w:val="1"/>
      <w:numFmt w:val="bullet"/>
      <w:lvlText w:val=""/>
      <w:lvlJc w:val="left"/>
      <w:pPr>
        <w:ind w:left="2160" w:hanging="360"/>
      </w:pPr>
      <w:rPr>
        <w:rFonts w:ascii="Wingdings" w:hAnsi="Wingdings" w:hint="default"/>
      </w:rPr>
    </w:lvl>
    <w:lvl w:ilvl="3" w:tplc="322AEABE">
      <w:start w:val="1"/>
      <w:numFmt w:val="bullet"/>
      <w:lvlText w:val=""/>
      <w:lvlJc w:val="left"/>
      <w:pPr>
        <w:ind w:left="2880" w:hanging="360"/>
      </w:pPr>
      <w:rPr>
        <w:rFonts w:ascii="Symbol" w:hAnsi="Symbol" w:hint="default"/>
      </w:rPr>
    </w:lvl>
    <w:lvl w:ilvl="4" w:tplc="FA647E60">
      <w:start w:val="1"/>
      <w:numFmt w:val="bullet"/>
      <w:lvlText w:val="o"/>
      <w:lvlJc w:val="left"/>
      <w:pPr>
        <w:ind w:left="3600" w:hanging="360"/>
      </w:pPr>
      <w:rPr>
        <w:rFonts w:ascii="Courier New" w:hAnsi="Courier New" w:hint="default"/>
      </w:rPr>
    </w:lvl>
    <w:lvl w:ilvl="5" w:tplc="BDC60B20">
      <w:start w:val="1"/>
      <w:numFmt w:val="bullet"/>
      <w:lvlText w:val=""/>
      <w:lvlJc w:val="left"/>
      <w:pPr>
        <w:ind w:left="4320" w:hanging="360"/>
      </w:pPr>
      <w:rPr>
        <w:rFonts w:ascii="Wingdings" w:hAnsi="Wingdings" w:hint="default"/>
      </w:rPr>
    </w:lvl>
    <w:lvl w:ilvl="6" w:tplc="143A3524">
      <w:start w:val="1"/>
      <w:numFmt w:val="bullet"/>
      <w:lvlText w:val=""/>
      <w:lvlJc w:val="left"/>
      <w:pPr>
        <w:ind w:left="5040" w:hanging="360"/>
      </w:pPr>
      <w:rPr>
        <w:rFonts w:ascii="Symbol" w:hAnsi="Symbol" w:hint="default"/>
      </w:rPr>
    </w:lvl>
    <w:lvl w:ilvl="7" w:tplc="19E027A6">
      <w:start w:val="1"/>
      <w:numFmt w:val="bullet"/>
      <w:lvlText w:val="o"/>
      <w:lvlJc w:val="left"/>
      <w:pPr>
        <w:ind w:left="5760" w:hanging="360"/>
      </w:pPr>
      <w:rPr>
        <w:rFonts w:ascii="Courier New" w:hAnsi="Courier New" w:hint="default"/>
      </w:rPr>
    </w:lvl>
    <w:lvl w:ilvl="8" w:tplc="8D1AB50E">
      <w:start w:val="1"/>
      <w:numFmt w:val="bullet"/>
      <w:lvlText w:val=""/>
      <w:lvlJc w:val="left"/>
      <w:pPr>
        <w:ind w:left="6480" w:hanging="360"/>
      </w:pPr>
      <w:rPr>
        <w:rFonts w:ascii="Wingdings" w:hAnsi="Wingdings" w:hint="default"/>
      </w:rPr>
    </w:lvl>
  </w:abstractNum>
  <w:abstractNum w:abstractNumId="14" w15:restartNumberingAfterBreak="0">
    <w:nsid w:val="427251B0"/>
    <w:multiLevelType w:val="multilevel"/>
    <w:tmpl w:val="8D66169E"/>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9D6623A"/>
    <w:multiLevelType w:val="hybridMultilevel"/>
    <w:tmpl w:val="FFFFFFFF"/>
    <w:lvl w:ilvl="0" w:tplc="339071D6">
      <w:start w:val="1"/>
      <w:numFmt w:val="bullet"/>
      <w:lvlText w:val=""/>
      <w:lvlJc w:val="left"/>
      <w:pPr>
        <w:ind w:left="720" w:hanging="360"/>
      </w:pPr>
      <w:rPr>
        <w:rFonts w:ascii="Symbol" w:hAnsi="Symbol" w:hint="default"/>
      </w:rPr>
    </w:lvl>
    <w:lvl w:ilvl="1" w:tplc="9F483AC2">
      <w:start w:val="1"/>
      <w:numFmt w:val="bullet"/>
      <w:lvlText w:val="o"/>
      <w:lvlJc w:val="left"/>
      <w:pPr>
        <w:ind w:left="1440" w:hanging="360"/>
      </w:pPr>
      <w:rPr>
        <w:rFonts w:ascii="Courier New" w:hAnsi="Courier New" w:hint="default"/>
      </w:rPr>
    </w:lvl>
    <w:lvl w:ilvl="2" w:tplc="955C5776">
      <w:start w:val="1"/>
      <w:numFmt w:val="bullet"/>
      <w:lvlText w:val=""/>
      <w:lvlJc w:val="left"/>
      <w:pPr>
        <w:ind w:left="2160" w:hanging="360"/>
      </w:pPr>
      <w:rPr>
        <w:rFonts w:ascii="Wingdings" w:hAnsi="Wingdings" w:hint="default"/>
      </w:rPr>
    </w:lvl>
    <w:lvl w:ilvl="3" w:tplc="C230286E">
      <w:start w:val="1"/>
      <w:numFmt w:val="bullet"/>
      <w:lvlText w:val=""/>
      <w:lvlJc w:val="left"/>
      <w:pPr>
        <w:ind w:left="2880" w:hanging="360"/>
      </w:pPr>
      <w:rPr>
        <w:rFonts w:ascii="Symbol" w:hAnsi="Symbol" w:hint="default"/>
      </w:rPr>
    </w:lvl>
    <w:lvl w:ilvl="4" w:tplc="8EF8315E">
      <w:start w:val="1"/>
      <w:numFmt w:val="bullet"/>
      <w:lvlText w:val="o"/>
      <w:lvlJc w:val="left"/>
      <w:pPr>
        <w:ind w:left="3600" w:hanging="360"/>
      </w:pPr>
      <w:rPr>
        <w:rFonts w:ascii="Courier New" w:hAnsi="Courier New" w:hint="default"/>
      </w:rPr>
    </w:lvl>
    <w:lvl w:ilvl="5" w:tplc="42A6363A">
      <w:start w:val="1"/>
      <w:numFmt w:val="bullet"/>
      <w:lvlText w:val=""/>
      <w:lvlJc w:val="left"/>
      <w:pPr>
        <w:ind w:left="4320" w:hanging="360"/>
      </w:pPr>
      <w:rPr>
        <w:rFonts w:ascii="Wingdings" w:hAnsi="Wingdings" w:hint="default"/>
      </w:rPr>
    </w:lvl>
    <w:lvl w:ilvl="6" w:tplc="C5721F8A">
      <w:start w:val="1"/>
      <w:numFmt w:val="bullet"/>
      <w:lvlText w:val=""/>
      <w:lvlJc w:val="left"/>
      <w:pPr>
        <w:ind w:left="5040" w:hanging="360"/>
      </w:pPr>
      <w:rPr>
        <w:rFonts w:ascii="Symbol" w:hAnsi="Symbol" w:hint="default"/>
      </w:rPr>
    </w:lvl>
    <w:lvl w:ilvl="7" w:tplc="37DA2346">
      <w:start w:val="1"/>
      <w:numFmt w:val="bullet"/>
      <w:lvlText w:val="o"/>
      <w:lvlJc w:val="left"/>
      <w:pPr>
        <w:ind w:left="5760" w:hanging="360"/>
      </w:pPr>
      <w:rPr>
        <w:rFonts w:ascii="Courier New" w:hAnsi="Courier New" w:hint="default"/>
      </w:rPr>
    </w:lvl>
    <w:lvl w:ilvl="8" w:tplc="8CFC1C40">
      <w:start w:val="1"/>
      <w:numFmt w:val="bullet"/>
      <w:lvlText w:val=""/>
      <w:lvlJc w:val="left"/>
      <w:pPr>
        <w:ind w:left="6480" w:hanging="360"/>
      </w:pPr>
      <w:rPr>
        <w:rFonts w:ascii="Wingdings" w:hAnsi="Wingdings" w:hint="default"/>
      </w:rPr>
    </w:lvl>
  </w:abstractNum>
  <w:abstractNum w:abstractNumId="16" w15:restartNumberingAfterBreak="0">
    <w:nsid w:val="4C8F429E"/>
    <w:multiLevelType w:val="hybridMultilevel"/>
    <w:tmpl w:val="FFFFFFFF"/>
    <w:lvl w:ilvl="0" w:tplc="CAAE185E">
      <w:start w:val="1"/>
      <w:numFmt w:val="bullet"/>
      <w:lvlText w:val=""/>
      <w:lvlJc w:val="left"/>
      <w:pPr>
        <w:ind w:left="720" w:hanging="360"/>
      </w:pPr>
      <w:rPr>
        <w:rFonts w:ascii="Symbol" w:hAnsi="Symbol" w:hint="default"/>
      </w:rPr>
    </w:lvl>
    <w:lvl w:ilvl="1" w:tplc="2FEE46EC">
      <w:start w:val="1"/>
      <w:numFmt w:val="bullet"/>
      <w:lvlText w:val="o"/>
      <w:lvlJc w:val="left"/>
      <w:pPr>
        <w:ind w:left="1440" w:hanging="360"/>
      </w:pPr>
      <w:rPr>
        <w:rFonts w:ascii="Courier New" w:hAnsi="Courier New" w:hint="default"/>
      </w:rPr>
    </w:lvl>
    <w:lvl w:ilvl="2" w:tplc="2430BC5C">
      <w:start w:val="1"/>
      <w:numFmt w:val="bullet"/>
      <w:lvlText w:val=""/>
      <w:lvlJc w:val="left"/>
      <w:pPr>
        <w:ind w:left="2160" w:hanging="360"/>
      </w:pPr>
      <w:rPr>
        <w:rFonts w:ascii="Wingdings" w:hAnsi="Wingdings" w:hint="default"/>
      </w:rPr>
    </w:lvl>
    <w:lvl w:ilvl="3" w:tplc="BB00A372">
      <w:start w:val="1"/>
      <w:numFmt w:val="bullet"/>
      <w:lvlText w:val=""/>
      <w:lvlJc w:val="left"/>
      <w:pPr>
        <w:ind w:left="2880" w:hanging="360"/>
      </w:pPr>
      <w:rPr>
        <w:rFonts w:ascii="Symbol" w:hAnsi="Symbol" w:hint="default"/>
      </w:rPr>
    </w:lvl>
    <w:lvl w:ilvl="4" w:tplc="BF62AE24">
      <w:start w:val="1"/>
      <w:numFmt w:val="bullet"/>
      <w:lvlText w:val="o"/>
      <w:lvlJc w:val="left"/>
      <w:pPr>
        <w:ind w:left="3600" w:hanging="360"/>
      </w:pPr>
      <w:rPr>
        <w:rFonts w:ascii="Courier New" w:hAnsi="Courier New" w:hint="default"/>
      </w:rPr>
    </w:lvl>
    <w:lvl w:ilvl="5" w:tplc="25ACBB5E">
      <w:start w:val="1"/>
      <w:numFmt w:val="bullet"/>
      <w:lvlText w:val=""/>
      <w:lvlJc w:val="left"/>
      <w:pPr>
        <w:ind w:left="4320" w:hanging="360"/>
      </w:pPr>
      <w:rPr>
        <w:rFonts w:ascii="Wingdings" w:hAnsi="Wingdings" w:hint="default"/>
      </w:rPr>
    </w:lvl>
    <w:lvl w:ilvl="6" w:tplc="85F22E9A">
      <w:start w:val="1"/>
      <w:numFmt w:val="bullet"/>
      <w:lvlText w:val=""/>
      <w:lvlJc w:val="left"/>
      <w:pPr>
        <w:ind w:left="5040" w:hanging="360"/>
      </w:pPr>
      <w:rPr>
        <w:rFonts w:ascii="Symbol" w:hAnsi="Symbol" w:hint="default"/>
      </w:rPr>
    </w:lvl>
    <w:lvl w:ilvl="7" w:tplc="307C58C0">
      <w:start w:val="1"/>
      <w:numFmt w:val="bullet"/>
      <w:lvlText w:val="o"/>
      <w:lvlJc w:val="left"/>
      <w:pPr>
        <w:ind w:left="5760" w:hanging="360"/>
      </w:pPr>
      <w:rPr>
        <w:rFonts w:ascii="Courier New" w:hAnsi="Courier New" w:hint="default"/>
      </w:rPr>
    </w:lvl>
    <w:lvl w:ilvl="8" w:tplc="428EBE58">
      <w:start w:val="1"/>
      <w:numFmt w:val="bullet"/>
      <w:lvlText w:val=""/>
      <w:lvlJc w:val="left"/>
      <w:pPr>
        <w:ind w:left="6480" w:hanging="360"/>
      </w:pPr>
      <w:rPr>
        <w:rFonts w:ascii="Wingdings" w:hAnsi="Wingdings" w:hint="default"/>
      </w:rPr>
    </w:lvl>
  </w:abstractNum>
  <w:abstractNum w:abstractNumId="17" w15:restartNumberingAfterBreak="0">
    <w:nsid w:val="4DDB0D01"/>
    <w:multiLevelType w:val="hybridMultilevel"/>
    <w:tmpl w:val="FFFFFFFF"/>
    <w:lvl w:ilvl="0" w:tplc="322E7088">
      <w:start w:val="1"/>
      <w:numFmt w:val="bullet"/>
      <w:lvlText w:val=""/>
      <w:lvlJc w:val="left"/>
      <w:pPr>
        <w:ind w:left="720" w:hanging="360"/>
      </w:pPr>
      <w:rPr>
        <w:rFonts w:ascii="Symbol" w:hAnsi="Symbol" w:hint="default"/>
      </w:rPr>
    </w:lvl>
    <w:lvl w:ilvl="1" w:tplc="953A50A4">
      <w:start w:val="1"/>
      <w:numFmt w:val="bullet"/>
      <w:lvlText w:val="o"/>
      <w:lvlJc w:val="left"/>
      <w:pPr>
        <w:ind w:left="1440" w:hanging="360"/>
      </w:pPr>
      <w:rPr>
        <w:rFonts w:ascii="Courier New" w:hAnsi="Courier New" w:hint="default"/>
      </w:rPr>
    </w:lvl>
    <w:lvl w:ilvl="2" w:tplc="3260FF32">
      <w:start w:val="1"/>
      <w:numFmt w:val="bullet"/>
      <w:lvlText w:val=""/>
      <w:lvlJc w:val="left"/>
      <w:pPr>
        <w:ind w:left="2160" w:hanging="360"/>
      </w:pPr>
      <w:rPr>
        <w:rFonts w:ascii="Wingdings" w:hAnsi="Wingdings" w:hint="default"/>
      </w:rPr>
    </w:lvl>
    <w:lvl w:ilvl="3" w:tplc="B0203628">
      <w:start w:val="1"/>
      <w:numFmt w:val="bullet"/>
      <w:lvlText w:val=""/>
      <w:lvlJc w:val="left"/>
      <w:pPr>
        <w:ind w:left="2880" w:hanging="360"/>
      </w:pPr>
      <w:rPr>
        <w:rFonts w:ascii="Symbol" w:hAnsi="Symbol" w:hint="default"/>
      </w:rPr>
    </w:lvl>
    <w:lvl w:ilvl="4" w:tplc="F746F846">
      <w:start w:val="1"/>
      <w:numFmt w:val="bullet"/>
      <w:lvlText w:val="o"/>
      <w:lvlJc w:val="left"/>
      <w:pPr>
        <w:ind w:left="3600" w:hanging="360"/>
      </w:pPr>
      <w:rPr>
        <w:rFonts w:ascii="Courier New" w:hAnsi="Courier New" w:hint="default"/>
      </w:rPr>
    </w:lvl>
    <w:lvl w:ilvl="5" w:tplc="29389140">
      <w:start w:val="1"/>
      <w:numFmt w:val="bullet"/>
      <w:lvlText w:val=""/>
      <w:lvlJc w:val="left"/>
      <w:pPr>
        <w:ind w:left="4320" w:hanging="360"/>
      </w:pPr>
      <w:rPr>
        <w:rFonts w:ascii="Wingdings" w:hAnsi="Wingdings" w:hint="default"/>
      </w:rPr>
    </w:lvl>
    <w:lvl w:ilvl="6" w:tplc="E020D718">
      <w:start w:val="1"/>
      <w:numFmt w:val="bullet"/>
      <w:lvlText w:val=""/>
      <w:lvlJc w:val="left"/>
      <w:pPr>
        <w:ind w:left="5040" w:hanging="360"/>
      </w:pPr>
      <w:rPr>
        <w:rFonts w:ascii="Symbol" w:hAnsi="Symbol" w:hint="default"/>
      </w:rPr>
    </w:lvl>
    <w:lvl w:ilvl="7" w:tplc="746858D2">
      <w:start w:val="1"/>
      <w:numFmt w:val="bullet"/>
      <w:lvlText w:val="o"/>
      <w:lvlJc w:val="left"/>
      <w:pPr>
        <w:ind w:left="5760" w:hanging="360"/>
      </w:pPr>
      <w:rPr>
        <w:rFonts w:ascii="Courier New" w:hAnsi="Courier New" w:hint="default"/>
      </w:rPr>
    </w:lvl>
    <w:lvl w:ilvl="8" w:tplc="E56A9FFC">
      <w:start w:val="1"/>
      <w:numFmt w:val="bullet"/>
      <w:lvlText w:val=""/>
      <w:lvlJc w:val="left"/>
      <w:pPr>
        <w:ind w:left="6480" w:hanging="360"/>
      </w:pPr>
      <w:rPr>
        <w:rFonts w:ascii="Wingdings" w:hAnsi="Wingdings" w:hint="default"/>
      </w:rPr>
    </w:lvl>
  </w:abstractNum>
  <w:abstractNum w:abstractNumId="18" w15:restartNumberingAfterBreak="0">
    <w:nsid w:val="51F1455E"/>
    <w:multiLevelType w:val="hybridMultilevel"/>
    <w:tmpl w:val="FFFFFFFF"/>
    <w:lvl w:ilvl="0" w:tplc="E23A7108">
      <w:start w:val="1"/>
      <w:numFmt w:val="bullet"/>
      <w:lvlText w:val=""/>
      <w:lvlJc w:val="left"/>
      <w:pPr>
        <w:ind w:left="720" w:hanging="360"/>
      </w:pPr>
      <w:rPr>
        <w:rFonts w:ascii="Symbol" w:hAnsi="Symbol" w:hint="default"/>
      </w:rPr>
    </w:lvl>
    <w:lvl w:ilvl="1" w:tplc="D7428B56">
      <w:start w:val="1"/>
      <w:numFmt w:val="bullet"/>
      <w:lvlText w:val="o"/>
      <w:lvlJc w:val="left"/>
      <w:pPr>
        <w:ind w:left="1440" w:hanging="360"/>
      </w:pPr>
      <w:rPr>
        <w:rFonts w:ascii="Courier New" w:hAnsi="Courier New" w:hint="default"/>
      </w:rPr>
    </w:lvl>
    <w:lvl w:ilvl="2" w:tplc="0A166E28">
      <w:start w:val="1"/>
      <w:numFmt w:val="bullet"/>
      <w:lvlText w:val=""/>
      <w:lvlJc w:val="left"/>
      <w:pPr>
        <w:ind w:left="2160" w:hanging="360"/>
      </w:pPr>
      <w:rPr>
        <w:rFonts w:ascii="Wingdings" w:hAnsi="Wingdings" w:hint="default"/>
      </w:rPr>
    </w:lvl>
    <w:lvl w:ilvl="3" w:tplc="5EDEF736">
      <w:start w:val="1"/>
      <w:numFmt w:val="bullet"/>
      <w:lvlText w:val=""/>
      <w:lvlJc w:val="left"/>
      <w:pPr>
        <w:ind w:left="2880" w:hanging="360"/>
      </w:pPr>
      <w:rPr>
        <w:rFonts w:ascii="Symbol" w:hAnsi="Symbol" w:hint="default"/>
      </w:rPr>
    </w:lvl>
    <w:lvl w:ilvl="4" w:tplc="9B7A47E0">
      <w:start w:val="1"/>
      <w:numFmt w:val="bullet"/>
      <w:lvlText w:val="o"/>
      <w:lvlJc w:val="left"/>
      <w:pPr>
        <w:ind w:left="3600" w:hanging="360"/>
      </w:pPr>
      <w:rPr>
        <w:rFonts w:ascii="Courier New" w:hAnsi="Courier New" w:hint="default"/>
      </w:rPr>
    </w:lvl>
    <w:lvl w:ilvl="5" w:tplc="E1FC0904">
      <w:start w:val="1"/>
      <w:numFmt w:val="bullet"/>
      <w:lvlText w:val=""/>
      <w:lvlJc w:val="left"/>
      <w:pPr>
        <w:ind w:left="4320" w:hanging="360"/>
      </w:pPr>
      <w:rPr>
        <w:rFonts w:ascii="Wingdings" w:hAnsi="Wingdings" w:hint="default"/>
      </w:rPr>
    </w:lvl>
    <w:lvl w:ilvl="6" w:tplc="35963A94">
      <w:start w:val="1"/>
      <w:numFmt w:val="bullet"/>
      <w:lvlText w:val=""/>
      <w:lvlJc w:val="left"/>
      <w:pPr>
        <w:ind w:left="5040" w:hanging="360"/>
      </w:pPr>
      <w:rPr>
        <w:rFonts w:ascii="Symbol" w:hAnsi="Symbol" w:hint="default"/>
      </w:rPr>
    </w:lvl>
    <w:lvl w:ilvl="7" w:tplc="D2E675FC">
      <w:start w:val="1"/>
      <w:numFmt w:val="bullet"/>
      <w:lvlText w:val="o"/>
      <w:lvlJc w:val="left"/>
      <w:pPr>
        <w:ind w:left="5760" w:hanging="360"/>
      </w:pPr>
      <w:rPr>
        <w:rFonts w:ascii="Courier New" w:hAnsi="Courier New" w:hint="default"/>
      </w:rPr>
    </w:lvl>
    <w:lvl w:ilvl="8" w:tplc="D07831EE">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C061682"/>
    <w:multiLevelType w:val="hybridMultilevel"/>
    <w:tmpl w:val="FFFFFFFF"/>
    <w:lvl w:ilvl="0" w:tplc="FFFFFFFF">
      <w:start w:val="1"/>
      <w:numFmt w:val="decimal"/>
      <w:lvlText w:val="%1."/>
      <w:lvlJc w:val="left"/>
      <w:pPr>
        <w:ind w:left="720" w:hanging="360"/>
      </w:pPr>
    </w:lvl>
    <w:lvl w:ilvl="1" w:tplc="1138F3C8">
      <w:start w:val="1"/>
      <w:numFmt w:val="lowerLetter"/>
      <w:lvlText w:val="%2."/>
      <w:lvlJc w:val="left"/>
      <w:pPr>
        <w:ind w:left="1440" w:hanging="360"/>
      </w:pPr>
    </w:lvl>
    <w:lvl w:ilvl="2" w:tplc="CD026570">
      <w:start w:val="1"/>
      <w:numFmt w:val="lowerRoman"/>
      <w:lvlText w:val="%3."/>
      <w:lvlJc w:val="right"/>
      <w:pPr>
        <w:ind w:left="2160" w:hanging="180"/>
      </w:pPr>
    </w:lvl>
    <w:lvl w:ilvl="3" w:tplc="E536C440">
      <w:start w:val="1"/>
      <w:numFmt w:val="decimal"/>
      <w:lvlText w:val="%4."/>
      <w:lvlJc w:val="left"/>
      <w:pPr>
        <w:ind w:left="2880" w:hanging="360"/>
      </w:pPr>
    </w:lvl>
    <w:lvl w:ilvl="4" w:tplc="4014C944">
      <w:start w:val="1"/>
      <w:numFmt w:val="lowerLetter"/>
      <w:lvlText w:val="%5."/>
      <w:lvlJc w:val="left"/>
      <w:pPr>
        <w:ind w:left="3600" w:hanging="360"/>
      </w:pPr>
    </w:lvl>
    <w:lvl w:ilvl="5" w:tplc="DBBC3E96">
      <w:start w:val="1"/>
      <w:numFmt w:val="lowerRoman"/>
      <w:lvlText w:val="%6."/>
      <w:lvlJc w:val="right"/>
      <w:pPr>
        <w:ind w:left="4320" w:hanging="180"/>
      </w:pPr>
    </w:lvl>
    <w:lvl w:ilvl="6" w:tplc="867E1AD2">
      <w:start w:val="1"/>
      <w:numFmt w:val="decimal"/>
      <w:lvlText w:val="%7."/>
      <w:lvlJc w:val="left"/>
      <w:pPr>
        <w:ind w:left="5040" w:hanging="360"/>
      </w:pPr>
    </w:lvl>
    <w:lvl w:ilvl="7" w:tplc="691A8224">
      <w:start w:val="1"/>
      <w:numFmt w:val="lowerLetter"/>
      <w:lvlText w:val="%8."/>
      <w:lvlJc w:val="left"/>
      <w:pPr>
        <w:ind w:left="5760" w:hanging="360"/>
      </w:pPr>
    </w:lvl>
    <w:lvl w:ilvl="8" w:tplc="25A47200">
      <w:start w:val="1"/>
      <w:numFmt w:val="lowerRoman"/>
      <w:lvlText w:val="%9."/>
      <w:lvlJc w:val="right"/>
      <w:pPr>
        <w:ind w:left="6480" w:hanging="180"/>
      </w:pPr>
    </w:lvl>
  </w:abstractNum>
  <w:abstractNum w:abstractNumId="21" w15:restartNumberingAfterBreak="0">
    <w:nsid w:val="5C9755E3"/>
    <w:multiLevelType w:val="hybridMultilevel"/>
    <w:tmpl w:val="FFFFFFFF"/>
    <w:lvl w:ilvl="0" w:tplc="6D7EE908">
      <w:start w:val="1"/>
      <w:numFmt w:val="bullet"/>
      <w:lvlText w:val=""/>
      <w:lvlJc w:val="left"/>
      <w:pPr>
        <w:ind w:left="720" w:hanging="360"/>
      </w:pPr>
      <w:rPr>
        <w:rFonts w:ascii="Symbol" w:hAnsi="Symbol" w:hint="default"/>
      </w:rPr>
    </w:lvl>
    <w:lvl w:ilvl="1" w:tplc="6C7C5668">
      <w:start w:val="1"/>
      <w:numFmt w:val="bullet"/>
      <w:lvlText w:val="o"/>
      <w:lvlJc w:val="left"/>
      <w:pPr>
        <w:ind w:left="1440" w:hanging="360"/>
      </w:pPr>
      <w:rPr>
        <w:rFonts w:ascii="Courier New" w:hAnsi="Courier New" w:hint="default"/>
      </w:rPr>
    </w:lvl>
    <w:lvl w:ilvl="2" w:tplc="56243350">
      <w:start w:val="1"/>
      <w:numFmt w:val="bullet"/>
      <w:lvlText w:val=""/>
      <w:lvlJc w:val="left"/>
      <w:pPr>
        <w:ind w:left="2160" w:hanging="360"/>
      </w:pPr>
      <w:rPr>
        <w:rFonts w:ascii="Wingdings" w:hAnsi="Wingdings" w:hint="default"/>
      </w:rPr>
    </w:lvl>
    <w:lvl w:ilvl="3" w:tplc="CEDECAA8">
      <w:start w:val="1"/>
      <w:numFmt w:val="bullet"/>
      <w:lvlText w:val=""/>
      <w:lvlJc w:val="left"/>
      <w:pPr>
        <w:ind w:left="2880" w:hanging="360"/>
      </w:pPr>
      <w:rPr>
        <w:rFonts w:ascii="Symbol" w:hAnsi="Symbol" w:hint="default"/>
      </w:rPr>
    </w:lvl>
    <w:lvl w:ilvl="4" w:tplc="06F2DDD2">
      <w:start w:val="1"/>
      <w:numFmt w:val="bullet"/>
      <w:lvlText w:val="o"/>
      <w:lvlJc w:val="left"/>
      <w:pPr>
        <w:ind w:left="3600" w:hanging="360"/>
      </w:pPr>
      <w:rPr>
        <w:rFonts w:ascii="Courier New" w:hAnsi="Courier New" w:hint="default"/>
      </w:rPr>
    </w:lvl>
    <w:lvl w:ilvl="5" w:tplc="56BC033A">
      <w:start w:val="1"/>
      <w:numFmt w:val="bullet"/>
      <w:lvlText w:val=""/>
      <w:lvlJc w:val="left"/>
      <w:pPr>
        <w:ind w:left="4320" w:hanging="360"/>
      </w:pPr>
      <w:rPr>
        <w:rFonts w:ascii="Wingdings" w:hAnsi="Wingdings" w:hint="default"/>
      </w:rPr>
    </w:lvl>
    <w:lvl w:ilvl="6" w:tplc="353CC42C">
      <w:start w:val="1"/>
      <w:numFmt w:val="bullet"/>
      <w:lvlText w:val=""/>
      <w:lvlJc w:val="left"/>
      <w:pPr>
        <w:ind w:left="5040" w:hanging="360"/>
      </w:pPr>
      <w:rPr>
        <w:rFonts w:ascii="Symbol" w:hAnsi="Symbol" w:hint="default"/>
      </w:rPr>
    </w:lvl>
    <w:lvl w:ilvl="7" w:tplc="59801ACA">
      <w:start w:val="1"/>
      <w:numFmt w:val="bullet"/>
      <w:lvlText w:val="o"/>
      <w:lvlJc w:val="left"/>
      <w:pPr>
        <w:ind w:left="5760" w:hanging="360"/>
      </w:pPr>
      <w:rPr>
        <w:rFonts w:ascii="Courier New" w:hAnsi="Courier New" w:hint="default"/>
      </w:rPr>
    </w:lvl>
    <w:lvl w:ilvl="8" w:tplc="10303D54">
      <w:start w:val="1"/>
      <w:numFmt w:val="bullet"/>
      <w:lvlText w:val=""/>
      <w:lvlJc w:val="left"/>
      <w:pPr>
        <w:ind w:left="6480" w:hanging="360"/>
      </w:pPr>
      <w:rPr>
        <w:rFonts w:ascii="Wingdings" w:hAnsi="Wingdings" w:hint="default"/>
      </w:rPr>
    </w:lvl>
  </w:abstractNum>
  <w:abstractNum w:abstractNumId="22" w15:restartNumberingAfterBreak="0">
    <w:nsid w:val="5EFD4E3A"/>
    <w:multiLevelType w:val="hybridMultilevel"/>
    <w:tmpl w:val="FFFFFFFF"/>
    <w:lvl w:ilvl="0" w:tplc="9C8C56FC">
      <w:start w:val="1"/>
      <w:numFmt w:val="bullet"/>
      <w:lvlText w:val=""/>
      <w:lvlJc w:val="left"/>
      <w:pPr>
        <w:ind w:left="720" w:hanging="360"/>
      </w:pPr>
      <w:rPr>
        <w:rFonts w:ascii="Symbol" w:hAnsi="Symbol" w:hint="default"/>
      </w:rPr>
    </w:lvl>
    <w:lvl w:ilvl="1" w:tplc="76620744">
      <w:start w:val="1"/>
      <w:numFmt w:val="bullet"/>
      <w:lvlText w:val="o"/>
      <w:lvlJc w:val="left"/>
      <w:pPr>
        <w:ind w:left="1440" w:hanging="360"/>
      </w:pPr>
      <w:rPr>
        <w:rFonts w:ascii="Courier New" w:hAnsi="Courier New" w:hint="default"/>
      </w:rPr>
    </w:lvl>
    <w:lvl w:ilvl="2" w:tplc="3CA6F73E">
      <w:start w:val="1"/>
      <w:numFmt w:val="bullet"/>
      <w:lvlText w:val=""/>
      <w:lvlJc w:val="left"/>
      <w:pPr>
        <w:ind w:left="2160" w:hanging="360"/>
      </w:pPr>
      <w:rPr>
        <w:rFonts w:ascii="Wingdings" w:hAnsi="Wingdings" w:hint="default"/>
      </w:rPr>
    </w:lvl>
    <w:lvl w:ilvl="3" w:tplc="AD76236C">
      <w:start w:val="1"/>
      <w:numFmt w:val="bullet"/>
      <w:lvlText w:val=""/>
      <w:lvlJc w:val="left"/>
      <w:pPr>
        <w:ind w:left="2880" w:hanging="360"/>
      </w:pPr>
      <w:rPr>
        <w:rFonts w:ascii="Symbol" w:hAnsi="Symbol" w:hint="default"/>
      </w:rPr>
    </w:lvl>
    <w:lvl w:ilvl="4" w:tplc="6764F596">
      <w:start w:val="1"/>
      <w:numFmt w:val="bullet"/>
      <w:lvlText w:val="o"/>
      <w:lvlJc w:val="left"/>
      <w:pPr>
        <w:ind w:left="3600" w:hanging="360"/>
      </w:pPr>
      <w:rPr>
        <w:rFonts w:ascii="Courier New" w:hAnsi="Courier New" w:hint="default"/>
      </w:rPr>
    </w:lvl>
    <w:lvl w:ilvl="5" w:tplc="2DB25D84">
      <w:start w:val="1"/>
      <w:numFmt w:val="bullet"/>
      <w:lvlText w:val=""/>
      <w:lvlJc w:val="left"/>
      <w:pPr>
        <w:ind w:left="4320" w:hanging="360"/>
      </w:pPr>
      <w:rPr>
        <w:rFonts w:ascii="Wingdings" w:hAnsi="Wingdings" w:hint="default"/>
      </w:rPr>
    </w:lvl>
    <w:lvl w:ilvl="6" w:tplc="03E49A08">
      <w:start w:val="1"/>
      <w:numFmt w:val="bullet"/>
      <w:lvlText w:val=""/>
      <w:lvlJc w:val="left"/>
      <w:pPr>
        <w:ind w:left="5040" w:hanging="360"/>
      </w:pPr>
      <w:rPr>
        <w:rFonts w:ascii="Symbol" w:hAnsi="Symbol" w:hint="default"/>
      </w:rPr>
    </w:lvl>
    <w:lvl w:ilvl="7" w:tplc="8C807C6E">
      <w:start w:val="1"/>
      <w:numFmt w:val="bullet"/>
      <w:lvlText w:val="o"/>
      <w:lvlJc w:val="left"/>
      <w:pPr>
        <w:ind w:left="5760" w:hanging="360"/>
      </w:pPr>
      <w:rPr>
        <w:rFonts w:ascii="Courier New" w:hAnsi="Courier New" w:hint="default"/>
      </w:rPr>
    </w:lvl>
    <w:lvl w:ilvl="8" w:tplc="0EBA654A">
      <w:start w:val="1"/>
      <w:numFmt w:val="bullet"/>
      <w:lvlText w:val=""/>
      <w:lvlJc w:val="left"/>
      <w:pPr>
        <w:ind w:left="6480" w:hanging="360"/>
      </w:pPr>
      <w:rPr>
        <w:rFonts w:ascii="Wingdings" w:hAnsi="Wingdings" w:hint="default"/>
      </w:rPr>
    </w:lvl>
  </w:abstractNum>
  <w:abstractNum w:abstractNumId="23" w15:restartNumberingAfterBreak="0">
    <w:nsid w:val="682341F9"/>
    <w:multiLevelType w:val="hybridMultilevel"/>
    <w:tmpl w:val="FFFFFFFF"/>
    <w:lvl w:ilvl="0" w:tplc="40AED2E4">
      <w:start w:val="1"/>
      <w:numFmt w:val="decimal"/>
      <w:lvlText w:val="%1."/>
      <w:lvlJc w:val="left"/>
      <w:pPr>
        <w:ind w:left="720" w:hanging="360"/>
      </w:pPr>
    </w:lvl>
    <w:lvl w:ilvl="1" w:tplc="20B4F8E0">
      <w:start w:val="1"/>
      <w:numFmt w:val="lowerLetter"/>
      <w:lvlText w:val="%2."/>
      <w:lvlJc w:val="left"/>
      <w:pPr>
        <w:ind w:left="1440" w:hanging="360"/>
      </w:pPr>
    </w:lvl>
    <w:lvl w:ilvl="2" w:tplc="73564EC6">
      <w:start w:val="1"/>
      <w:numFmt w:val="lowerRoman"/>
      <w:lvlText w:val="%3."/>
      <w:lvlJc w:val="right"/>
      <w:pPr>
        <w:ind w:left="2160" w:hanging="180"/>
      </w:pPr>
    </w:lvl>
    <w:lvl w:ilvl="3" w:tplc="504CD982">
      <w:start w:val="1"/>
      <w:numFmt w:val="decimal"/>
      <w:lvlText w:val="%4."/>
      <w:lvlJc w:val="left"/>
      <w:pPr>
        <w:ind w:left="2880" w:hanging="360"/>
      </w:pPr>
    </w:lvl>
    <w:lvl w:ilvl="4" w:tplc="0A5E01AC">
      <w:start w:val="1"/>
      <w:numFmt w:val="lowerLetter"/>
      <w:lvlText w:val="%5."/>
      <w:lvlJc w:val="left"/>
      <w:pPr>
        <w:ind w:left="3600" w:hanging="360"/>
      </w:pPr>
    </w:lvl>
    <w:lvl w:ilvl="5" w:tplc="A69C35C4">
      <w:start w:val="1"/>
      <w:numFmt w:val="lowerRoman"/>
      <w:lvlText w:val="%6."/>
      <w:lvlJc w:val="right"/>
      <w:pPr>
        <w:ind w:left="4320" w:hanging="180"/>
      </w:pPr>
    </w:lvl>
    <w:lvl w:ilvl="6" w:tplc="15D4C900">
      <w:start w:val="1"/>
      <w:numFmt w:val="decimal"/>
      <w:lvlText w:val="%7."/>
      <w:lvlJc w:val="left"/>
      <w:pPr>
        <w:ind w:left="5040" w:hanging="360"/>
      </w:pPr>
    </w:lvl>
    <w:lvl w:ilvl="7" w:tplc="C40CAE72">
      <w:start w:val="1"/>
      <w:numFmt w:val="lowerLetter"/>
      <w:lvlText w:val="%8."/>
      <w:lvlJc w:val="left"/>
      <w:pPr>
        <w:ind w:left="5760" w:hanging="360"/>
      </w:pPr>
    </w:lvl>
    <w:lvl w:ilvl="8" w:tplc="C9C2D5DE">
      <w:start w:val="1"/>
      <w:numFmt w:val="lowerRoman"/>
      <w:lvlText w:val="%9."/>
      <w:lvlJc w:val="right"/>
      <w:pPr>
        <w:ind w:left="6480" w:hanging="180"/>
      </w:pPr>
    </w:lvl>
  </w:abstractNum>
  <w:abstractNum w:abstractNumId="24" w15:restartNumberingAfterBreak="0">
    <w:nsid w:val="6DB57BA5"/>
    <w:multiLevelType w:val="hybridMultilevel"/>
    <w:tmpl w:val="FFFFFFFF"/>
    <w:lvl w:ilvl="0" w:tplc="59E41D10">
      <w:start w:val="1"/>
      <w:numFmt w:val="decimal"/>
      <w:lvlText w:val="%1."/>
      <w:lvlJc w:val="left"/>
      <w:pPr>
        <w:ind w:left="720" w:hanging="360"/>
      </w:pPr>
    </w:lvl>
    <w:lvl w:ilvl="1" w:tplc="48100D68">
      <w:start w:val="1"/>
      <w:numFmt w:val="lowerLetter"/>
      <w:lvlText w:val="%2."/>
      <w:lvlJc w:val="left"/>
      <w:pPr>
        <w:ind w:left="1440" w:hanging="360"/>
      </w:pPr>
    </w:lvl>
    <w:lvl w:ilvl="2" w:tplc="9E524DA8">
      <w:start w:val="1"/>
      <w:numFmt w:val="lowerRoman"/>
      <w:lvlText w:val="%3."/>
      <w:lvlJc w:val="right"/>
      <w:pPr>
        <w:ind w:left="2160" w:hanging="180"/>
      </w:pPr>
    </w:lvl>
    <w:lvl w:ilvl="3" w:tplc="9A7C0CF6">
      <w:start w:val="1"/>
      <w:numFmt w:val="decimal"/>
      <w:lvlText w:val="%4."/>
      <w:lvlJc w:val="left"/>
      <w:pPr>
        <w:ind w:left="2880" w:hanging="360"/>
      </w:pPr>
    </w:lvl>
    <w:lvl w:ilvl="4" w:tplc="AAD4F75E">
      <w:start w:val="1"/>
      <w:numFmt w:val="lowerLetter"/>
      <w:lvlText w:val="%5."/>
      <w:lvlJc w:val="left"/>
      <w:pPr>
        <w:ind w:left="3600" w:hanging="360"/>
      </w:pPr>
    </w:lvl>
    <w:lvl w:ilvl="5" w:tplc="58F4F890">
      <w:start w:val="1"/>
      <w:numFmt w:val="lowerRoman"/>
      <w:lvlText w:val="%6."/>
      <w:lvlJc w:val="right"/>
      <w:pPr>
        <w:ind w:left="4320" w:hanging="180"/>
      </w:pPr>
    </w:lvl>
    <w:lvl w:ilvl="6" w:tplc="53DA2C54">
      <w:start w:val="1"/>
      <w:numFmt w:val="decimal"/>
      <w:lvlText w:val="%7."/>
      <w:lvlJc w:val="left"/>
      <w:pPr>
        <w:ind w:left="5040" w:hanging="360"/>
      </w:pPr>
    </w:lvl>
    <w:lvl w:ilvl="7" w:tplc="ED1E412C">
      <w:start w:val="1"/>
      <w:numFmt w:val="lowerLetter"/>
      <w:lvlText w:val="%8."/>
      <w:lvlJc w:val="left"/>
      <w:pPr>
        <w:ind w:left="5760" w:hanging="360"/>
      </w:pPr>
    </w:lvl>
    <w:lvl w:ilvl="8" w:tplc="A836BE70">
      <w:start w:val="1"/>
      <w:numFmt w:val="lowerRoman"/>
      <w:lvlText w:val="%9."/>
      <w:lvlJc w:val="right"/>
      <w:pPr>
        <w:ind w:left="6480" w:hanging="180"/>
      </w:pPr>
    </w:lvl>
  </w:abstractNum>
  <w:abstractNum w:abstractNumId="25" w15:restartNumberingAfterBreak="0">
    <w:nsid w:val="75D42601"/>
    <w:multiLevelType w:val="hybridMultilevel"/>
    <w:tmpl w:val="FFFFFFFF"/>
    <w:lvl w:ilvl="0" w:tplc="7F6CEDF6">
      <w:start w:val="1"/>
      <w:numFmt w:val="bullet"/>
      <w:lvlText w:val=""/>
      <w:lvlJc w:val="left"/>
      <w:pPr>
        <w:ind w:left="720" w:hanging="360"/>
      </w:pPr>
      <w:rPr>
        <w:rFonts w:ascii="Symbol" w:hAnsi="Symbol" w:hint="default"/>
      </w:rPr>
    </w:lvl>
    <w:lvl w:ilvl="1" w:tplc="BBF89CE0">
      <w:start w:val="1"/>
      <w:numFmt w:val="bullet"/>
      <w:lvlText w:val="o"/>
      <w:lvlJc w:val="left"/>
      <w:pPr>
        <w:ind w:left="1440" w:hanging="360"/>
      </w:pPr>
      <w:rPr>
        <w:rFonts w:ascii="Courier New" w:hAnsi="Courier New" w:hint="default"/>
      </w:rPr>
    </w:lvl>
    <w:lvl w:ilvl="2" w:tplc="D5F2671E">
      <w:start w:val="1"/>
      <w:numFmt w:val="bullet"/>
      <w:lvlText w:val=""/>
      <w:lvlJc w:val="left"/>
      <w:pPr>
        <w:ind w:left="2160" w:hanging="360"/>
      </w:pPr>
      <w:rPr>
        <w:rFonts w:ascii="Wingdings" w:hAnsi="Wingdings" w:hint="default"/>
      </w:rPr>
    </w:lvl>
    <w:lvl w:ilvl="3" w:tplc="51301FEC">
      <w:start w:val="1"/>
      <w:numFmt w:val="bullet"/>
      <w:lvlText w:val=""/>
      <w:lvlJc w:val="left"/>
      <w:pPr>
        <w:ind w:left="2880" w:hanging="360"/>
      </w:pPr>
      <w:rPr>
        <w:rFonts w:ascii="Symbol" w:hAnsi="Symbol" w:hint="default"/>
      </w:rPr>
    </w:lvl>
    <w:lvl w:ilvl="4" w:tplc="EDE2BA66">
      <w:start w:val="1"/>
      <w:numFmt w:val="bullet"/>
      <w:lvlText w:val="o"/>
      <w:lvlJc w:val="left"/>
      <w:pPr>
        <w:ind w:left="3600" w:hanging="360"/>
      </w:pPr>
      <w:rPr>
        <w:rFonts w:ascii="Courier New" w:hAnsi="Courier New" w:hint="default"/>
      </w:rPr>
    </w:lvl>
    <w:lvl w:ilvl="5" w:tplc="4AB8F9F8">
      <w:start w:val="1"/>
      <w:numFmt w:val="bullet"/>
      <w:lvlText w:val=""/>
      <w:lvlJc w:val="left"/>
      <w:pPr>
        <w:ind w:left="4320" w:hanging="360"/>
      </w:pPr>
      <w:rPr>
        <w:rFonts w:ascii="Wingdings" w:hAnsi="Wingdings" w:hint="default"/>
      </w:rPr>
    </w:lvl>
    <w:lvl w:ilvl="6" w:tplc="3162C3AE">
      <w:start w:val="1"/>
      <w:numFmt w:val="bullet"/>
      <w:lvlText w:val=""/>
      <w:lvlJc w:val="left"/>
      <w:pPr>
        <w:ind w:left="5040" w:hanging="360"/>
      </w:pPr>
      <w:rPr>
        <w:rFonts w:ascii="Symbol" w:hAnsi="Symbol" w:hint="default"/>
      </w:rPr>
    </w:lvl>
    <w:lvl w:ilvl="7" w:tplc="A586777E">
      <w:start w:val="1"/>
      <w:numFmt w:val="bullet"/>
      <w:lvlText w:val="o"/>
      <w:lvlJc w:val="left"/>
      <w:pPr>
        <w:ind w:left="5760" w:hanging="360"/>
      </w:pPr>
      <w:rPr>
        <w:rFonts w:ascii="Courier New" w:hAnsi="Courier New" w:hint="default"/>
      </w:rPr>
    </w:lvl>
    <w:lvl w:ilvl="8" w:tplc="88745692">
      <w:start w:val="1"/>
      <w:numFmt w:val="bullet"/>
      <w:lvlText w:val=""/>
      <w:lvlJc w:val="left"/>
      <w:pPr>
        <w:ind w:left="6480" w:hanging="360"/>
      </w:pPr>
      <w:rPr>
        <w:rFonts w:ascii="Wingdings" w:hAnsi="Wingdings" w:hint="default"/>
      </w:rPr>
    </w:lvl>
  </w:abstractNum>
  <w:abstractNum w:abstractNumId="26" w15:restartNumberingAfterBreak="0">
    <w:nsid w:val="75E81220"/>
    <w:multiLevelType w:val="hybridMultilevel"/>
    <w:tmpl w:val="FFFFFFFF"/>
    <w:lvl w:ilvl="0" w:tplc="F16674D6">
      <w:start w:val="1"/>
      <w:numFmt w:val="bullet"/>
      <w:lvlText w:val=""/>
      <w:lvlJc w:val="left"/>
      <w:pPr>
        <w:ind w:left="720" w:hanging="360"/>
      </w:pPr>
      <w:rPr>
        <w:rFonts w:ascii="Symbol" w:hAnsi="Symbol" w:hint="default"/>
      </w:rPr>
    </w:lvl>
    <w:lvl w:ilvl="1" w:tplc="971468F0">
      <w:start w:val="1"/>
      <w:numFmt w:val="bullet"/>
      <w:lvlText w:val="o"/>
      <w:lvlJc w:val="left"/>
      <w:pPr>
        <w:ind w:left="1440" w:hanging="360"/>
      </w:pPr>
      <w:rPr>
        <w:rFonts w:ascii="Courier New" w:hAnsi="Courier New" w:hint="default"/>
      </w:rPr>
    </w:lvl>
    <w:lvl w:ilvl="2" w:tplc="3F1C958E">
      <w:start w:val="1"/>
      <w:numFmt w:val="bullet"/>
      <w:lvlText w:val=""/>
      <w:lvlJc w:val="left"/>
      <w:pPr>
        <w:ind w:left="2160" w:hanging="360"/>
      </w:pPr>
      <w:rPr>
        <w:rFonts w:ascii="Wingdings" w:hAnsi="Wingdings" w:hint="default"/>
      </w:rPr>
    </w:lvl>
    <w:lvl w:ilvl="3" w:tplc="D92602A8">
      <w:start w:val="1"/>
      <w:numFmt w:val="bullet"/>
      <w:lvlText w:val=""/>
      <w:lvlJc w:val="left"/>
      <w:pPr>
        <w:ind w:left="2880" w:hanging="360"/>
      </w:pPr>
      <w:rPr>
        <w:rFonts w:ascii="Symbol" w:hAnsi="Symbol" w:hint="default"/>
      </w:rPr>
    </w:lvl>
    <w:lvl w:ilvl="4" w:tplc="63C6FC8E">
      <w:start w:val="1"/>
      <w:numFmt w:val="bullet"/>
      <w:lvlText w:val="o"/>
      <w:lvlJc w:val="left"/>
      <w:pPr>
        <w:ind w:left="3600" w:hanging="360"/>
      </w:pPr>
      <w:rPr>
        <w:rFonts w:ascii="Courier New" w:hAnsi="Courier New" w:hint="default"/>
      </w:rPr>
    </w:lvl>
    <w:lvl w:ilvl="5" w:tplc="72547624">
      <w:start w:val="1"/>
      <w:numFmt w:val="bullet"/>
      <w:lvlText w:val=""/>
      <w:lvlJc w:val="left"/>
      <w:pPr>
        <w:ind w:left="4320" w:hanging="360"/>
      </w:pPr>
      <w:rPr>
        <w:rFonts w:ascii="Wingdings" w:hAnsi="Wingdings" w:hint="default"/>
      </w:rPr>
    </w:lvl>
    <w:lvl w:ilvl="6" w:tplc="DA42A150">
      <w:start w:val="1"/>
      <w:numFmt w:val="bullet"/>
      <w:lvlText w:val=""/>
      <w:lvlJc w:val="left"/>
      <w:pPr>
        <w:ind w:left="5040" w:hanging="360"/>
      </w:pPr>
      <w:rPr>
        <w:rFonts w:ascii="Symbol" w:hAnsi="Symbol" w:hint="default"/>
      </w:rPr>
    </w:lvl>
    <w:lvl w:ilvl="7" w:tplc="F192F35E">
      <w:start w:val="1"/>
      <w:numFmt w:val="bullet"/>
      <w:lvlText w:val="o"/>
      <w:lvlJc w:val="left"/>
      <w:pPr>
        <w:ind w:left="5760" w:hanging="360"/>
      </w:pPr>
      <w:rPr>
        <w:rFonts w:ascii="Courier New" w:hAnsi="Courier New" w:hint="default"/>
      </w:rPr>
    </w:lvl>
    <w:lvl w:ilvl="8" w:tplc="1D2A4912">
      <w:start w:val="1"/>
      <w:numFmt w:val="bullet"/>
      <w:lvlText w:val=""/>
      <w:lvlJc w:val="left"/>
      <w:pPr>
        <w:ind w:left="6480" w:hanging="360"/>
      </w:pPr>
      <w:rPr>
        <w:rFonts w:ascii="Wingdings" w:hAnsi="Wingdings" w:hint="default"/>
      </w:rPr>
    </w:lvl>
  </w:abstractNum>
  <w:abstractNum w:abstractNumId="27" w15:restartNumberingAfterBreak="0">
    <w:nsid w:val="75EE08E9"/>
    <w:multiLevelType w:val="hybridMultilevel"/>
    <w:tmpl w:val="FFFFFFFF"/>
    <w:lvl w:ilvl="0" w:tplc="2174ADAE">
      <w:start w:val="1"/>
      <w:numFmt w:val="bullet"/>
      <w:lvlText w:val=""/>
      <w:lvlJc w:val="left"/>
      <w:pPr>
        <w:ind w:left="720" w:hanging="360"/>
      </w:pPr>
      <w:rPr>
        <w:rFonts w:ascii="Symbol" w:hAnsi="Symbol" w:hint="default"/>
      </w:rPr>
    </w:lvl>
    <w:lvl w:ilvl="1" w:tplc="9C108804">
      <w:start w:val="1"/>
      <w:numFmt w:val="bullet"/>
      <w:lvlText w:val="o"/>
      <w:lvlJc w:val="left"/>
      <w:pPr>
        <w:ind w:left="1440" w:hanging="360"/>
      </w:pPr>
      <w:rPr>
        <w:rFonts w:ascii="Courier New" w:hAnsi="Courier New" w:hint="default"/>
      </w:rPr>
    </w:lvl>
    <w:lvl w:ilvl="2" w:tplc="98324DDE">
      <w:start w:val="1"/>
      <w:numFmt w:val="bullet"/>
      <w:lvlText w:val=""/>
      <w:lvlJc w:val="left"/>
      <w:pPr>
        <w:ind w:left="2160" w:hanging="360"/>
      </w:pPr>
      <w:rPr>
        <w:rFonts w:ascii="Wingdings" w:hAnsi="Wingdings" w:hint="default"/>
      </w:rPr>
    </w:lvl>
    <w:lvl w:ilvl="3" w:tplc="A22CFB3E">
      <w:start w:val="1"/>
      <w:numFmt w:val="bullet"/>
      <w:lvlText w:val=""/>
      <w:lvlJc w:val="left"/>
      <w:pPr>
        <w:ind w:left="2880" w:hanging="360"/>
      </w:pPr>
      <w:rPr>
        <w:rFonts w:ascii="Symbol" w:hAnsi="Symbol" w:hint="default"/>
      </w:rPr>
    </w:lvl>
    <w:lvl w:ilvl="4" w:tplc="195670C0">
      <w:start w:val="1"/>
      <w:numFmt w:val="bullet"/>
      <w:lvlText w:val="o"/>
      <w:lvlJc w:val="left"/>
      <w:pPr>
        <w:ind w:left="3600" w:hanging="360"/>
      </w:pPr>
      <w:rPr>
        <w:rFonts w:ascii="Courier New" w:hAnsi="Courier New" w:hint="default"/>
      </w:rPr>
    </w:lvl>
    <w:lvl w:ilvl="5" w:tplc="F2EE54EE">
      <w:start w:val="1"/>
      <w:numFmt w:val="bullet"/>
      <w:lvlText w:val=""/>
      <w:lvlJc w:val="left"/>
      <w:pPr>
        <w:ind w:left="4320" w:hanging="360"/>
      </w:pPr>
      <w:rPr>
        <w:rFonts w:ascii="Wingdings" w:hAnsi="Wingdings" w:hint="default"/>
      </w:rPr>
    </w:lvl>
    <w:lvl w:ilvl="6" w:tplc="9F9EDAC8">
      <w:start w:val="1"/>
      <w:numFmt w:val="bullet"/>
      <w:lvlText w:val=""/>
      <w:lvlJc w:val="left"/>
      <w:pPr>
        <w:ind w:left="5040" w:hanging="360"/>
      </w:pPr>
      <w:rPr>
        <w:rFonts w:ascii="Symbol" w:hAnsi="Symbol" w:hint="default"/>
      </w:rPr>
    </w:lvl>
    <w:lvl w:ilvl="7" w:tplc="DE6C5BE8">
      <w:start w:val="1"/>
      <w:numFmt w:val="bullet"/>
      <w:lvlText w:val="o"/>
      <w:lvlJc w:val="left"/>
      <w:pPr>
        <w:ind w:left="5760" w:hanging="360"/>
      </w:pPr>
      <w:rPr>
        <w:rFonts w:ascii="Courier New" w:hAnsi="Courier New" w:hint="default"/>
      </w:rPr>
    </w:lvl>
    <w:lvl w:ilvl="8" w:tplc="4FA61D3C">
      <w:start w:val="1"/>
      <w:numFmt w:val="bullet"/>
      <w:lvlText w:val=""/>
      <w:lvlJc w:val="left"/>
      <w:pPr>
        <w:ind w:left="6480" w:hanging="360"/>
      </w:pPr>
      <w:rPr>
        <w:rFonts w:ascii="Wingdings" w:hAnsi="Wingdings" w:hint="default"/>
      </w:rPr>
    </w:lvl>
  </w:abstractNum>
  <w:abstractNum w:abstractNumId="28" w15:restartNumberingAfterBreak="0">
    <w:nsid w:val="7649247B"/>
    <w:multiLevelType w:val="hybridMultilevel"/>
    <w:tmpl w:val="FFFFFFFF"/>
    <w:lvl w:ilvl="0" w:tplc="635E6816">
      <w:start w:val="1"/>
      <w:numFmt w:val="bullet"/>
      <w:lvlText w:val=""/>
      <w:lvlJc w:val="left"/>
      <w:pPr>
        <w:ind w:left="720" w:hanging="360"/>
      </w:pPr>
      <w:rPr>
        <w:rFonts w:ascii="Symbol" w:hAnsi="Symbol" w:hint="default"/>
      </w:rPr>
    </w:lvl>
    <w:lvl w:ilvl="1" w:tplc="A07AFC84">
      <w:start w:val="1"/>
      <w:numFmt w:val="bullet"/>
      <w:lvlText w:val="o"/>
      <w:lvlJc w:val="left"/>
      <w:pPr>
        <w:ind w:left="1440" w:hanging="360"/>
      </w:pPr>
      <w:rPr>
        <w:rFonts w:ascii="Courier New" w:hAnsi="Courier New" w:hint="default"/>
      </w:rPr>
    </w:lvl>
    <w:lvl w:ilvl="2" w:tplc="1D082EEA">
      <w:start w:val="1"/>
      <w:numFmt w:val="bullet"/>
      <w:lvlText w:val=""/>
      <w:lvlJc w:val="left"/>
      <w:pPr>
        <w:ind w:left="2160" w:hanging="360"/>
      </w:pPr>
      <w:rPr>
        <w:rFonts w:ascii="Wingdings" w:hAnsi="Wingdings" w:hint="default"/>
      </w:rPr>
    </w:lvl>
    <w:lvl w:ilvl="3" w:tplc="2A9C10C2">
      <w:start w:val="1"/>
      <w:numFmt w:val="bullet"/>
      <w:lvlText w:val=""/>
      <w:lvlJc w:val="left"/>
      <w:pPr>
        <w:ind w:left="2880" w:hanging="360"/>
      </w:pPr>
      <w:rPr>
        <w:rFonts w:ascii="Symbol" w:hAnsi="Symbol" w:hint="default"/>
      </w:rPr>
    </w:lvl>
    <w:lvl w:ilvl="4" w:tplc="548CDDB8">
      <w:start w:val="1"/>
      <w:numFmt w:val="bullet"/>
      <w:lvlText w:val="o"/>
      <w:lvlJc w:val="left"/>
      <w:pPr>
        <w:ind w:left="3600" w:hanging="360"/>
      </w:pPr>
      <w:rPr>
        <w:rFonts w:ascii="Courier New" w:hAnsi="Courier New" w:hint="default"/>
      </w:rPr>
    </w:lvl>
    <w:lvl w:ilvl="5" w:tplc="780AB15A">
      <w:start w:val="1"/>
      <w:numFmt w:val="bullet"/>
      <w:lvlText w:val=""/>
      <w:lvlJc w:val="left"/>
      <w:pPr>
        <w:ind w:left="4320" w:hanging="360"/>
      </w:pPr>
      <w:rPr>
        <w:rFonts w:ascii="Wingdings" w:hAnsi="Wingdings" w:hint="default"/>
      </w:rPr>
    </w:lvl>
    <w:lvl w:ilvl="6" w:tplc="5B24C83A">
      <w:start w:val="1"/>
      <w:numFmt w:val="bullet"/>
      <w:lvlText w:val=""/>
      <w:lvlJc w:val="left"/>
      <w:pPr>
        <w:ind w:left="5040" w:hanging="360"/>
      </w:pPr>
      <w:rPr>
        <w:rFonts w:ascii="Symbol" w:hAnsi="Symbol" w:hint="default"/>
      </w:rPr>
    </w:lvl>
    <w:lvl w:ilvl="7" w:tplc="ED1E2032">
      <w:start w:val="1"/>
      <w:numFmt w:val="bullet"/>
      <w:lvlText w:val="o"/>
      <w:lvlJc w:val="left"/>
      <w:pPr>
        <w:ind w:left="5760" w:hanging="360"/>
      </w:pPr>
      <w:rPr>
        <w:rFonts w:ascii="Courier New" w:hAnsi="Courier New" w:hint="default"/>
      </w:rPr>
    </w:lvl>
    <w:lvl w:ilvl="8" w:tplc="A470E828">
      <w:start w:val="1"/>
      <w:numFmt w:val="bullet"/>
      <w:lvlText w:val=""/>
      <w:lvlJc w:val="left"/>
      <w:pPr>
        <w:ind w:left="6480" w:hanging="360"/>
      </w:pPr>
      <w:rPr>
        <w:rFonts w:ascii="Wingdings" w:hAnsi="Wingdings" w:hint="default"/>
      </w:rPr>
    </w:lvl>
  </w:abstractNum>
  <w:abstractNum w:abstractNumId="29" w15:restartNumberingAfterBreak="0">
    <w:nsid w:val="78F10FDE"/>
    <w:multiLevelType w:val="hybridMultilevel"/>
    <w:tmpl w:val="FFFFFFFF"/>
    <w:lvl w:ilvl="0" w:tplc="E1285542">
      <w:start w:val="1"/>
      <w:numFmt w:val="bullet"/>
      <w:lvlText w:val=""/>
      <w:lvlJc w:val="left"/>
      <w:pPr>
        <w:ind w:left="720" w:hanging="360"/>
      </w:pPr>
      <w:rPr>
        <w:rFonts w:ascii="Symbol" w:hAnsi="Symbol" w:hint="default"/>
      </w:rPr>
    </w:lvl>
    <w:lvl w:ilvl="1" w:tplc="4688240E">
      <w:start w:val="1"/>
      <w:numFmt w:val="bullet"/>
      <w:lvlText w:val="o"/>
      <w:lvlJc w:val="left"/>
      <w:pPr>
        <w:ind w:left="1440" w:hanging="360"/>
      </w:pPr>
      <w:rPr>
        <w:rFonts w:ascii="Courier New" w:hAnsi="Courier New" w:hint="default"/>
      </w:rPr>
    </w:lvl>
    <w:lvl w:ilvl="2" w:tplc="9DB6C106">
      <w:start w:val="1"/>
      <w:numFmt w:val="bullet"/>
      <w:lvlText w:val=""/>
      <w:lvlJc w:val="left"/>
      <w:pPr>
        <w:ind w:left="2160" w:hanging="360"/>
      </w:pPr>
      <w:rPr>
        <w:rFonts w:ascii="Wingdings" w:hAnsi="Wingdings" w:hint="default"/>
      </w:rPr>
    </w:lvl>
    <w:lvl w:ilvl="3" w:tplc="8CA2AEC4">
      <w:start w:val="1"/>
      <w:numFmt w:val="bullet"/>
      <w:lvlText w:val=""/>
      <w:lvlJc w:val="left"/>
      <w:pPr>
        <w:ind w:left="2880" w:hanging="360"/>
      </w:pPr>
      <w:rPr>
        <w:rFonts w:ascii="Symbol" w:hAnsi="Symbol" w:hint="default"/>
      </w:rPr>
    </w:lvl>
    <w:lvl w:ilvl="4" w:tplc="1AF8DAE0">
      <w:start w:val="1"/>
      <w:numFmt w:val="bullet"/>
      <w:lvlText w:val="o"/>
      <w:lvlJc w:val="left"/>
      <w:pPr>
        <w:ind w:left="3600" w:hanging="360"/>
      </w:pPr>
      <w:rPr>
        <w:rFonts w:ascii="Courier New" w:hAnsi="Courier New" w:hint="default"/>
      </w:rPr>
    </w:lvl>
    <w:lvl w:ilvl="5" w:tplc="550617F4">
      <w:start w:val="1"/>
      <w:numFmt w:val="bullet"/>
      <w:lvlText w:val=""/>
      <w:lvlJc w:val="left"/>
      <w:pPr>
        <w:ind w:left="4320" w:hanging="360"/>
      </w:pPr>
      <w:rPr>
        <w:rFonts w:ascii="Wingdings" w:hAnsi="Wingdings" w:hint="default"/>
      </w:rPr>
    </w:lvl>
    <w:lvl w:ilvl="6" w:tplc="38C2CA8A">
      <w:start w:val="1"/>
      <w:numFmt w:val="bullet"/>
      <w:lvlText w:val=""/>
      <w:lvlJc w:val="left"/>
      <w:pPr>
        <w:ind w:left="5040" w:hanging="360"/>
      </w:pPr>
      <w:rPr>
        <w:rFonts w:ascii="Symbol" w:hAnsi="Symbol" w:hint="default"/>
      </w:rPr>
    </w:lvl>
    <w:lvl w:ilvl="7" w:tplc="BA32B438">
      <w:start w:val="1"/>
      <w:numFmt w:val="bullet"/>
      <w:lvlText w:val="o"/>
      <w:lvlJc w:val="left"/>
      <w:pPr>
        <w:ind w:left="5760" w:hanging="360"/>
      </w:pPr>
      <w:rPr>
        <w:rFonts w:ascii="Courier New" w:hAnsi="Courier New" w:hint="default"/>
      </w:rPr>
    </w:lvl>
    <w:lvl w:ilvl="8" w:tplc="76922EDE">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
  </w:num>
  <w:num w:numId="4">
    <w:abstractNumId w:val="13"/>
  </w:num>
  <w:num w:numId="5">
    <w:abstractNumId w:val="9"/>
  </w:num>
  <w:num w:numId="6">
    <w:abstractNumId w:val="0"/>
  </w:num>
  <w:num w:numId="7">
    <w:abstractNumId w:val="15"/>
  </w:num>
  <w:num w:numId="8">
    <w:abstractNumId w:val="3"/>
  </w:num>
  <w:num w:numId="9">
    <w:abstractNumId w:val="11"/>
  </w:num>
  <w:num w:numId="10">
    <w:abstractNumId w:val="28"/>
  </w:num>
  <w:num w:numId="11">
    <w:abstractNumId w:val="29"/>
  </w:num>
  <w:num w:numId="12">
    <w:abstractNumId w:val="6"/>
  </w:num>
  <w:num w:numId="13">
    <w:abstractNumId w:val="24"/>
  </w:num>
  <w:num w:numId="14">
    <w:abstractNumId w:val="8"/>
  </w:num>
  <w:num w:numId="15">
    <w:abstractNumId w:val="26"/>
  </w:num>
  <w:num w:numId="16">
    <w:abstractNumId w:val="18"/>
  </w:num>
  <w:num w:numId="17">
    <w:abstractNumId w:val="7"/>
  </w:num>
  <w:num w:numId="18">
    <w:abstractNumId w:val="21"/>
  </w:num>
  <w:num w:numId="19">
    <w:abstractNumId w:val="1"/>
  </w:num>
  <w:num w:numId="20">
    <w:abstractNumId w:val="22"/>
  </w:num>
  <w:num w:numId="21">
    <w:abstractNumId w:val="5"/>
  </w:num>
  <w:num w:numId="22">
    <w:abstractNumId w:val="23"/>
  </w:num>
  <w:num w:numId="23">
    <w:abstractNumId w:val="16"/>
  </w:num>
  <w:num w:numId="24">
    <w:abstractNumId w:val="20"/>
  </w:num>
  <w:num w:numId="25">
    <w:abstractNumId w:val="27"/>
  </w:num>
  <w:num w:numId="26">
    <w:abstractNumId w:val="19"/>
  </w:num>
  <w:num w:numId="27">
    <w:abstractNumId w:val="10"/>
  </w:num>
  <w:num w:numId="28">
    <w:abstractNumId w:val="14"/>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4D"/>
    <w:rsid w:val="00002990"/>
    <w:rsid w:val="000048AC"/>
    <w:rsid w:val="00007E4F"/>
    <w:rsid w:val="0001333B"/>
    <w:rsid w:val="00014FC4"/>
    <w:rsid w:val="00020AAB"/>
    <w:rsid w:val="000223A4"/>
    <w:rsid w:val="00022E60"/>
    <w:rsid w:val="00026C19"/>
    <w:rsid w:val="00031263"/>
    <w:rsid w:val="0004176B"/>
    <w:rsid w:val="00041C9D"/>
    <w:rsid w:val="00051FAC"/>
    <w:rsid w:val="000524EA"/>
    <w:rsid w:val="00060E93"/>
    <w:rsid w:val="00064936"/>
    <w:rsid w:val="000734F8"/>
    <w:rsid w:val="000736B8"/>
    <w:rsid w:val="000817CB"/>
    <w:rsid w:val="00084949"/>
    <w:rsid w:val="000873EF"/>
    <w:rsid w:val="000A3CAB"/>
    <w:rsid w:val="000A419F"/>
    <w:rsid w:val="000B3792"/>
    <w:rsid w:val="000C60FA"/>
    <w:rsid w:val="000C6242"/>
    <w:rsid w:val="000C68DB"/>
    <w:rsid w:val="000C6A80"/>
    <w:rsid w:val="000D2C32"/>
    <w:rsid w:val="000E08A7"/>
    <w:rsid w:val="000E6F72"/>
    <w:rsid w:val="000F0478"/>
    <w:rsid w:val="000F0A50"/>
    <w:rsid w:val="00103D5E"/>
    <w:rsid w:val="00104EA7"/>
    <w:rsid w:val="00105FAD"/>
    <w:rsid w:val="00107825"/>
    <w:rsid w:val="0011155B"/>
    <w:rsid w:val="00111A6A"/>
    <w:rsid w:val="00112599"/>
    <w:rsid w:val="001155E7"/>
    <w:rsid w:val="00121BF1"/>
    <w:rsid w:val="00127A8B"/>
    <w:rsid w:val="00134BE5"/>
    <w:rsid w:val="001412D1"/>
    <w:rsid w:val="001423E3"/>
    <w:rsid w:val="00143335"/>
    <w:rsid w:val="001475EA"/>
    <w:rsid w:val="00147A2D"/>
    <w:rsid w:val="001504F5"/>
    <w:rsid w:val="001517BD"/>
    <w:rsid w:val="00155E60"/>
    <w:rsid w:val="00169410"/>
    <w:rsid w:val="0017248D"/>
    <w:rsid w:val="00173626"/>
    <w:rsid w:val="00173D19"/>
    <w:rsid w:val="0017422F"/>
    <w:rsid w:val="001744D1"/>
    <w:rsid w:val="0017614A"/>
    <w:rsid w:val="001817CD"/>
    <w:rsid w:val="0018235E"/>
    <w:rsid w:val="00182360"/>
    <w:rsid w:val="0018768C"/>
    <w:rsid w:val="00192BA0"/>
    <w:rsid w:val="00195FD1"/>
    <w:rsid w:val="00197303"/>
    <w:rsid w:val="001A17EA"/>
    <w:rsid w:val="001A1D17"/>
    <w:rsid w:val="001A22AA"/>
    <w:rsid w:val="001A7A18"/>
    <w:rsid w:val="001B1565"/>
    <w:rsid w:val="001B166D"/>
    <w:rsid w:val="001B28B5"/>
    <w:rsid w:val="001B2975"/>
    <w:rsid w:val="001B5CE9"/>
    <w:rsid w:val="001C10A6"/>
    <w:rsid w:val="001C122D"/>
    <w:rsid w:val="001D2A82"/>
    <w:rsid w:val="001D569B"/>
    <w:rsid w:val="001E0EA3"/>
    <w:rsid w:val="001E4995"/>
    <w:rsid w:val="001E7A42"/>
    <w:rsid w:val="001F09DC"/>
    <w:rsid w:val="001F3155"/>
    <w:rsid w:val="001F43E6"/>
    <w:rsid w:val="001F68B8"/>
    <w:rsid w:val="001F705F"/>
    <w:rsid w:val="001F72F4"/>
    <w:rsid w:val="00213772"/>
    <w:rsid w:val="0022040A"/>
    <w:rsid w:val="00220749"/>
    <w:rsid w:val="0022292F"/>
    <w:rsid w:val="0022422C"/>
    <w:rsid w:val="00226D48"/>
    <w:rsid w:val="0022724E"/>
    <w:rsid w:val="00230666"/>
    <w:rsid w:val="00231153"/>
    <w:rsid w:val="0023252E"/>
    <w:rsid w:val="00241C31"/>
    <w:rsid w:val="002439E8"/>
    <w:rsid w:val="0024461A"/>
    <w:rsid w:val="00252BF5"/>
    <w:rsid w:val="00255801"/>
    <w:rsid w:val="002679D5"/>
    <w:rsid w:val="002714FD"/>
    <w:rsid w:val="00275C77"/>
    <w:rsid w:val="00275F94"/>
    <w:rsid w:val="00281B9C"/>
    <w:rsid w:val="00284C9B"/>
    <w:rsid w:val="002A141B"/>
    <w:rsid w:val="002A26B6"/>
    <w:rsid w:val="002A6A4E"/>
    <w:rsid w:val="002A7AE0"/>
    <w:rsid w:val="002B5A85"/>
    <w:rsid w:val="002B63A7"/>
    <w:rsid w:val="002C233F"/>
    <w:rsid w:val="002C5543"/>
    <w:rsid w:val="002D09B7"/>
    <w:rsid w:val="002D0F7F"/>
    <w:rsid w:val="002D38D7"/>
    <w:rsid w:val="002D7AF9"/>
    <w:rsid w:val="002E0198"/>
    <w:rsid w:val="002E0C26"/>
    <w:rsid w:val="002E1D7C"/>
    <w:rsid w:val="002F449B"/>
    <w:rsid w:val="002F4D86"/>
    <w:rsid w:val="002F5D69"/>
    <w:rsid w:val="002F6A34"/>
    <w:rsid w:val="002F7C77"/>
    <w:rsid w:val="00300CB3"/>
    <w:rsid w:val="00300F6B"/>
    <w:rsid w:val="0030142A"/>
    <w:rsid w:val="0030394B"/>
    <w:rsid w:val="00306EDE"/>
    <w:rsid w:val="003072C6"/>
    <w:rsid w:val="003079F8"/>
    <w:rsid w:val="00307E40"/>
    <w:rsid w:val="00310D8E"/>
    <w:rsid w:val="00315BBD"/>
    <w:rsid w:val="0031753A"/>
    <w:rsid w:val="00320293"/>
    <w:rsid w:val="00320F87"/>
    <w:rsid w:val="00322CC2"/>
    <w:rsid w:val="003271DC"/>
    <w:rsid w:val="00334B54"/>
    <w:rsid w:val="0033739E"/>
    <w:rsid w:val="00342C8B"/>
    <w:rsid w:val="00343733"/>
    <w:rsid w:val="00355886"/>
    <w:rsid w:val="00355AAB"/>
    <w:rsid w:val="00356814"/>
    <w:rsid w:val="0035ED2B"/>
    <w:rsid w:val="00364183"/>
    <w:rsid w:val="0038019F"/>
    <w:rsid w:val="003818D5"/>
    <w:rsid w:val="00382071"/>
    <w:rsid w:val="00386661"/>
    <w:rsid w:val="003A2F25"/>
    <w:rsid w:val="003A669A"/>
    <w:rsid w:val="003B2807"/>
    <w:rsid w:val="003B434A"/>
    <w:rsid w:val="003C2CE9"/>
    <w:rsid w:val="003C30DA"/>
    <w:rsid w:val="003C68F2"/>
    <w:rsid w:val="003D5CFB"/>
    <w:rsid w:val="003D6946"/>
    <w:rsid w:val="003E2636"/>
    <w:rsid w:val="003E2E12"/>
    <w:rsid w:val="003F0ABF"/>
    <w:rsid w:val="003F39CE"/>
    <w:rsid w:val="003F463E"/>
    <w:rsid w:val="003F7895"/>
    <w:rsid w:val="00401108"/>
    <w:rsid w:val="00402927"/>
    <w:rsid w:val="00405073"/>
    <w:rsid w:val="00406024"/>
    <w:rsid w:val="00407993"/>
    <w:rsid w:val="00407F64"/>
    <w:rsid w:val="004117D5"/>
    <w:rsid w:val="00411833"/>
    <w:rsid w:val="00412F64"/>
    <w:rsid w:val="00417BEB"/>
    <w:rsid w:val="004248E8"/>
    <w:rsid w:val="0043146C"/>
    <w:rsid w:val="00431529"/>
    <w:rsid w:val="00432109"/>
    <w:rsid w:val="004324FF"/>
    <w:rsid w:val="00432A55"/>
    <w:rsid w:val="004339F3"/>
    <w:rsid w:val="0044260A"/>
    <w:rsid w:val="00444D82"/>
    <w:rsid w:val="00452759"/>
    <w:rsid w:val="004552ED"/>
    <w:rsid w:val="004564C6"/>
    <w:rsid w:val="004610CC"/>
    <w:rsid w:val="00462486"/>
    <w:rsid w:val="00465464"/>
    <w:rsid w:val="00465E87"/>
    <w:rsid w:val="004678A5"/>
    <w:rsid w:val="004755FB"/>
    <w:rsid w:val="0047786A"/>
    <w:rsid w:val="00477A65"/>
    <w:rsid w:val="0047CE15"/>
    <w:rsid w:val="00480911"/>
    <w:rsid w:val="00481A3F"/>
    <w:rsid w:val="00482DB3"/>
    <w:rsid w:val="00491735"/>
    <w:rsid w:val="004953DF"/>
    <w:rsid w:val="004A0236"/>
    <w:rsid w:val="004A369A"/>
    <w:rsid w:val="004A3B3E"/>
    <w:rsid w:val="004C5777"/>
    <w:rsid w:val="004C73FA"/>
    <w:rsid w:val="004D0173"/>
    <w:rsid w:val="004D1056"/>
    <w:rsid w:val="004D213E"/>
    <w:rsid w:val="004D54AF"/>
    <w:rsid w:val="004E1711"/>
    <w:rsid w:val="004E1EDE"/>
    <w:rsid w:val="004E21E2"/>
    <w:rsid w:val="004E293F"/>
    <w:rsid w:val="004E380D"/>
    <w:rsid w:val="004E7922"/>
    <w:rsid w:val="004F0DFC"/>
    <w:rsid w:val="004F3441"/>
    <w:rsid w:val="004F41B2"/>
    <w:rsid w:val="004F4AFC"/>
    <w:rsid w:val="004F52A5"/>
    <w:rsid w:val="004F5E5E"/>
    <w:rsid w:val="00500C8C"/>
    <w:rsid w:val="00501375"/>
    <w:rsid w:val="00501D3B"/>
    <w:rsid w:val="005022C9"/>
    <w:rsid w:val="005050BE"/>
    <w:rsid w:val="0050779D"/>
    <w:rsid w:val="00507AD3"/>
    <w:rsid w:val="005139EA"/>
    <w:rsid w:val="00515F2C"/>
    <w:rsid w:val="00520BBB"/>
    <w:rsid w:val="00521F01"/>
    <w:rsid w:val="00525456"/>
    <w:rsid w:val="00530584"/>
    <w:rsid w:val="00532236"/>
    <w:rsid w:val="00534A3A"/>
    <w:rsid w:val="00541DFE"/>
    <w:rsid w:val="00542416"/>
    <w:rsid w:val="00543E6C"/>
    <w:rsid w:val="00544184"/>
    <w:rsid w:val="00545F59"/>
    <w:rsid w:val="005552FD"/>
    <w:rsid w:val="005600E5"/>
    <w:rsid w:val="00564E8F"/>
    <w:rsid w:val="005728A4"/>
    <w:rsid w:val="00573DA9"/>
    <w:rsid w:val="005750FC"/>
    <w:rsid w:val="005763FC"/>
    <w:rsid w:val="00576506"/>
    <w:rsid w:val="005768BF"/>
    <w:rsid w:val="00576E1A"/>
    <w:rsid w:val="00576EB4"/>
    <w:rsid w:val="00577E40"/>
    <w:rsid w:val="00582768"/>
    <w:rsid w:val="00583461"/>
    <w:rsid w:val="005856A4"/>
    <w:rsid w:val="00587E91"/>
    <w:rsid w:val="00590730"/>
    <w:rsid w:val="005955A1"/>
    <w:rsid w:val="005A3051"/>
    <w:rsid w:val="005A53FE"/>
    <w:rsid w:val="005B6800"/>
    <w:rsid w:val="005B7D22"/>
    <w:rsid w:val="005C029E"/>
    <w:rsid w:val="005C7A48"/>
    <w:rsid w:val="005C7F28"/>
    <w:rsid w:val="005D4729"/>
    <w:rsid w:val="005E0255"/>
    <w:rsid w:val="005E0447"/>
    <w:rsid w:val="005E085D"/>
    <w:rsid w:val="005E3FA7"/>
    <w:rsid w:val="005E7963"/>
    <w:rsid w:val="005F218C"/>
    <w:rsid w:val="005F4523"/>
    <w:rsid w:val="00601D4D"/>
    <w:rsid w:val="006021B4"/>
    <w:rsid w:val="00605B5B"/>
    <w:rsid w:val="006062D8"/>
    <w:rsid w:val="00606827"/>
    <w:rsid w:val="006165E2"/>
    <w:rsid w:val="00620262"/>
    <w:rsid w:val="006207FF"/>
    <w:rsid w:val="0062141C"/>
    <w:rsid w:val="00621B4C"/>
    <w:rsid w:val="00626110"/>
    <w:rsid w:val="00627C52"/>
    <w:rsid w:val="0062F11D"/>
    <w:rsid w:val="00630937"/>
    <w:rsid w:val="00653B84"/>
    <w:rsid w:val="00653E0D"/>
    <w:rsid w:val="00672A54"/>
    <w:rsid w:val="00685251"/>
    <w:rsid w:val="006865C8"/>
    <w:rsid w:val="00686B48"/>
    <w:rsid w:val="00687038"/>
    <w:rsid w:val="0068714E"/>
    <w:rsid w:val="006929F7"/>
    <w:rsid w:val="0069374A"/>
    <w:rsid w:val="00694AB8"/>
    <w:rsid w:val="00695EF7"/>
    <w:rsid w:val="0069699D"/>
    <w:rsid w:val="006A262E"/>
    <w:rsid w:val="006AEF27"/>
    <w:rsid w:val="006B2C51"/>
    <w:rsid w:val="006B6361"/>
    <w:rsid w:val="006C3C7C"/>
    <w:rsid w:val="006C6A44"/>
    <w:rsid w:val="006D158D"/>
    <w:rsid w:val="006D360C"/>
    <w:rsid w:val="006D5AC9"/>
    <w:rsid w:val="006D66ED"/>
    <w:rsid w:val="006E786B"/>
    <w:rsid w:val="006ECAFF"/>
    <w:rsid w:val="007002B1"/>
    <w:rsid w:val="00704EB7"/>
    <w:rsid w:val="00705742"/>
    <w:rsid w:val="007104FE"/>
    <w:rsid w:val="00711520"/>
    <w:rsid w:val="00711639"/>
    <w:rsid w:val="007121A2"/>
    <w:rsid w:val="00713981"/>
    <w:rsid w:val="007149A5"/>
    <w:rsid w:val="007176D6"/>
    <w:rsid w:val="00722E53"/>
    <w:rsid w:val="007245C3"/>
    <w:rsid w:val="00727D54"/>
    <w:rsid w:val="007344C5"/>
    <w:rsid w:val="00734959"/>
    <w:rsid w:val="00735137"/>
    <w:rsid w:val="0073520D"/>
    <w:rsid w:val="00747968"/>
    <w:rsid w:val="0075426A"/>
    <w:rsid w:val="00760806"/>
    <w:rsid w:val="0076762A"/>
    <w:rsid w:val="00780226"/>
    <w:rsid w:val="00781AB4"/>
    <w:rsid w:val="00781CD3"/>
    <w:rsid w:val="0078A405"/>
    <w:rsid w:val="007923B7"/>
    <w:rsid w:val="00792616"/>
    <w:rsid w:val="007926BB"/>
    <w:rsid w:val="0079344C"/>
    <w:rsid w:val="007A0283"/>
    <w:rsid w:val="007A1D00"/>
    <w:rsid w:val="007C02C7"/>
    <w:rsid w:val="007C21EE"/>
    <w:rsid w:val="007D2BF5"/>
    <w:rsid w:val="007D3A2E"/>
    <w:rsid w:val="007D6652"/>
    <w:rsid w:val="007E29EF"/>
    <w:rsid w:val="007E343D"/>
    <w:rsid w:val="007E6233"/>
    <w:rsid w:val="007F4383"/>
    <w:rsid w:val="007F6E95"/>
    <w:rsid w:val="00801601"/>
    <w:rsid w:val="0080432B"/>
    <w:rsid w:val="00804DED"/>
    <w:rsid w:val="008054C6"/>
    <w:rsid w:val="00810991"/>
    <w:rsid w:val="00814A9B"/>
    <w:rsid w:val="00814F66"/>
    <w:rsid w:val="00817C9E"/>
    <w:rsid w:val="008205AF"/>
    <w:rsid w:val="008225E5"/>
    <w:rsid w:val="008304A6"/>
    <w:rsid w:val="00831053"/>
    <w:rsid w:val="008314D2"/>
    <w:rsid w:val="0083193F"/>
    <w:rsid w:val="0083254D"/>
    <w:rsid w:val="00836249"/>
    <w:rsid w:val="00836F00"/>
    <w:rsid w:val="00840562"/>
    <w:rsid w:val="0084112E"/>
    <w:rsid w:val="00844666"/>
    <w:rsid w:val="00846192"/>
    <w:rsid w:val="0084729A"/>
    <w:rsid w:val="00850806"/>
    <w:rsid w:val="008532A1"/>
    <w:rsid w:val="008541E6"/>
    <w:rsid w:val="00855B38"/>
    <w:rsid w:val="00856A1B"/>
    <w:rsid w:val="00857139"/>
    <w:rsid w:val="008621C3"/>
    <w:rsid w:val="00865486"/>
    <w:rsid w:val="00865DD6"/>
    <w:rsid w:val="00867919"/>
    <w:rsid w:val="008717D3"/>
    <w:rsid w:val="00876275"/>
    <w:rsid w:val="00882B99"/>
    <w:rsid w:val="00886121"/>
    <w:rsid w:val="008900BE"/>
    <w:rsid w:val="00894088"/>
    <w:rsid w:val="008A05A8"/>
    <w:rsid w:val="008A0C21"/>
    <w:rsid w:val="008A295B"/>
    <w:rsid w:val="008A425D"/>
    <w:rsid w:val="008A6604"/>
    <w:rsid w:val="008B1990"/>
    <w:rsid w:val="008B333D"/>
    <w:rsid w:val="008B5482"/>
    <w:rsid w:val="008B7748"/>
    <w:rsid w:val="008C11F4"/>
    <w:rsid w:val="008C1E39"/>
    <w:rsid w:val="008C2BEC"/>
    <w:rsid w:val="008C6523"/>
    <w:rsid w:val="008C6D0E"/>
    <w:rsid w:val="008D09D2"/>
    <w:rsid w:val="008D10A6"/>
    <w:rsid w:val="008D1FB0"/>
    <w:rsid w:val="008D39C5"/>
    <w:rsid w:val="008E1D89"/>
    <w:rsid w:val="008E3E3E"/>
    <w:rsid w:val="008F4D9E"/>
    <w:rsid w:val="008F5F87"/>
    <w:rsid w:val="008F73AF"/>
    <w:rsid w:val="00900A34"/>
    <w:rsid w:val="00905D4D"/>
    <w:rsid w:val="00906C4C"/>
    <w:rsid w:val="00907073"/>
    <w:rsid w:val="009093F7"/>
    <w:rsid w:val="00912FEA"/>
    <w:rsid w:val="00913CD9"/>
    <w:rsid w:val="00914A83"/>
    <w:rsid w:val="00915735"/>
    <w:rsid w:val="00917647"/>
    <w:rsid w:val="009208F5"/>
    <w:rsid w:val="00925467"/>
    <w:rsid w:val="00927D51"/>
    <w:rsid w:val="00932272"/>
    <w:rsid w:val="00932862"/>
    <w:rsid w:val="00933396"/>
    <w:rsid w:val="00935282"/>
    <w:rsid w:val="00935B58"/>
    <w:rsid w:val="00935D60"/>
    <w:rsid w:val="009447BB"/>
    <w:rsid w:val="00944C48"/>
    <w:rsid w:val="00946335"/>
    <w:rsid w:val="009513C4"/>
    <w:rsid w:val="00953256"/>
    <w:rsid w:val="00955E55"/>
    <w:rsid w:val="0096151B"/>
    <w:rsid w:val="00962200"/>
    <w:rsid w:val="00966F54"/>
    <w:rsid w:val="00975E61"/>
    <w:rsid w:val="00975E94"/>
    <w:rsid w:val="00976E31"/>
    <w:rsid w:val="00977C63"/>
    <w:rsid w:val="00980087"/>
    <w:rsid w:val="00980C0B"/>
    <w:rsid w:val="0098271D"/>
    <w:rsid w:val="0098524F"/>
    <w:rsid w:val="00987ABE"/>
    <w:rsid w:val="009906C7"/>
    <w:rsid w:val="00990F0B"/>
    <w:rsid w:val="00992345"/>
    <w:rsid w:val="009963CD"/>
    <w:rsid w:val="009A091B"/>
    <w:rsid w:val="009B266D"/>
    <w:rsid w:val="009B5CBF"/>
    <w:rsid w:val="009C184A"/>
    <w:rsid w:val="009C2CA5"/>
    <w:rsid w:val="009D256F"/>
    <w:rsid w:val="009D3E45"/>
    <w:rsid w:val="009E32D3"/>
    <w:rsid w:val="009F351F"/>
    <w:rsid w:val="009F37E6"/>
    <w:rsid w:val="009F3F89"/>
    <w:rsid w:val="009F442A"/>
    <w:rsid w:val="009F480E"/>
    <w:rsid w:val="00A022A2"/>
    <w:rsid w:val="00A02D15"/>
    <w:rsid w:val="00A03F85"/>
    <w:rsid w:val="00A11403"/>
    <w:rsid w:val="00A26B0D"/>
    <w:rsid w:val="00A32016"/>
    <w:rsid w:val="00A3735A"/>
    <w:rsid w:val="00A426B2"/>
    <w:rsid w:val="00A42F1B"/>
    <w:rsid w:val="00A546BC"/>
    <w:rsid w:val="00A54E75"/>
    <w:rsid w:val="00A55989"/>
    <w:rsid w:val="00A56372"/>
    <w:rsid w:val="00A5694A"/>
    <w:rsid w:val="00A63DA4"/>
    <w:rsid w:val="00A6D8F4"/>
    <w:rsid w:val="00A75CD5"/>
    <w:rsid w:val="00A83B17"/>
    <w:rsid w:val="00A83DF3"/>
    <w:rsid w:val="00A85915"/>
    <w:rsid w:val="00A94208"/>
    <w:rsid w:val="00A952AB"/>
    <w:rsid w:val="00A9783D"/>
    <w:rsid w:val="00A97928"/>
    <w:rsid w:val="00AA1417"/>
    <w:rsid w:val="00AA45E6"/>
    <w:rsid w:val="00AA5A37"/>
    <w:rsid w:val="00AA6000"/>
    <w:rsid w:val="00AB489C"/>
    <w:rsid w:val="00AB50C1"/>
    <w:rsid w:val="00AB6936"/>
    <w:rsid w:val="00AB7255"/>
    <w:rsid w:val="00AC0C3B"/>
    <w:rsid w:val="00AC2D63"/>
    <w:rsid w:val="00AD03D8"/>
    <w:rsid w:val="00AD0711"/>
    <w:rsid w:val="00AD58F0"/>
    <w:rsid w:val="00AD704E"/>
    <w:rsid w:val="00AE1ED8"/>
    <w:rsid w:val="00AE5FE0"/>
    <w:rsid w:val="00AE60B7"/>
    <w:rsid w:val="00AF2557"/>
    <w:rsid w:val="00AF2AB7"/>
    <w:rsid w:val="00AF2B1C"/>
    <w:rsid w:val="00AF3E0C"/>
    <w:rsid w:val="00AF4D3F"/>
    <w:rsid w:val="00AF73F2"/>
    <w:rsid w:val="00B00A39"/>
    <w:rsid w:val="00B0300B"/>
    <w:rsid w:val="00B036A2"/>
    <w:rsid w:val="00B05457"/>
    <w:rsid w:val="00B06EBC"/>
    <w:rsid w:val="00B128A0"/>
    <w:rsid w:val="00B20240"/>
    <w:rsid w:val="00B23281"/>
    <w:rsid w:val="00B240DD"/>
    <w:rsid w:val="00B27571"/>
    <w:rsid w:val="00B4164B"/>
    <w:rsid w:val="00B5409A"/>
    <w:rsid w:val="00B54822"/>
    <w:rsid w:val="00B54BD8"/>
    <w:rsid w:val="00B55574"/>
    <w:rsid w:val="00B63069"/>
    <w:rsid w:val="00B6525D"/>
    <w:rsid w:val="00B65ABA"/>
    <w:rsid w:val="00B6790F"/>
    <w:rsid w:val="00B70595"/>
    <w:rsid w:val="00B71B3B"/>
    <w:rsid w:val="00B82461"/>
    <w:rsid w:val="00B83548"/>
    <w:rsid w:val="00B87D61"/>
    <w:rsid w:val="00B93948"/>
    <w:rsid w:val="00BA4BC7"/>
    <w:rsid w:val="00BA55B7"/>
    <w:rsid w:val="00BA5E47"/>
    <w:rsid w:val="00BA72C0"/>
    <w:rsid w:val="00BA7D57"/>
    <w:rsid w:val="00BB156E"/>
    <w:rsid w:val="00BB3330"/>
    <w:rsid w:val="00BB47D7"/>
    <w:rsid w:val="00BB4A62"/>
    <w:rsid w:val="00BB541C"/>
    <w:rsid w:val="00BC01C1"/>
    <w:rsid w:val="00BC0738"/>
    <w:rsid w:val="00BC1378"/>
    <w:rsid w:val="00BC17E0"/>
    <w:rsid w:val="00BC206A"/>
    <w:rsid w:val="00BC5A34"/>
    <w:rsid w:val="00BD05C6"/>
    <w:rsid w:val="00BD17F5"/>
    <w:rsid w:val="00BD6765"/>
    <w:rsid w:val="00BD6E05"/>
    <w:rsid w:val="00BE54D0"/>
    <w:rsid w:val="00BE78D1"/>
    <w:rsid w:val="00BF6B6C"/>
    <w:rsid w:val="00BF7251"/>
    <w:rsid w:val="00BF7F28"/>
    <w:rsid w:val="00C0076D"/>
    <w:rsid w:val="00C01909"/>
    <w:rsid w:val="00C0383A"/>
    <w:rsid w:val="00C05787"/>
    <w:rsid w:val="00C073AB"/>
    <w:rsid w:val="00C123E5"/>
    <w:rsid w:val="00C13059"/>
    <w:rsid w:val="00C14B7F"/>
    <w:rsid w:val="00C156D4"/>
    <w:rsid w:val="00C167A3"/>
    <w:rsid w:val="00C17898"/>
    <w:rsid w:val="00C2181C"/>
    <w:rsid w:val="00C2657D"/>
    <w:rsid w:val="00C27740"/>
    <w:rsid w:val="00C2B5BA"/>
    <w:rsid w:val="00C416E1"/>
    <w:rsid w:val="00C47BF8"/>
    <w:rsid w:val="00C51B1C"/>
    <w:rsid w:val="00C53DCE"/>
    <w:rsid w:val="00C5422D"/>
    <w:rsid w:val="00C655F2"/>
    <w:rsid w:val="00C65B61"/>
    <w:rsid w:val="00C70E53"/>
    <w:rsid w:val="00C72979"/>
    <w:rsid w:val="00C81529"/>
    <w:rsid w:val="00C81BA6"/>
    <w:rsid w:val="00C8377C"/>
    <w:rsid w:val="00C857BE"/>
    <w:rsid w:val="00C877CD"/>
    <w:rsid w:val="00C902E9"/>
    <w:rsid w:val="00C908B7"/>
    <w:rsid w:val="00C91D81"/>
    <w:rsid w:val="00C92A42"/>
    <w:rsid w:val="00C95FEC"/>
    <w:rsid w:val="00CA18F2"/>
    <w:rsid w:val="00CA4871"/>
    <w:rsid w:val="00CA5A5A"/>
    <w:rsid w:val="00CA6722"/>
    <w:rsid w:val="00CA6D4E"/>
    <w:rsid w:val="00CA740F"/>
    <w:rsid w:val="00CA7B4B"/>
    <w:rsid w:val="00CB36A8"/>
    <w:rsid w:val="00CC139A"/>
    <w:rsid w:val="00CC15BB"/>
    <w:rsid w:val="00CC1E7A"/>
    <w:rsid w:val="00CC4F64"/>
    <w:rsid w:val="00CC5720"/>
    <w:rsid w:val="00CD058C"/>
    <w:rsid w:val="00CD3B98"/>
    <w:rsid w:val="00CD4216"/>
    <w:rsid w:val="00CD733F"/>
    <w:rsid w:val="00CE0942"/>
    <w:rsid w:val="00CE760A"/>
    <w:rsid w:val="00CE7CA5"/>
    <w:rsid w:val="00CF06E7"/>
    <w:rsid w:val="00CF149B"/>
    <w:rsid w:val="00CF14D3"/>
    <w:rsid w:val="00CF1D81"/>
    <w:rsid w:val="00CF2DC9"/>
    <w:rsid w:val="00CF39A7"/>
    <w:rsid w:val="00CF455B"/>
    <w:rsid w:val="00CF7CB6"/>
    <w:rsid w:val="00D01CF5"/>
    <w:rsid w:val="00D200F3"/>
    <w:rsid w:val="00D311AB"/>
    <w:rsid w:val="00D325A8"/>
    <w:rsid w:val="00D34B85"/>
    <w:rsid w:val="00D433C4"/>
    <w:rsid w:val="00D442AD"/>
    <w:rsid w:val="00D44BDB"/>
    <w:rsid w:val="00D51AFB"/>
    <w:rsid w:val="00D5618A"/>
    <w:rsid w:val="00D5784B"/>
    <w:rsid w:val="00D6011A"/>
    <w:rsid w:val="00D63EFB"/>
    <w:rsid w:val="00D658AF"/>
    <w:rsid w:val="00D67BC1"/>
    <w:rsid w:val="00D74371"/>
    <w:rsid w:val="00D83DE9"/>
    <w:rsid w:val="00D84233"/>
    <w:rsid w:val="00D8450D"/>
    <w:rsid w:val="00D91942"/>
    <w:rsid w:val="00D95AF9"/>
    <w:rsid w:val="00D96731"/>
    <w:rsid w:val="00D97140"/>
    <w:rsid w:val="00DA09C9"/>
    <w:rsid w:val="00DA1822"/>
    <w:rsid w:val="00DB537E"/>
    <w:rsid w:val="00DB5E1F"/>
    <w:rsid w:val="00DC19D8"/>
    <w:rsid w:val="00DC2613"/>
    <w:rsid w:val="00DC2B1A"/>
    <w:rsid w:val="00DC4512"/>
    <w:rsid w:val="00DD3691"/>
    <w:rsid w:val="00DD4511"/>
    <w:rsid w:val="00DD4B55"/>
    <w:rsid w:val="00DE1E90"/>
    <w:rsid w:val="00DE24E6"/>
    <w:rsid w:val="00DE6D1D"/>
    <w:rsid w:val="00DF07AD"/>
    <w:rsid w:val="00DF3364"/>
    <w:rsid w:val="00E006B0"/>
    <w:rsid w:val="00E055BB"/>
    <w:rsid w:val="00E11988"/>
    <w:rsid w:val="00E15DA9"/>
    <w:rsid w:val="00E2095D"/>
    <w:rsid w:val="00E223D2"/>
    <w:rsid w:val="00E2687F"/>
    <w:rsid w:val="00E26C71"/>
    <w:rsid w:val="00E30414"/>
    <w:rsid w:val="00E40769"/>
    <w:rsid w:val="00E4208B"/>
    <w:rsid w:val="00E42E8B"/>
    <w:rsid w:val="00E44141"/>
    <w:rsid w:val="00E458E9"/>
    <w:rsid w:val="00E60153"/>
    <w:rsid w:val="00E60F12"/>
    <w:rsid w:val="00E652FB"/>
    <w:rsid w:val="00E66C20"/>
    <w:rsid w:val="00E71C46"/>
    <w:rsid w:val="00E72AAD"/>
    <w:rsid w:val="00E75ED2"/>
    <w:rsid w:val="00E75F0C"/>
    <w:rsid w:val="00E8280C"/>
    <w:rsid w:val="00E83E4C"/>
    <w:rsid w:val="00E91933"/>
    <w:rsid w:val="00E92A81"/>
    <w:rsid w:val="00E969B1"/>
    <w:rsid w:val="00EA4D66"/>
    <w:rsid w:val="00EB10A9"/>
    <w:rsid w:val="00EB6552"/>
    <w:rsid w:val="00EB7848"/>
    <w:rsid w:val="00EC0553"/>
    <w:rsid w:val="00EC18E6"/>
    <w:rsid w:val="00EC1984"/>
    <w:rsid w:val="00EC234C"/>
    <w:rsid w:val="00EC3ED9"/>
    <w:rsid w:val="00EC620B"/>
    <w:rsid w:val="00ED3529"/>
    <w:rsid w:val="00ED4D17"/>
    <w:rsid w:val="00EE0A10"/>
    <w:rsid w:val="00EE6CD3"/>
    <w:rsid w:val="00EF20D7"/>
    <w:rsid w:val="00EF3419"/>
    <w:rsid w:val="00EF74EF"/>
    <w:rsid w:val="00F0119C"/>
    <w:rsid w:val="00F01C55"/>
    <w:rsid w:val="00F02BDB"/>
    <w:rsid w:val="00F0441B"/>
    <w:rsid w:val="00F05AF0"/>
    <w:rsid w:val="00F07623"/>
    <w:rsid w:val="00F0776F"/>
    <w:rsid w:val="00F13A6A"/>
    <w:rsid w:val="00F22836"/>
    <w:rsid w:val="00F3136B"/>
    <w:rsid w:val="00F314F1"/>
    <w:rsid w:val="00F327EA"/>
    <w:rsid w:val="00F330DB"/>
    <w:rsid w:val="00F33641"/>
    <w:rsid w:val="00F4199E"/>
    <w:rsid w:val="00F42842"/>
    <w:rsid w:val="00F43C33"/>
    <w:rsid w:val="00F45517"/>
    <w:rsid w:val="00F46E40"/>
    <w:rsid w:val="00F4760A"/>
    <w:rsid w:val="00F50602"/>
    <w:rsid w:val="00F52B8E"/>
    <w:rsid w:val="00F53CFD"/>
    <w:rsid w:val="00F54AF5"/>
    <w:rsid w:val="00F557E3"/>
    <w:rsid w:val="00F558EA"/>
    <w:rsid w:val="00F61E78"/>
    <w:rsid w:val="00F635C5"/>
    <w:rsid w:val="00F7180E"/>
    <w:rsid w:val="00F736E3"/>
    <w:rsid w:val="00F767E8"/>
    <w:rsid w:val="00F76ADD"/>
    <w:rsid w:val="00F86A3F"/>
    <w:rsid w:val="00F871AA"/>
    <w:rsid w:val="00F91297"/>
    <w:rsid w:val="00F9133B"/>
    <w:rsid w:val="00F9678E"/>
    <w:rsid w:val="00F97730"/>
    <w:rsid w:val="00FA277B"/>
    <w:rsid w:val="00FB32A4"/>
    <w:rsid w:val="00FB467C"/>
    <w:rsid w:val="00FB594D"/>
    <w:rsid w:val="00FB7F0E"/>
    <w:rsid w:val="00FC49BB"/>
    <w:rsid w:val="00FD21D9"/>
    <w:rsid w:val="00FD616B"/>
    <w:rsid w:val="00FE3633"/>
    <w:rsid w:val="00FE367F"/>
    <w:rsid w:val="00FE51FB"/>
    <w:rsid w:val="00FEB899"/>
    <w:rsid w:val="00FF29DC"/>
    <w:rsid w:val="00FF445B"/>
    <w:rsid w:val="01231540"/>
    <w:rsid w:val="0136961B"/>
    <w:rsid w:val="013FAC8E"/>
    <w:rsid w:val="0142C08E"/>
    <w:rsid w:val="01499223"/>
    <w:rsid w:val="015B40FA"/>
    <w:rsid w:val="0162C7FC"/>
    <w:rsid w:val="01648BAD"/>
    <w:rsid w:val="016BAC89"/>
    <w:rsid w:val="0176D0D4"/>
    <w:rsid w:val="0182B4F5"/>
    <w:rsid w:val="018A6D59"/>
    <w:rsid w:val="019334E8"/>
    <w:rsid w:val="019373EE"/>
    <w:rsid w:val="019D96EE"/>
    <w:rsid w:val="01A227CC"/>
    <w:rsid w:val="01A2F456"/>
    <w:rsid w:val="01B756AD"/>
    <w:rsid w:val="01D19BD2"/>
    <w:rsid w:val="01E953BD"/>
    <w:rsid w:val="020CEEF0"/>
    <w:rsid w:val="02186711"/>
    <w:rsid w:val="0225D3AD"/>
    <w:rsid w:val="0234C75B"/>
    <w:rsid w:val="02367269"/>
    <w:rsid w:val="02583043"/>
    <w:rsid w:val="02601212"/>
    <w:rsid w:val="0264C959"/>
    <w:rsid w:val="027B25B1"/>
    <w:rsid w:val="027DF252"/>
    <w:rsid w:val="028F8B96"/>
    <w:rsid w:val="0298A7EB"/>
    <w:rsid w:val="02A5191A"/>
    <w:rsid w:val="02BF686D"/>
    <w:rsid w:val="02BFCC66"/>
    <w:rsid w:val="02C1D01E"/>
    <w:rsid w:val="02DD567C"/>
    <w:rsid w:val="03070424"/>
    <w:rsid w:val="031F3475"/>
    <w:rsid w:val="0335D935"/>
    <w:rsid w:val="033EE6D6"/>
    <w:rsid w:val="03519159"/>
    <w:rsid w:val="0352D931"/>
    <w:rsid w:val="036ECEFA"/>
    <w:rsid w:val="0373FEFD"/>
    <w:rsid w:val="03897EC3"/>
    <w:rsid w:val="03976DA0"/>
    <w:rsid w:val="039CA502"/>
    <w:rsid w:val="03B01C73"/>
    <w:rsid w:val="03BC3CE4"/>
    <w:rsid w:val="03CBA6AF"/>
    <w:rsid w:val="03CBF33B"/>
    <w:rsid w:val="03CDB753"/>
    <w:rsid w:val="03CF1110"/>
    <w:rsid w:val="03DDC2CA"/>
    <w:rsid w:val="03DE48D5"/>
    <w:rsid w:val="03F399B1"/>
    <w:rsid w:val="03F4C058"/>
    <w:rsid w:val="03F8703D"/>
    <w:rsid w:val="040E3D29"/>
    <w:rsid w:val="0414DD9D"/>
    <w:rsid w:val="041A749B"/>
    <w:rsid w:val="042DA5DA"/>
    <w:rsid w:val="042E5EA5"/>
    <w:rsid w:val="042FADDB"/>
    <w:rsid w:val="043B5D1C"/>
    <w:rsid w:val="04439BFE"/>
    <w:rsid w:val="0444C882"/>
    <w:rsid w:val="044788E7"/>
    <w:rsid w:val="0447A13E"/>
    <w:rsid w:val="0447FA41"/>
    <w:rsid w:val="044DC054"/>
    <w:rsid w:val="044E879B"/>
    <w:rsid w:val="0458544B"/>
    <w:rsid w:val="04864B23"/>
    <w:rsid w:val="0490C77D"/>
    <w:rsid w:val="049E6B23"/>
    <w:rsid w:val="04B30157"/>
    <w:rsid w:val="04C663BF"/>
    <w:rsid w:val="04E0145E"/>
    <w:rsid w:val="04E236CA"/>
    <w:rsid w:val="04F9AB33"/>
    <w:rsid w:val="0554CC55"/>
    <w:rsid w:val="056406AB"/>
    <w:rsid w:val="056DA70A"/>
    <w:rsid w:val="0586D268"/>
    <w:rsid w:val="05986AE5"/>
    <w:rsid w:val="05AB3A78"/>
    <w:rsid w:val="05ADAFA6"/>
    <w:rsid w:val="05BAB429"/>
    <w:rsid w:val="05E8CE63"/>
    <w:rsid w:val="05F087BC"/>
    <w:rsid w:val="05F43CDD"/>
    <w:rsid w:val="0615871F"/>
    <w:rsid w:val="061CE7DB"/>
    <w:rsid w:val="061EEE98"/>
    <w:rsid w:val="062B65B3"/>
    <w:rsid w:val="063D1614"/>
    <w:rsid w:val="063DC4A3"/>
    <w:rsid w:val="063DFDD4"/>
    <w:rsid w:val="064247D7"/>
    <w:rsid w:val="0653C436"/>
    <w:rsid w:val="0658A151"/>
    <w:rsid w:val="066F7F24"/>
    <w:rsid w:val="067379A5"/>
    <w:rsid w:val="067505C5"/>
    <w:rsid w:val="06888EFF"/>
    <w:rsid w:val="069E30C4"/>
    <w:rsid w:val="069E71D8"/>
    <w:rsid w:val="06D1C1AB"/>
    <w:rsid w:val="06F49E5B"/>
    <w:rsid w:val="070045F8"/>
    <w:rsid w:val="07068ACB"/>
    <w:rsid w:val="071092F0"/>
    <w:rsid w:val="0725464C"/>
    <w:rsid w:val="07268EE5"/>
    <w:rsid w:val="0729EDA1"/>
    <w:rsid w:val="072D9146"/>
    <w:rsid w:val="073038E6"/>
    <w:rsid w:val="0745EAFA"/>
    <w:rsid w:val="0754BD61"/>
    <w:rsid w:val="0761CEC4"/>
    <w:rsid w:val="0767AAA1"/>
    <w:rsid w:val="0773AF85"/>
    <w:rsid w:val="0780FF5A"/>
    <w:rsid w:val="07907763"/>
    <w:rsid w:val="079D2D35"/>
    <w:rsid w:val="079FAE9F"/>
    <w:rsid w:val="07ABF4FC"/>
    <w:rsid w:val="07B01B93"/>
    <w:rsid w:val="07E3E62E"/>
    <w:rsid w:val="07F91DC2"/>
    <w:rsid w:val="0807A831"/>
    <w:rsid w:val="0812A423"/>
    <w:rsid w:val="0834303C"/>
    <w:rsid w:val="0836CD9C"/>
    <w:rsid w:val="083E8E55"/>
    <w:rsid w:val="08458F71"/>
    <w:rsid w:val="08496577"/>
    <w:rsid w:val="085E0DED"/>
    <w:rsid w:val="086A108C"/>
    <w:rsid w:val="0875FAA9"/>
    <w:rsid w:val="0878427C"/>
    <w:rsid w:val="088ED00A"/>
    <w:rsid w:val="08901F21"/>
    <w:rsid w:val="0899CF46"/>
    <w:rsid w:val="08C02338"/>
    <w:rsid w:val="08D80522"/>
    <w:rsid w:val="08E5252F"/>
    <w:rsid w:val="08EB65B8"/>
    <w:rsid w:val="08F0B289"/>
    <w:rsid w:val="090F8A69"/>
    <w:rsid w:val="0941CAA6"/>
    <w:rsid w:val="0951176E"/>
    <w:rsid w:val="095D2AC7"/>
    <w:rsid w:val="09686AFB"/>
    <w:rsid w:val="0981108B"/>
    <w:rsid w:val="09935263"/>
    <w:rsid w:val="099BDE51"/>
    <w:rsid w:val="09ADC6F0"/>
    <w:rsid w:val="09B1EDC0"/>
    <w:rsid w:val="09C9E2D2"/>
    <w:rsid w:val="09CA6BF8"/>
    <w:rsid w:val="09D7A17A"/>
    <w:rsid w:val="09EB43FD"/>
    <w:rsid w:val="09EE6A65"/>
    <w:rsid w:val="09EFEEFA"/>
    <w:rsid w:val="09F4FC64"/>
    <w:rsid w:val="09FE996A"/>
    <w:rsid w:val="0A030CF7"/>
    <w:rsid w:val="0A089E75"/>
    <w:rsid w:val="0A2ECA7F"/>
    <w:rsid w:val="0A3DFA94"/>
    <w:rsid w:val="0A470DBC"/>
    <w:rsid w:val="0A4A983F"/>
    <w:rsid w:val="0A563ADD"/>
    <w:rsid w:val="0A569899"/>
    <w:rsid w:val="0A59ACF3"/>
    <w:rsid w:val="0A60CE36"/>
    <w:rsid w:val="0A68865D"/>
    <w:rsid w:val="0A6D7F0C"/>
    <w:rsid w:val="0A7A5941"/>
    <w:rsid w:val="0A7A98DB"/>
    <w:rsid w:val="0AA834EF"/>
    <w:rsid w:val="0AAAA4D8"/>
    <w:rsid w:val="0AAE3619"/>
    <w:rsid w:val="0ADCF83F"/>
    <w:rsid w:val="0AE62F40"/>
    <w:rsid w:val="0AE7F149"/>
    <w:rsid w:val="0AFCCBEB"/>
    <w:rsid w:val="0B064FEC"/>
    <w:rsid w:val="0B097657"/>
    <w:rsid w:val="0B0B0A9B"/>
    <w:rsid w:val="0B1A61B4"/>
    <w:rsid w:val="0B1C70D9"/>
    <w:rsid w:val="0B1CAB68"/>
    <w:rsid w:val="0B1D4DD4"/>
    <w:rsid w:val="0B328E75"/>
    <w:rsid w:val="0B481A52"/>
    <w:rsid w:val="0B49F837"/>
    <w:rsid w:val="0B4D0A73"/>
    <w:rsid w:val="0B79FA8F"/>
    <w:rsid w:val="0B824C1D"/>
    <w:rsid w:val="0B92BD74"/>
    <w:rsid w:val="0B9E34E6"/>
    <w:rsid w:val="0BA9D49D"/>
    <w:rsid w:val="0BB59AA3"/>
    <w:rsid w:val="0BBF3562"/>
    <w:rsid w:val="0BD06F2D"/>
    <w:rsid w:val="0BD6E375"/>
    <w:rsid w:val="0BDD5DCB"/>
    <w:rsid w:val="0BE46D5B"/>
    <w:rsid w:val="0BEAE0EC"/>
    <w:rsid w:val="0BEB9927"/>
    <w:rsid w:val="0C06A513"/>
    <w:rsid w:val="0C0A2E1D"/>
    <w:rsid w:val="0C339579"/>
    <w:rsid w:val="0C33CD9C"/>
    <w:rsid w:val="0C386821"/>
    <w:rsid w:val="0C53FDC6"/>
    <w:rsid w:val="0C639636"/>
    <w:rsid w:val="0C6E8E70"/>
    <w:rsid w:val="0C730181"/>
    <w:rsid w:val="0C7FD114"/>
    <w:rsid w:val="0C81A6F1"/>
    <w:rsid w:val="0CA37D3C"/>
    <w:rsid w:val="0CAF80A4"/>
    <w:rsid w:val="0CC7C7C1"/>
    <w:rsid w:val="0CECA253"/>
    <w:rsid w:val="0D052DDD"/>
    <w:rsid w:val="0D18827D"/>
    <w:rsid w:val="0D1A14B2"/>
    <w:rsid w:val="0D2B2AA9"/>
    <w:rsid w:val="0D30C382"/>
    <w:rsid w:val="0D71778C"/>
    <w:rsid w:val="0D881B4B"/>
    <w:rsid w:val="0D898E6A"/>
    <w:rsid w:val="0D8B9836"/>
    <w:rsid w:val="0DB7B793"/>
    <w:rsid w:val="0DBFFEB1"/>
    <w:rsid w:val="0DDDFA93"/>
    <w:rsid w:val="0DEB722D"/>
    <w:rsid w:val="0DEDC355"/>
    <w:rsid w:val="0DF47A48"/>
    <w:rsid w:val="0E0C5848"/>
    <w:rsid w:val="0E0EDF3E"/>
    <w:rsid w:val="0E2C6838"/>
    <w:rsid w:val="0E47A90F"/>
    <w:rsid w:val="0E4DB6F2"/>
    <w:rsid w:val="0E5B5D2F"/>
    <w:rsid w:val="0E5C3378"/>
    <w:rsid w:val="0E6B6A3B"/>
    <w:rsid w:val="0E76B6D3"/>
    <w:rsid w:val="0E833728"/>
    <w:rsid w:val="0E8E71C8"/>
    <w:rsid w:val="0E92DB68"/>
    <w:rsid w:val="0EA32D80"/>
    <w:rsid w:val="0EA84321"/>
    <w:rsid w:val="0EA99465"/>
    <w:rsid w:val="0EB02E59"/>
    <w:rsid w:val="0EB0A26D"/>
    <w:rsid w:val="0EB9CF14"/>
    <w:rsid w:val="0ED45BBA"/>
    <w:rsid w:val="0ED5DA5F"/>
    <w:rsid w:val="0EE30FF7"/>
    <w:rsid w:val="0F0D311A"/>
    <w:rsid w:val="0F29DAB4"/>
    <w:rsid w:val="0F320EF7"/>
    <w:rsid w:val="0F374549"/>
    <w:rsid w:val="0F5AAFEB"/>
    <w:rsid w:val="0F6C16BC"/>
    <w:rsid w:val="0F6C5EE7"/>
    <w:rsid w:val="0F7130F9"/>
    <w:rsid w:val="0F9F2D41"/>
    <w:rsid w:val="0FAC3A44"/>
    <w:rsid w:val="0FCDBE16"/>
    <w:rsid w:val="0FDEDA58"/>
    <w:rsid w:val="0FF6DEFB"/>
    <w:rsid w:val="0FF922BB"/>
    <w:rsid w:val="0FFDE727"/>
    <w:rsid w:val="1005DA5C"/>
    <w:rsid w:val="101F23C6"/>
    <w:rsid w:val="1026AA8A"/>
    <w:rsid w:val="10396FDE"/>
    <w:rsid w:val="106AB1D7"/>
    <w:rsid w:val="106ED726"/>
    <w:rsid w:val="107BB595"/>
    <w:rsid w:val="107CCD2B"/>
    <w:rsid w:val="1080DFF3"/>
    <w:rsid w:val="10837B7D"/>
    <w:rsid w:val="1088E3D3"/>
    <w:rsid w:val="109A88A2"/>
    <w:rsid w:val="10AE9D3A"/>
    <w:rsid w:val="10B288CD"/>
    <w:rsid w:val="10B825F2"/>
    <w:rsid w:val="10C256D7"/>
    <w:rsid w:val="10EB8BEB"/>
    <w:rsid w:val="10EEE6D6"/>
    <w:rsid w:val="10F8CED0"/>
    <w:rsid w:val="10FA8627"/>
    <w:rsid w:val="110471FE"/>
    <w:rsid w:val="1104A1CB"/>
    <w:rsid w:val="111189DA"/>
    <w:rsid w:val="111A1458"/>
    <w:rsid w:val="1127D379"/>
    <w:rsid w:val="11470455"/>
    <w:rsid w:val="1149578D"/>
    <w:rsid w:val="114A275F"/>
    <w:rsid w:val="1151B034"/>
    <w:rsid w:val="1153BEE1"/>
    <w:rsid w:val="115EFED7"/>
    <w:rsid w:val="11623824"/>
    <w:rsid w:val="11726B22"/>
    <w:rsid w:val="11738ABC"/>
    <w:rsid w:val="117F9AAC"/>
    <w:rsid w:val="11C879B3"/>
    <w:rsid w:val="11E235A6"/>
    <w:rsid w:val="11FCFCE5"/>
    <w:rsid w:val="120B647E"/>
    <w:rsid w:val="120CDFA5"/>
    <w:rsid w:val="1217ECED"/>
    <w:rsid w:val="12197FC7"/>
    <w:rsid w:val="121F553A"/>
    <w:rsid w:val="123227DE"/>
    <w:rsid w:val="1236B94A"/>
    <w:rsid w:val="124EA93F"/>
    <w:rsid w:val="126D0CF8"/>
    <w:rsid w:val="1273DD5A"/>
    <w:rsid w:val="127C277E"/>
    <w:rsid w:val="127CA28C"/>
    <w:rsid w:val="128164BF"/>
    <w:rsid w:val="12847086"/>
    <w:rsid w:val="128EC856"/>
    <w:rsid w:val="1299EE60"/>
    <w:rsid w:val="12A329EB"/>
    <w:rsid w:val="12B0AE6F"/>
    <w:rsid w:val="12C083A7"/>
    <w:rsid w:val="12D011D4"/>
    <w:rsid w:val="12D1ADDF"/>
    <w:rsid w:val="12D491A4"/>
    <w:rsid w:val="12E54119"/>
    <w:rsid w:val="12F3FFB9"/>
    <w:rsid w:val="130C2848"/>
    <w:rsid w:val="131437F6"/>
    <w:rsid w:val="1326DBD2"/>
    <w:rsid w:val="132AEB28"/>
    <w:rsid w:val="13315403"/>
    <w:rsid w:val="135053B7"/>
    <w:rsid w:val="135578EE"/>
    <w:rsid w:val="135B057F"/>
    <w:rsid w:val="1368F25B"/>
    <w:rsid w:val="13691E98"/>
    <w:rsid w:val="137171F9"/>
    <w:rsid w:val="137982A0"/>
    <w:rsid w:val="1393338E"/>
    <w:rsid w:val="13A1DA03"/>
    <w:rsid w:val="13AA6CAD"/>
    <w:rsid w:val="13C2A24A"/>
    <w:rsid w:val="13D452E9"/>
    <w:rsid w:val="13E67557"/>
    <w:rsid w:val="13F0B2B3"/>
    <w:rsid w:val="13F0FACD"/>
    <w:rsid w:val="1408C4D3"/>
    <w:rsid w:val="141A97AB"/>
    <w:rsid w:val="141BD67A"/>
    <w:rsid w:val="141EC590"/>
    <w:rsid w:val="142E5D4C"/>
    <w:rsid w:val="1432AF7D"/>
    <w:rsid w:val="14506782"/>
    <w:rsid w:val="1456D323"/>
    <w:rsid w:val="145E2C34"/>
    <w:rsid w:val="146679C4"/>
    <w:rsid w:val="1466A101"/>
    <w:rsid w:val="14685719"/>
    <w:rsid w:val="1469F350"/>
    <w:rsid w:val="147D3698"/>
    <w:rsid w:val="147FC6DC"/>
    <w:rsid w:val="1480F465"/>
    <w:rsid w:val="148C638C"/>
    <w:rsid w:val="148D4711"/>
    <w:rsid w:val="1497328F"/>
    <w:rsid w:val="14A670D1"/>
    <w:rsid w:val="14A8889F"/>
    <w:rsid w:val="14CF5B5C"/>
    <w:rsid w:val="14D24B07"/>
    <w:rsid w:val="14D98BE3"/>
    <w:rsid w:val="14DC9D15"/>
    <w:rsid w:val="14EEC780"/>
    <w:rsid w:val="150A9521"/>
    <w:rsid w:val="151AD56E"/>
    <w:rsid w:val="151F5F50"/>
    <w:rsid w:val="15215EB2"/>
    <w:rsid w:val="152693E3"/>
    <w:rsid w:val="15278306"/>
    <w:rsid w:val="152AB0B9"/>
    <w:rsid w:val="153B1095"/>
    <w:rsid w:val="1541EF1C"/>
    <w:rsid w:val="154B41E4"/>
    <w:rsid w:val="154B60F6"/>
    <w:rsid w:val="1567B8A2"/>
    <w:rsid w:val="156964C2"/>
    <w:rsid w:val="157BAA79"/>
    <w:rsid w:val="157D4D60"/>
    <w:rsid w:val="15875E49"/>
    <w:rsid w:val="158BFE5D"/>
    <w:rsid w:val="158DECC2"/>
    <w:rsid w:val="159B1BBA"/>
    <w:rsid w:val="15A2AB81"/>
    <w:rsid w:val="15A33DB7"/>
    <w:rsid w:val="15B05301"/>
    <w:rsid w:val="15BF6056"/>
    <w:rsid w:val="15CA80A1"/>
    <w:rsid w:val="15D39CD4"/>
    <w:rsid w:val="15DC4148"/>
    <w:rsid w:val="15E0EFDD"/>
    <w:rsid w:val="15F455D9"/>
    <w:rsid w:val="1608DA1D"/>
    <w:rsid w:val="160EFFD4"/>
    <w:rsid w:val="1614C8DE"/>
    <w:rsid w:val="1616BCA6"/>
    <w:rsid w:val="162EAE70"/>
    <w:rsid w:val="16395CCF"/>
    <w:rsid w:val="1649E844"/>
    <w:rsid w:val="166BED8E"/>
    <w:rsid w:val="16722C5C"/>
    <w:rsid w:val="1678D696"/>
    <w:rsid w:val="167F7EB7"/>
    <w:rsid w:val="16887788"/>
    <w:rsid w:val="1688E293"/>
    <w:rsid w:val="168C3CE9"/>
    <w:rsid w:val="1695CB48"/>
    <w:rsid w:val="169A7016"/>
    <w:rsid w:val="16A78D7E"/>
    <w:rsid w:val="16ABE092"/>
    <w:rsid w:val="16B02E87"/>
    <w:rsid w:val="16BF1ABA"/>
    <w:rsid w:val="16C5029E"/>
    <w:rsid w:val="16C77DBC"/>
    <w:rsid w:val="16C8A20B"/>
    <w:rsid w:val="16D8D3A6"/>
    <w:rsid w:val="16DC1224"/>
    <w:rsid w:val="17238B19"/>
    <w:rsid w:val="172DC569"/>
    <w:rsid w:val="1736FC0C"/>
    <w:rsid w:val="174A43A3"/>
    <w:rsid w:val="174C2E65"/>
    <w:rsid w:val="175757AF"/>
    <w:rsid w:val="17596FBA"/>
    <w:rsid w:val="175D3D71"/>
    <w:rsid w:val="175FF3CB"/>
    <w:rsid w:val="177AF576"/>
    <w:rsid w:val="177BD461"/>
    <w:rsid w:val="1781B454"/>
    <w:rsid w:val="17829719"/>
    <w:rsid w:val="17949644"/>
    <w:rsid w:val="17AF71B0"/>
    <w:rsid w:val="17B947D1"/>
    <w:rsid w:val="17B9BB78"/>
    <w:rsid w:val="17C2DB6F"/>
    <w:rsid w:val="17C323AF"/>
    <w:rsid w:val="17CCDF39"/>
    <w:rsid w:val="17D59C02"/>
    <w:rsid w:val="17DAC6BE"/>
    <w:rsid w:val="17EFF377"/>
    <w:rsid w:val="17F08A24"/>
    <w:rsid w:val="17F12AE6"/>
    <w:rsid w:val="18023FFB"/>
    <w:rsid w:val="1804CC13"/>
    <w:rsid w:val="180C1A5E"/>
    <w:rsid w:val="18216BB6"/>
    <w:rsid w:val="183B2FC2"/>
    <w:rsid w:val="18506F24"/>
    <w:rsid w:val="18508D61"/>
    <w:rsid w:val="18682E7E"/>
    <w:rsid w:val="1871DE26"/>
    <w:rsid w:val="18743092"/>
    <w:rsid w:val="1874877D"/>
    <w:rsid w:val="187BECC3"/>
    <w:rsid w:val="188DA70D"/>
    <w:rsid w:val="189EA2E3"/>
    <w:rsid w:val="18A1EF41"/>
    <w:rsid w:val="18B89624"/>
    <w:rsid w:val="18C9343C"/>
    <w:rsid w:val="18CD8C17"/>
    <w:rsid w:val="18D55068"/>
    <w:rsid w:val="18D5637D"/>
    <w:rsid w:val="18E6B99D"/>
    <w:rsid w:val="18F0C7B8"/>
    <w:rsid w:val="18F5E577"/>
    <w:rsid w:val="18FA9B31"/>
    <w:rsid w:val="190AD772"/>
    <w:rsid w:val="19102A0B"/>
    <w:rsid w:val="1911A519"/>
    <w:rsid w:val="192F09A3"/>
    <w:rsid w:val="1940505C"/>
    <w:rsid w:val="19831583"/>
    <w:rsid w:val="1985BF28"/>
    <w:rsid w:val="1991CCBD"/>
    <w:rsid w:val="19935239"/>
    <w:rsid w:val="19A9005A"/>
    <w:rsid w:val="19ABFF31"/>
    <w:rsid w:val="19B3A895"/>
    <w:rsid w:val="19B62ACF"/>
    <w:rsid w:val="19BE7A9C"/>
    <w:rsid w:val="19D15C80"/>
    <w:rsid w:val="19E8B72E"/>
    <w:rsid w:val="1A185DB8"/>
    <w:rsid w:val="1A1A417E"/>
    <w:rsid w:val="1A1A5DBD"/>
    <w:rsid w:val="1A1D49A1"/>
    <w:rsid w:val="1A1EEE64"/>
    <w:rsid w:val="1A4C5DB4"/>
    <w:rsid w:val="1A74E008"/>
    <w:rsid w:val="1A7D26EB"/>
    <w:rsid w:val="1A899DC8"/>
    <w:rsid w:val="1A8AEBFF"/>
    <w:rsid w:val="1AA9592E"/>
    <w:rsid w:val="1AC7E3CF"/>
    <w:rsid w:val="1AD34256"/>
    <w:rsid w:val="1AD8C973"/>
    <w:rsid w:val="1B002D46"/>
    <w:rsid w:val="1B30EDFE"/>
    <w:rsid w:val="1B373091"/>
    <w:rsid w:val="1B39EF5F"/>
    <w:rsid w:val="1B3A4CA8"/>
    <w:rsid w:val="1B404B7C"/>
    <w:rsid w:val="1B6884DA"/>
    <w:rsid w:val="1B7EAB2C"/>
    <w:rsid w:val="1B7ED630"/>
    <w:rsid w:val="1B805662"/>
    <w:rsid w:val="1B8077B3"/>
    <w:rsid w:val="1BA99D85"/>
    <w:rsid w:val="1BB5C5E8"/>
    <w:rsid w:val="1BBA1153"/>
    <w:rsid w:val="1BC01C65"/>
    <w:rsid w:val="1BDB5A3D"/>
    <w:rsid w:val="1BF89C5E"/>
    <w:rsid w:val="1BFAD704"/>
    <w:rsid w:val="1BFBDD91"/>
    <w:rsid w:val="1C0F124E"/>
    <w:rsid w:val="1C1626ED"/>
    <w:rsid w:val="1C317DF2"/>
    <w:rsid w:val="1C3A5B0A"/>
    <w:rsid w:val="1C3C90B6"/>
    <w:rsid w:val="1C3CB23F"/>
    <w:rsid w:val="1C460C32"/>
    <w:rsid w:val="1C580DA2"/>
    <w:rsid w:val="1C6A9614"/>
    <w:rsid w:val="1C7ED16B"/>
    <w:rsid w:val="1C8A42BD"/>
    <w:rsid w:val="1C8FCFA6"/>
    <w:rsid w:val="1C996A7E"/>
    <w:rsid w:val="1C9AFD56"/>
    <w:rsid w:val="1CA41F3A"/>
    <w:rsid w:val="1CA9F507"/>
    <w:rsid w:val="1CC6AD61"/>
    <w:rsid w:val="1CCBFF68"/>
    <w:rsid w:val="1CD0A9B5"/>
    <w:rsid w:val="1CD61E75"/>
    <w:rsid w:val="1CF750CB"/>
    <w:rsid w:val="1D0224D6"/>
    <w:rsid w:val="1D167D20"/>
    <w:rsid w:val="1D1F66AC"/>
    <w:rsid w:val="1D1F87E4"/>
    <w:rsid w:val="1D22067B"/>
    <w:rsid w:val="1D3653A3"/>
    <w:rsid w:val="1D3EDCC6"/>
    <w:rsid w:val="1D440B5C"/>
    <w:rsid w:val="1D5C4E1C"/>
    <w:rsid w:val="1D6E1CF5"/>
    <w:rsid w:val="1D7571D3"/>
    <w:rsid w:val="1D823CD0"/>
    <w:rsid w:val="1D87683D"/>
    <w:rsid w:val="1DBF7DA7"/>
    <w:rsid w:val="1DC0EC17"/>
    <w:rsid w:val="1DCC5798"/>
    <w:rsid w:val="1DD635D1"/>
    <w:rsid w:val="1DD7D8C9"/>
    <w:rsid w:val="1DE04773"/>
    <w:rsid w:val="1DE048B9"/>
    <w:rsid w:val="1DEEE0EF"/>
    <w:rsid w:val="1DF46396"/>
    <w:rsid w:val="1DF72852"/>
    <w:rsid w:val="1E0C9666"/>
    <w:rsid w:val="1E0E2B52"/>
    <w:rsid w:val="1E22AD33"/>
    <w:rsid w:val="1E284DDD"/>
    <w:rsid w:val="1E2DABB8"/>
    <w:rsid w:val="1E4A988A"/>
    <w:rsid w:val="1E6F2049"/>
    <w:rsid w:val="1E821844"/>
    <w:rsid w:val="1E83F313"/>
    <w:rsid w:val="1E856293"/>
    <w:rsid w:val="1E895A1B"/>
    <w:rsid w:val="1E8A7982"/>
    <w:rsid w:val="1E8EE280"/>
    <w:rsid w:val="1E91A890"/>
    <w:rsid w:val="1E924064"/>
    <w:rsid w:val="1E932D72"/>
    <w:rsid w:val="1E9C9E5B"/>
    <w:rsid w:val="1EA8BE8C"/>
    <w:rsid w:val="1EAE6621"/>
    <w:rsid w:val="1EB4420A"/>
    <w:rsid w:val="1EC10825"/>
    <w:rsid w:val="1ECBD357"/>
    <w:rsid w:val="1ED78830"/>
    <w:rsid w:val="1ED79898"/>
    <w:rsid w:val="1EDF9F7C"/>
    <w:rsid w:val="1EDFA41C"/>
    <w:rsid w:val="1EE40CF5"/>
    <w:rsid w:val="1EE6965A"/>
    <w:rsid w:val="1EF45555"/>
    <w:rsid w:val="1EFBE47D"/>
    <w:rsid w:val="1F144609"/>
    <w:rsid w:val="1F1A7BD1"/>
    <w:rsid w:val="1F1C7117"/>
    <w:rsid w:val="1F2D8996"/>
    <w:rsid w:val="1F6F904F"/>
    <w:rsid w:val="1F7527E1"/>
    <w:rsid w:val="1F820B3E"/>
    <w:rsid w:val="1F8985FA"/>
    <w:rsid w:val="1F8A4BF1"/>
    <w:rsid w:val="1F960D02"/>
    <w:rsid w:val="1F9740E0"/>
    <w:rsid w:val="1F9DE5E1"/>
    <w:rsid w:val="1FAB85E8"/>
    <w:rsid w:val="1FCEA870"/>
    <w:rsid w:val="1FD6618D"/>
    <w:rsid w:val="1FE44796"/>
    <w:rsid w:val="1FE54697"/>
    <w:rsid w:val="1FE61EC2"/>
    <w:rsid w:val="1FE9E7C7"/>
    <w:rsid w:val="1FEA4C8B"/>
    <w:rsid w:val="1FEB366B"/>
    <w:rsid w:val="1FED42C7"/>
    <w:rsid w:val="202BD4CD"/>
    <w:rsid w:val="202FA8E6"/>
    <w:rsid w:val="203EAEF8"/>
    <w:rsid w:val="2040EC10"/>
    <w:rsid w:val="204F5A04"/>
    <w:rsid w:val="20573906"/>
    <w:rsid w:val="205E05CB"/>
    <w:rsid w:val="20762D0A"/>
    <w:rsid w:val="208E457B"/>
    <w:rsid w:val="2091F673"/>
    <w:rsid w:val="2094022F"/>
    <w:rsid w:val="20A5B2F5"/>
    <w:rsid w:val="20A66496"/>
    <w:rsid w:val="20A8E871"/>
    <w:rsid w:val="20B06101"/>
    <w:rsid w:val="20B2E5B8"/>
    <w:rsid w:val="20BFAADE"/>
    <w:rsid w:val="20C1F101"/>
    <w:rsid w:val="20C4D5DC"/>
    <w:rsid w:val="20D91063"/>
    <w:rsid w:val="20DE019F"/>
    <w:rsid w:val="20E66D94"/>
    <w:rsid w:val="20ED86A2"/>
    <w:rsid w:val="20EFCDB4"/>
    <w:rsid w:val="20F27F2A"/>
    <w:rsid w:val="21026BA0"/>
    <w:rsid w:val="2102A97C"/>
    <w:rsid w:val="211EA6E9"/>
    <w:rsid w:val="213C023A"/>
    <w:rsid w:val="213E7903"/>
    <w:rsid w:val="21513348"/>
    <w:rsid w:val="215D0FF8"/>
    <w:rsid w:val="217A7832"/>
    <w:rsid w:val="21833F3C"/>
    <w:rsid w:val="21978B2A"/>
    <w:rsid w:val="21AA7DCA"/>
    <w:rsid w:val="21C64F3D"/>
    <w:rsid w:val="21D10F3E"/>
    <w:rsid w:val="21DD3FD9"/>
    <w:rsid w:val="21DF1F0D"/>
    <w:rsid w:val="21E61C6F"/>
    <w:rsid w:val="220206A6"/>
    <w:rsid w:val="220531EB"/>
    <w:rsid w:val="220DBF61"/>
    <w:rsid w:val="2216EB6E"/>
    <w:rsid w:val="221D04B4"/>
    <w:rsid w:val="22204B7D"/>
    <w:rsid w:val="22247554"/>
    <w:rsid w:val="222FB4FA"/>
    <w:rsid w:val="223E6748"/>
    <w:rsid w:val="2258C934"/>
    <w:rsid w:val="225E9818"/>
    <w:rsid w:val="2265645A"/>
    <w:rsid w:val="2265E28A"/>
    <w:rsid w:val="226EB2CD"/>
    <w:rsid w:val="22892248"/>
    <w:rsid w:val="22906E3E"/>
    <w:rsid w:val="22913263"/>
    <w:rsid w:val="2293F071"/>
    <w:rsid w:val="2298C66C"/>
    <w:rsid w:val="229CA5CC"/>
    <w:rsid w:val="22A00CF0"/>
    <w:rsid w:val="22AE53D7"/>
    <w:rsid w:val="22AFCA72"/>
    <w:rsid w:val="22B3D0B7"/>
    <w:rsid w:val="22B996F2"/>
    <w:rsid w:val="22BA8B4C"/>
    <w:rsid w:val="22BF8B47"/>
    <w:rsid w:val="22D777B3"/>
    <w:rsid w:val="22F210B0"/>
    <w:rsid w:val="22F72852"/>
    <w:rsid w:val="230861AD"/>
    <w:rsid w:val="2311D2DA"/>
    <w:rsid w:val="2319E0E0"/>
    <w:rsid w:val="231A72FA"/>
    <w:rsid w:val="23211AF4"/>
    <w:rsid w:val="2345E46C"/>
    <w:rsid w:val="2347023D"/>
    <w:rsid w:val="235F3647"/>
    <w:rsid w:val="236432DA"/>
    <w:rsid w:val="2367BC02"/>
    <w:rsid w:val="236C86E2"/>
    <w:rsid w:val="237B6617"/>
    <w:rsid w:val="23961DC8"/>
    <w:rsid w:val="239B63EC"/>
    <w:rsid w:val="239CA3BC"/>
    <w:rsid w:val="23B41C7B"/>
    <w:rsid w:val="23CA7AA1"/>
    <w:rsid w:val="23DD0CF5"/>
    <w:rsid w:val="23E5B241"/>
    <w:rsid w:val="24221577"/>
    <w:rsid w:val="24231A75"/>
    <w:rsid w:val="2429E3A3"/>
    <w:rsid w:val="2433C967"/>
    <w:rsid w:val="243B241B"/>
    <w:rsid w:val="244D17E4"/>
    <w:rsid w:val="2450E4CB"/>
    <w:rsid w:val="24866FEE"/>
    <w:rsid w:val="248A5DBC"/>
    <w:rsid w:val="248C668D"/>
    <w:rsid w:val="24968325"/>
    <w:rsid w:val="24998693"/>
    <w:rsid w:val="24A75440"/>
    <w:rsid w:val="24C0324C"/>
    <w:rsid w:val="24CBD44E"/>
    <w:rsid w:val="24DEE646"/>
    <w:rsid w:val="251647C8"/>
    <w:rsid w:val="2516D7A0"/>
    <w:rsid w:val="251F054D"/>
    <w:rsid w:val="252099BA"/>
    <w:rsid w:val="253225CA"/>
    <w:rsid w:val="25434520"/>
    <w:rsid w:val="25502AA2"/>
    <w:rsid w:val="25663424"/>
    <w:rsid w:val="256F873D"/>
    <w:rsid w:val="2588D3C9"/>
    <w:rsid w:val="259DAA1A"/>
    <w:rsid w:val="25A6EE9E"/>
    <w:rsid w:val="25C5047A"/>
    <w:rsid w:val="25DDC4AB"/>
    <w:rsid w:val="25DF6601"/>
    <w:rsid w:val="25E1DD2E"/>
    <w:rsid w:val="26001579"/>
    <w:rsid w:val="26029E0B"/>
    <w:rsid w:val="260D8A90"/>
    <w:rsid w:val="2611576B"/>
    <w:rsid w:val="261BE5CA"/>
    <w:rsid w:val="2621F697"/>
    <w:rsid w:val="2623A055"/>
    <w:rsid w:val="2626E846"/>
    <w:rsid w:val="26353656"/>
    <w:rsid w:val="263A8571"/>
    <w:rsid w:val="263B6233"/>
    <w:rsid w:val="26471345"/>
    <w:rsid w:val="264E77C7"/>
    <w:rsid w:val="265219C7"/>
    <w:rsid w:val="26567C4E"/>
    <w:rsid w:val="2659AE33"/>
    <w:rsid w:val="2659E1D8"/>
    <w:rsid w:val="265EA68C"/>
    <w:rsid w:val="2663226C"/>
    <w:rsid w:val="2667621C"/>
    <w:rsid w:val="2667DBC9"/>
    <w:rsid w:val="26937760"/>
    <w:rsid w:val="26ACDA58"/>
    <w:rsid w:val="26B3B5A8"/>
    <w:rsid w:val="26B914DB"/>
    <w:rsid w:val="26CCD407"/>
    <w:rsid w:val="26D4A660"/>
    <w:rsid w:val="26EC76BD"/>
    <w:rsid w:val="26FC119B"/>
    <w:rsid w:val="26FEABF4"/>
    <w:rsid w:val="2707260C"/>
    <w:rsid w:val="2718046C"/>
    <w:rsid w:val="271AD96B"/>
    <w:rsid w:val="271BB10E"/>
    <w:rsid w:val="271C9C1A"/>
    <w:rsid w:val="272FA2DE"/>
    <w:rsid w:val="27325A11"/>
    <w:rsid w:val="27395ABA"/>
    <w:rsid w:val="27405ABD"/>
    <w:rsid w:val="276097DD"/>
    <w:rsid w:val="2763770A"/>
    <w:rsid w:val="277A0D80"/>
    <w:rsid w:val="277B7B3C"/>
    <w:rsid w:val="277D1A90"/>
    <w:rsid w:val="2787EDE8"/>
    <w:rsid w:val="279428F1"/>
    <w:rsid w:val="279541D2"/>
    <w:rsid w:val="279D2285"/>
    <w:rsid w:val="27A72263"/>
    <w:rsid w:val="27B0B6E2"/>
    <w:rsid w:val="27B34908"/>
    <w:rsid w:val="27BA45B7"/>
    <w:rsid w:val="27CC13DF"/>
    <w:rsid w:val="27D19D3E"/>
    <w:rsid w:val="2803256D"/>
    <w:rsid w:val="280D68DA"/>
    <w:rsid w:val="28137870"/>
    <w:rsid w:val="28207917"/>
    <w:rsid w:val="2829AEFF"/>
    <w:rsid w:val="283C0B63"/>
    <w:rsid w:val="28403C1D"/>
    <w:rsid w:val="2842518D"/>
    <w:rsid w:val="28531707"/>
    <w:rsid w:val="28557C9B"/>
    <w:rsid w:val="287A77ED"/>
    <w:rsid w:val="28950E8F"/>
    <w:rsid w:val="289E32F9"/>
    <w:rsid w:val="28A5B4BE"/>
    <w:rsid w:val="28A67BD6"/>
    <w:rsid w:val="28AE762D"/>
    <w:rsid w:val="28B07F51"/>
    <w:rsid w:val="28B42D33"/>
    <w:rsid w:val="28CD637A"/>
    <w:rsid w:val="28D703E5"/>
    <w:rsid w:val="28DFDB3C"/>
    <w:rsid w:val="28E44545"/>
    <w:rsid w:val="28E967CE"/>
    <w:rsid w:val="28F1C4D3"/>
    <w:rsid w:val="28F3B5A3"/>
    <w:rsid w:val="28F8CC09"/>
    <w:rsid w:val="28FE3875"/>
    <w:rsid w:val="291B2745"/>
    <w:rsid w:val="291B509E"/>
    <w:rsid w:val="291FFEDA"/>
    <w:rsid w:val="2929648A"/>
    <w:rsid w:val="2941F3D9"/>
    <w:rsid w:val="29595732"/>
    <w:rsid w:val="295EC138"/>
    <w:rsid w:val="295EDAC4"/>
    <w:rsid w:val="296C175B"/>
    <w:rsid w:val="297250B1"/>
    <w:rsid w:val="2996F845"/>
    <w:rsid w:val="29991007"/>
    <w:rsid w:val="29B1E36E"/>
    <w:rsid w:val="29B20C91"/>
    <w:rsid w:val="29BE4CA6"/>
    <w:rsid w:val="29C0F941"/>
    <w:rsid w:val="29D28485"/>
    <w:rsid w:val="29DDF14C"/>
    <w:rsid w:val="29E20E25"/>
    <w:rsid w:val="29E98689"/>
    <w:rsid w:val="2A0C8448"/>
    <w:rsid w:val="2A12AB1F"/>
    <w:rsid w:val="2A18BC59"/>
    <w:rsid w:val="2A217CB9"/>
    <w:rsid w:val="2A23450A"/>
    <w:rsid w:val="2A2A2198"/>
    <w:rsid w:val="2A3417A5"/>
    <w:rsid w:val="2A352B82"/>
    <w:rsid w:val="2A3951E3"/>
    <w:rsid w:val="2A39FEBF"/>
    <w:rsid w:val="2A4A3BF3"/>
    <w:rsid w:val="2A569341"/>
    <w:rsid w:val="2A66F090"/>
    <w:rsid w:val="2A7F8184"/>
    <w:rsid w:val="2A899F76"/>
    <w:rsid w:val="2A8A709C"/>
    <w:rsid w:val="2A95A9D4"/>
    <w:rsid w:val="2A9B2D2E"/>
    <w:rsid w:val="2AC849DE"/>
    <w:rsid w:val="2AE62266"/>
    <w:rsid w:val="2AE81517"/>
    <w:rsid w:val="2B0AE913"/>
    <w:rsid w:val="2B1DC399"/>
    <w:rsid w:val="2B20D092"/>
    <w:rsid w:val="2B2C12AB"/>
    <w:rsid w:val="2B2CA66E"/>
    <w:rsid w:val="2B391702"/>
    <w:rsid w:val="2B4088F3"/>
    <w:rsid w:val="2B59EE68"/>
    <w:rsid w:val="2B69FDFF"/>
    <w:rsid w:val="2B6E208F"/>
    <w:rsid w:val="2B6F7C92"/>
    <w:rsid w:val="2B798F86"/>
    <w:rsid w:val="2B7F6E8A"/>
    <w:rsid w:val="2BB4A5F6"/>
    <w:rsid w:val="2BC30BE1"/>
    <w:rsid w:val="2BDF467A"/>
    <w:rsid w:val="2BE85BE7"/>
    <w:rsid w:val="2C19C810"/>
    <w:rsid w:val="2C225707"/>
    <w:rsid w:val="2C24F05F"/>
    <w:rsid w:val="2C34BA53"/>
    <w:rsid w:val="2C568FC9"/>
    <w:rsid w:val="2C75D7F8"/>
    <w:rsid w:val="2CA0CF21"/>
    <w:rsid w:val="2CA22C50"/>
    <w:rsid w:val="2CA9BEA2"/>
    <w:rsid w:val="2CCDAA4A"/>
    <w:rsid w:val="2CD49F8C"/>
    <w:rsid w:val="2CDE922B"/>
    <w:rsid w:val="2CE4CD43"/>
    <w:rsid w:val="2CFE4976"/>
    <w:rsid w:val="2D0421EF"/>
    <w:rsid w:val="2D16D2E8"/>
    <w:rsid w:val="2D16FEB5"/>
    <w:rsid w:val="2D19D549"/>
    <w:rsid w:val="2D219C15"/>
    <w:rsid w:val="2D2433F8"/>
    <w:rsid w:val="2D2B40D7"/>
    <w:rsid w:val="2D68EF40"/>
    <w:rsid w:val="2D6B884E"/>
    <w:rsid w:val="2D7925E1"/>
    <w:rsid w:val="2D8EA649"/>
    <w:rsid w:val="2D935A8E"/>
    <w:rsid w:val="2D96577C"/>
    <w:rsid w:val="2DB74544"/>
    <w:rsid w:val="2DC81CF3"/>
    <w:rsid w:val="2DE5D96B"/>
    <w:rsid w:val="2DED4FF9"/>
    <w:rsid w:val="2E0FB260"/>
    <w:rsid w:val="2E352506"/>
    <w:rsid w:val="2E3DB00D"/>
    <w:rsid w:val="2E6FC58A"/>
    <w:rsid w:val="2E747760"/>
    <w:rsid w:val="2E7DDAB5"/>
    <w:rsid w:val="2E93A0A4"/>
    <w:rsid w:val="2E948E93"/>
    <w:rsid w:val="2EB5128F"/>
    <w:rsid w:val="2EB594F1"/>
    <w:rsid w:val="2EC60A54"/>
    <w:rsid w:val="2ECEFB15"/>
    <w:rsid w:val="2EDCC349"/>
    <w:rsid w:val="2EDF0AF6"/>
    <w:rsid w:val="2EE83EE2"/>
    <w:rsid w:val="2EE9C4EB"/>
    <w:rsid w:val="2EF8C017"/>
    <w:rsid w:val="2F093CBF"/>
    <w:rsid w:val="2F0A6648"/>
    <w:rsid w:val="2F0C923B"/>
    <w:rsid w:val="2F0FEBC8"/>
    <w:rsid w:val="2F1DE17E"/>
    <w:rsid w:val="2F3B87B6"/>
    <w:rsid w:val="2F3D5D16"/>
    <w:rsid w:val="2F533BEF"/>
    <w:rsid w:val="2F7B5C33"/>
    <w:rsid w:val="2F7BF3F7"/>
    <w:rsid w:val="2F83344F"/>
    <w:rsid w:val="2F87E920"/>
    <w:rsid w:val="2F8E9076"/>
    <w:rsid w:val="2F8EC0E3"/>
    <w:rsid w:val="2F9456D2"/>
    <w:rsid w:val="2FA21BDE"/>
    <w:rsid w:val="2FAE7819"/>
    <w:rsid w:val="2FB8032F"/>
    <w:rsid w:val="2FB81E5A"/>
    <w:rsid w:val="2FC8F759"/>
    <w:rsid w:val="2FCAA454"/>
    <w:rsid w:val="2FE0C333"/>
    <w:rsid w:val="2FE837C6"/>
    <w:rsid w:val="3009F300"/>
    <w:rsid w:val="301F84E1"/>
    <w:rsid w:val="302A1AD0"/>
    <w:rsid w:val="3032FB67"/>
    <w:rsid w:val="303EA43A"/>
    <w:rsid w:val="303FAD75"/>
    <w:rsid w:val="30449EBB"/>
    <w:rsid w:val="304D180D"/>
    <w:rsid w:val="30505B29"/>
    <w:rsid w:val="305A71FB"/>
    <w:rsid w:val="305B43F2"/>
    <w:rsid w:val="3080F0DF"/>
    <w:rsid w:val="308E4F31"/>
    <w:rsid w:val="309A3820"/>
    <w:rsid w:val="30AFF5DF"/>
    <w:rsid w:val="30B53D86"/>
    <w:rsid w:val="30BEF494"/>
    <w:rsid w:val="30C541A1"/>
    <w:rsid w:val="30C803B4"/>
    <w:rsid w:val="30DF2E25"/>
    <w:rsid w:val="310C501E"/>
    <w:rsid w:val="310CD26E"/>
    <w:rsid w:val="310D7DB3"/>
    <w:rsid w:val="311B3800"/>
    <w:rsid w:val="3121DF22"/>
    <w:rsid w:val="313050AB"/>
    <w:rsid w:val="3141F76E"/>
    <w:rsid w:val="3159F3AD"/>
    <w:rsid w:val="3171395A"/>
    <w:rsid w:val="3171C59B"/>
    <w:rsid w:val="318D414A"/>
    <w:rsid w:val="319BAF45"/>
    <w:rsid w:val="31A96231"/>
    <w:rsid w:val="31AECC05"/>
    <w:rsid w:val="31B554D8"/>
    <w:rsid w:val="31BD416E"/>
    <w:rsid w:val="31BED9A2"/>
    <w:rsid w:val="31C21871"/>
    <w:rsid w:val="31D49E12"/>
    <w:rsid w:val="31DDDF0D"/>
    <w:rsid w:val="31E8A2F5"/>
    <w:rsid w:val="31F1641E"/>
    <w:rsid w:val="31F431B3"/>
    <w:rsid w:val="3211930C"/>
    <w:rsid w:val="32148B06"/>
    <w:rsid w:val="32358064"/>
    <w:rsid w:val="3241B7C8"/>
    <w:rsid w:val="324B84AF"/>
    <w:rsid w:val="324C8321"/>
    <w:rsid w:val="325BA517"/>
    <w:rsid w:val="327ECC1F"/>
    <w:rsid w:val="3288A764"/>
    <w:rsid w:val="32AA313D"/>
    <w:rsid w:val="32AB4412"/>
    <w:rsid w:val="32ADAC2C"/>
    <w:rsid w:val="32B7D1DE"/>
    <w:rsid w:val="32C122A4"/>
    <w:rsid w:val="32C7DCD2"/>
    <w:rsid w:val="32D407BB"/>
    <w:rsid w:val="32DB5779"/>
    <w:rsid w:val="32DC5774"/>
    <w:rsid w:val="32E01EC8"/>
    <w:rsid w:val="32F431DA"/>
    <w:rsid w:val="32FAAD5A"/>
    <w:rsid w:val="330B801B"/>
    <w:rsid w:val="330BA3C2"/>
    <w:rsid w:val="331D36E9"/>
    <w:rsid w:val="3326205F"/>
    <w:rsid w:val="3334CA8A"/>
    <w:rsid w:val="33352FB7"/>
    <w:rsid w:val="335A093A"/>
    <w:rsid w:val="336939C5"/>
    <w:rsid w:val="338775FB"/>
    <w:rsid w:val="338B6D6B"/>
    <w:rsid w:val="339B795B"/>
    <w:rsid w:val="33BC7475"/>
    <w:rsid w:val="33E872AD"/>
    <w:rsid w:val="33E8C9AE"/>
    <w:rsid w:val="33F0600E"/>
    <w:rsid w:val="3413AEDE"/>
    <w:rsid w:val="342FEE8A"/>
    <w:rsid w:val="34383CDE"/>
    <w:rsid w:val="3442589C"/>
    <w:rsid w:val="3443591C"/>
    <w:rsid w:val="346A76AC"/>
    <w:rsid w:val="346D4DEB"/>
    <w:rsid w:val="3488F0D3"/>
    <w:rsid w:val="349C2F58"/>
    <w:rsid w:val="34A27101"/>
    <w:rsid w:val="34AD57C4"/>
    <w:rsid w:val="34BBA3E0"/>
    <w:rsid w:val="34CA3B07"/>
    <w:rsid w:val="34CE7ED4"/>
    <w:rsid w:val="34D58DD7"/>
    <w:rsid w:val="34E21B17"/>
    <w:rsid w:val="34EB8031"/>
    <w:rsid w:val="34EE43E8"/>
    <w:rsid w:val="3505CAF4"/>
    <w:rsid w:val="350C02E5"/>
    <w:rsid w:val="3525A08F"/>
    <w:rsid w:val="352668A4"/>
    <w:rsid w:val="353CBFAC"/>
    <w:rsid w:val="35419569"/>
    <w:rsid w:val="354ED222"/>
    <w:rsid w:val="35559DBB"/>
    <w:rsid w:val="356A8A93"/>
    <w:rsid w:val="357359C3"/>
    <w:rsid w:val="357FA4F2"/>
    <w:rsid w:val="35AA8395"/>
    <w:rsid w:val="35C91C13"/>
    <w:rsid w:val="35C9415C"/>
    <w:rsid w:val="3613D6FE"/>
    <w:rsid w:val="3658BA92"/>
    <w:rsid w:val="36616B8A"/>
    <w:rsid w:val="3670786E"/>
    <w:rsid w:val="3681AB4E"/>
    <w:rsid w:val="36AAB13A"/>
    <w:rsid w:val="36C5D81E"/>
    <w:rsid w:val="36E3E55F"/>
    <w:rsid w:val="36ECCF08"/>
    <w:rsid w:val="36F1A686"/>
    <w:rsid w:val="36F3791B"/>
    <w:rsid w:val="36F7388A"/>
    <w:rsid w:val="3704FF64"/>
    <w:rsid w:val="370A8177"/>
    <w:rsid w:val="3720CA74"/>
    <w:rsid w:val="37363766"/>
    <w:rsid w:val="373AA71E"/>
    <w:rsid w:val="373AF7B0"/>
    <w:rsid w:val="374B19EF"/>
    <w:rsid w:val="374DA3DF"/>
    <w:rsid w:val="37506858"/>
    <w:rsid w:val="376108E3"/>
    <w:rsid w:val="377E78BE"/>
    <w:rsid w:val="37823304"/>
    <w:rsid w:val="378B673B"/>
    <w:rsid w:val="3798FE17"/>
    <w:rsid w:val="37A3A9E1"/>
    <w:rsid w:val="37AFAD2C"/>
    <w:rsid w:val="37B85F7E"/>
    <w:rsid w:val="37B8C73F"/>
    <w:rsid w:val="37DEBBE5"/>
    <w:rsid w:val="37E52E2B"/>
    <w:rsid w:val="380DADF4"/>
    <w:rsid w:val="3826C15E"/>
    <w:rsid w:val="384D7FB0"/>
    <w:rsid w:val="38537017"/>
    <w:rsid w:val="3856D1CA"/>
    <w:rsid w:val="385EF329"/>
    <w:rsid w:val="386DF6CB"/>
    <w:rsid w:val="38839DF2"/>
    <w:rsid w:val="389D4B8C"/>
    <w:rsid w:val="389ED68D"/>
    <w:rsid w:val="38A89C00"/>
    <w:rsid w:val="38BFD9C3"/>
    <w:rsid w:val="38C59081"/>
    <w:rsid w:val="38CA94F2"/>
    <w:rsid w:val="38D3FB4E"/>
    <w:rsid w:val="38EADD64"/>
    <w:rsid w:val="38EFD327"/>
    <w:rsid w:val="39032D2E"/>
    <w:rsid w:val="390BA5F8"/>
    <w:rsid w:val="3910D7F2"/>
    <w:rsid w:val="3913D565"/>
    <w:rsid w:val="3921F481"/>
    <w:rsid w:val="39247C25"/>
    <w:rsid w:val="39390345"/>
    <w:rsid w:val="393BD349"/>
    <w:rsid w:val="393E6B16"/>
    <w:rsid w:val="39413D9E"/>
    <w:rsid w:val="394B4537"/>
    <w:rsid w:val="3956585A"/>
    <w:rsid w:val="3968BC3C"/>
    <w:rsid w:val="396DE1F9"/>
    <w:rsid w:val="396E0E09"/>
    <w:rsid w:val="397491EB"/>
    <w:rsid w:val="398ACD86"/>
    <w:rsid w:val="39B9734E"/>
    <w:rsid w:val="39BFC454"/>
    <w:rsid w:val="39C241EE"/>
    <w:rsid w:val="3A040B23"/>
    <w:rsid w:val="3A2365F5"/>
    <w:rsid w:val="3A312A7D"/>
    <w:rsid w:val="3A399B8F"/>
    <w:rsid w:val="3A45EF17"/>
    <w:rsid w:val="3A666DF6"/>
    <w:rsid w:val="3A6A0BC8"/>
    <w:rsid w:val="3A6F3CCD"/>
    <w:rsid w:val="3A80A90D"/>
    <w:rsid w:val="3A83E84D"/>
    <w:rsid w:val="3A9F5D89"/>
    <w:rsid w:val="3AA6A18A"/>
    <w:rsid w:val="3AD5367D"/>
    <w:rsid w:val="3AD7A017"/>
    <w:rsid w:val="3AE41806"/>
    <w:rsid w:val="3AEA70A3"/>
    <w:rsid w:val="3AEBFBFC"/>
    <w:rsid w:val="3AFEF47A"/>
    <w:rsid w:val="3B01B553"/>
    <w:rsid w:val="3B064DFF"/>
    <w:rsid w:val="3B1FE0DE"/>
    <w:rsid w:val="3B3E7C43"/>
    <w:rsid w:val="3B52385E"/>
    <w:rsid w:val="3B685188"/>
    <w:rsid w:val="3B691DD3"/>
    <w:rsid w:val="3B804278"/>
    <w:rsid w:val="3B8A4361"/>
    <w:rsid w:val="3B9626BA"/>
    <w:rsid w:val="3B9E65B8"/>
    <w:rsid w:val="3BA6B460"/>
    <w:rsid w:val="3BA9AAF0"/>
    <w:rsid w:val="3BB2E9C6"/>
    <w:rsid w:val="3BBC79BA"/>
    <w:rsid w:val="3BBE5AC1"/>
    <w:rsid w:val="3BDC7677"/>
    <w:rsid w:val="3BEFCB07"/>
    <w:rsid w:val="3BFDC0C9"/>
    <w:rsid w:val="3BFFA992"/>
    <w:rsid w:val="3C19206B"/>
    <w:rsid w:val="3C19BD62"/>
    <w:rsid w:val="3C1C39DD"/>
    <w:rsid w:val="3C237BBF"/>
    <w:rsid w:val="3C28B22F"/>
    <w:rsid w:val="3C316D39"/>
    <w:rsid w:val="3C3DA73F"/>
    <w:rsid w:val="3C44391F"/>
    <w:rsid w:val="3C4ED861"/>
    <w:rsid w:val="3C69B389"/>
    <w:rsid w:val="3C993F03"/>
    <w:rsid w:val="3C9A201F"/>
    <w:rsid w:val="3C9E142B"/>
    <w:rsid w:val="3CA34C05"/>
    <w:rsid w:val="3CA5EA3B"/>
    <w:rsid w:val="3CA8D2D2"/>
    <w:rsid w:val="3CC57403"/>
    <w:rsid w:val="3CD47110"/>
    <w:rsid w:val="3CF4D6FD"/>
    <w:rsid w:val="3D067E61"/>
    <w:rsid w:val="3D0E2E65"/>
    <w:rsid w:val="3D21B2C1"/>
    <w:rsid w:val="3D24CDFA"/>
    <w:rsid w:val="3D2AC60A"/>
    <w:rsid w:val="3D3B16E1"/>
    <w:rsid w:val="3D464A3D"/>
    <w:rsid w:val="3D49BE98"/>
    <w:rsid w:val="3D4AA628"/>
    <w:rsid w:val="3D6FE001"/>
    <w:rsid w:val="3D7DABD3"/>
    <w:rsid w:val="3DA32FB9"/>
    <w:rsid w:val="3DA67715"/>
    <w:rsid w:val="3DAB51E6"/>
    <w:rsid w:val="3DBFF21F"/>
    <w:rsid w:val="3DDF2F7C"/>
    <w:rsid w:val="3DEF4CB0"/>
    <w:rsid w:val="3DF603E9"/>
    <w:rsid w:val="3E1DB8A6"/>
    <w:rsid w:val="3E2D17CA"/>
    <w:rsid w:val="3E2F69EF"/>
    <w:rsid w:val="3E316E03"/>
    <w:rsid w:val="3E3BBA1B"/>
    <w:rsid w:val="3E48864A"/>
    <w:rsid w:val="3E50F677"/>
    <w:rsid w:val="3E67048E"/>
    <w:rsid w:val="3E6AC28A"/>
    <w:rsid w:val="3E7B176A"/>
    <w:rsid w:val="3E7C8FB3"/>
    <w:rsid w:val="3E85AE83"/>
    <w:rsid w:val="3EA54A94"/>
    <w:rsid w:val="3EAD6CB3"/>
    <w:rsid w:val="3EEA9CF6"/>
    <w:rsid w:val="3EEC557B"/>
    <w:rsid w:val="3EF893B9"/>
    <w:rsid w:val="3F1F2F5B"/>
    <w:rsid w:val="3F2A3B3A"/>
    <w:rsid w:val="3F3BFB84"/>
    <w:rsid w:val="3F3F438C"/>
    <w:rsid w:val="3F3F4D18"/>
    <w:rsid w:val="3F5396C8"/>
    <w:rsid w:val="3F5D71DA"/>
    <w:rsid w:val="3F6A67C0"/>
    <w:rsid w:val="3F6FD03C"/>
    <w:rsid w:val="3F7D8107"/>
    <w:rsid w:val="3F84D966"/>
    <w:rsid w:val="3F8EE4AC"/>
    <w:rsid w:val="3F91BEF7"/>
    <w:rsid w:val="3F952B68"/>
    <w:rsid w:val="3F9E4581"/>
    <w:rsid w:val="3FA7B30B"/>
    <w:rsid w:val="3FAA4102"/>
    <w:rsid w:val="3FB6166E"/>
    <w:rsid w:val="3FBB45CD"/>
    <w:rsid w:val="3FBC4A82"/>
    <w:rsid w:val="3FBCCC98"/>
    <w:rsid w:val="3FCFB782"/>
    <w:rsid w:val="3FD67F45"/>
    <w:rsid w:val="3FD86848"/>
    <w:rsid w:val="3FDA59AB"/>
    <w:rsid w:val="3FE84EB0"/>
    <w:rsid w:val="3FF5C39D"/>
    <w:rsid w:val="4002F357"/>
    <w:rsid w:val="4003AE06"/>
    <w:rsid w:val="40125091"/>
    <w:rsid w:val="401AB3EA"/>
    <w:rsid w:val="4035842C"/>
    <w:rsid w:val="405BC81D"/>
    <w:rsid w:val="4075026D"/>
    <w:rsid w:val="40823AAA"/>
    <w:rsid w:val="4094ABDA"/>
    <w:rsid w:val="409F39CD"/>
    <w:rsid w:val="40B1977F"/>
    <w:rsid w:val="40B5EE4C"/>
    <w:rsid w:val="40B897FD"/>
    <w:rsid w:val="40C0C39D"/>
    <w:rsid w:val="40C9AB1C"/>
    <w:rsid w:val="40C9AD08"/>
    <w:rsid w:val="40CAB106"/>
    <w:rsid w:val="40CB2DE9"/>
    <w:rsid w:val="40CE758F"/>
    <w:rsid w:val="40CFBEE6"/>
    <w:rsid w:val="40D1CFA4"/>
    <w:rsid w:val="40D23C2E"/>
    <w:rsid w:val="40D5D8A4"/>
    <w:rsid w:val="40DD93A1"/>
    <w:rsid w:val="40E24D9D"/>
    <w:rsid w:val="40ED8FAE"/>
    <w:rsid w:val="40F4D024"/>
    <w:rsid w:val="40F60D1B"/>
    <w:rsid w:val="4109CDF4"/>
    <w:rsid w:val="411493B7"/>
    <w:rsid w:val="411EF702"/>
    <w:rsid w:val="411F0411"/>
    <w:rsid w:val="41319089"/>
    <w:rsid w:val="41378E4A"/>
    <w:rsid w:val="4168FA16"/>
    <w:rsid w:val="4169FFDB"/>
    <w:rsid w:val="418DE9EE"/>
    <w:rsid w:val="41AEB0CA"/>
    <w:rsid w:val="41AF1887"/>
    <w:rsid w:val="41CB7E78"/>
    <w:rsid w:val="41CE9C04"/>
    <w:rsid w:val="41FCBC73"/>
    <w:rsid w:val="420B00BC"/>
    <w:rsid w:val="421C20F4"/>
    <w:rsid w:val="423E24A9"/>
    <w:rsid w:val="423FCA1F"/>
    <w:rsid w:val="42459D7C"/>
    <w:rsid w:val="4266E8CC"/>
    <w:rsid w:val="4269F3A6"/>
    <w:rsid w:val="426BB91D"/>
    <w:rsid w:val="426D4B4D"/>
    <w:rsid w:val="427D4601"/>
    <w:rsid w:val="429AFE11"/>
    <w:rsid w:val="429C4812"/>
    <w:rsid w:val="42B7E111"/>
    <w:rsid w:val="42C65FDA"/>
    <w:rsid w:val="42E4ECA8"/>
    <w:rsid w:val="43011603"/>
    <w:rsid w:val="43057CE9"/>
    <w:rsid w:val="430F5728"/>
    <w:rsid w:val="432CE17D"/>
    <w:rsid w:val="43375992"/>
    <w:rsid w:val="438A09BC"/>
    <w:rsid w:val="438DB7C3"/>
    <w:rsid w:val="439D4511"/>
    <w:rsid w:val="43B13A49"/>
    <w:rsid w:val="43B62756"/>
    <w:rsid w:val="43B8E7A9"/>
    <w:rsid w:val="43C6B31B"/>
    <w:rsid w:val="43C8563F"/>
    <w:rsid w:val="43CFDD70"/>
    <w:rsid w:val="43DD2BE8"/>
    <w:rsid w:val="43E0B102"/>
    <w:rsid w:val="43E52EEF"/>
    <w:rsid w:val="43E9A8BA"/>
    <w:rsid w:val="43ED075C"/>
    <w:rsid w:val="43ED83C3"/>
    <w:rsid w:val="43F0E966"/>
    <w:rsid w:val="43F5A8A7"/>
    <w:rsid w:val="440909FB"/>
    <w:rsid w:val="44216A6D"/>
    <w:rsid w:val="44256AF2"/>
    <w:rsid w:val="44261F10"/>
    <w:rsid w:val="442C104F"/>
    <w:rsid w:val="444C53ED"/>
    <w:rsid w:val="444C57DD"/>
    <w:rsid w:val="444C5BB7"/>
    <w:rsid w:val="44567123"/>
    <w:rsid w:val="4457787A"/>
    <w:rsid w:val="446F38AD"/>
    <w:rsid w:val="447CBDE9"/>
    <w:rsid w:val="448BF7D3"/>
    <w:rsid w:val="4490BEE1"/>
    <w:rsid w:val="44934FA0"/>
    <w:rsid w:val="4495BFD7"/>
    <w:rsid w:val="449F7212"/>
    <w:rsid w:val="44A17931"/>
    <w:rsid w:val="44A556CE"/>
    <w:rsid w:val="44A88848"/>
    <w:rsid w:val="44AB8551"/>
    <w:rsid w:val="44AD4419"/>
    <w:rsid w:val="44C071F5"/>
    <w:rsid w:val="44E3795B"/>
    <w:rsid w:val="44EDB9FC"/>
    <w:rsid w:val="44F83411"/>
    <w:rsid w:val="45013E60"/>
    <w:rsid w:val="450CDA8B"/>
    <w:rsid w:val="4516DC08"/>
    <w:rsid w:val="451C7928"/>
    <w:rsid w:val="452A934E"/>
    <w:rsid w:val="454F0387"/>
    <w:rsid w:val="4552D929"/>
    <w:rsid w:val="4566B921"/>
    <w:rsid w:val="456A3F1A"/>
    <w:rsid w:val="458564F7"/>
    <w:rsid w:val="45864E3F"/>
    <w:rsid w:val="45A9C84E"/>
    <w:rsid w:val="45AD31CB"/>
    <w:rsid w:val="45B6A8D1"/>
    <w:rsid w:val="45DC74A4"/>
    <w:rsid w:val="45FD4C50"/>
    <w:rsid w:val="460F1C85"/>
    <w:rsid w:val="46131E85"/>
    <w:rsid w:val="46268AE2"/>
    <w:rsid w:val="463565C6"/>
    <w:rsid w:val="463EEC3A"/>
    <w:rsid w:val="4642EAEA"/>
    <w:rsid w:val="4646744C"/>
    <w:rsid w:val="46483D97"/>
    <w:rsid w:val="467A5CB6"/>
    <w:rsid w:val="467FB667"/>
    <w:rsid w:val="46850D1A"/>
    <w:rsid w:val="468A973C"/>
    <w:rsid w:val="469D1080"/>
    <w:rsid w:val="46AAD2C9"/>
    <w:rsid w:val="46C83687"/>
    <w:rsid w:val="46D67888"/>
    <w:rsid w:val="46E67AFC"/>
    <w:rsid w:val="46E99563"/>
    <w:rsid w:val="46EDC20D"/>
    <w:rsid w:val="46EF4EE9"/>
    <w:rsid w:val="4709671C"/>
    <w:rsid w:val="470D3B36"/>
    <w:rsid w:val="472A28B3"/>
    <w:rsid w:val="473F291B"/>
    <w:rsid w:val="47555D02"/>
    <w:rsid w:val="476CDAC2"/>
    <w:rsid w:val="4778B5D6"/>
    <w:rsid w:val="4783B33B"/>
    <w:rsid w:val="47872781"/>
    <w:rsid w:val="4788F12D"/>
    <w:rsid w:val="47993455"/>
    <w:rsid w:val="47995F47"/>
    <w:rsid w:val="479D8FDF"/>
    <w:rsid w:val="47A36BD5"/>
    <w:rsid w:val="47AB11DB"/>
    <w:rsid w:val="47BD134B"/>
    <w:rsid w:val="47BF45E4"/>
    <w:rsid w:val="47EE33BC"/>
    <w:rsid w:val="47F13CB9"/>
    <w:rsid w:val="47FC1BC9"/>
    <w:rsid w:val="480938AC"/>
    <w:rsid w:val="48102F28"/>
    <w:rsid w:val="48162815"/>
    <w:rsid w:val="4818B9E9"/>
    <w:rsid w:val="48325BD6"/>
    <w:rsid w:val="48470E7B"/>
    <w:rsid w:val="484C34CB"/>
    <w:rsid w:val="48505C28"/>
    <w:rsid w:val="48573318"/>
    <w:rsid w:val="485C1836"/>
    <w:rsid w:val="48623A7F"/>
    <w:rsid w:val="48625820"/>
    <w:rsid w:val="4868C433"/>
    <w:rsid w:val="4869C989"/>
    <w:rsid w:val="4870278B"/>
    <w:rsid w:val="48862172"/>
    <w:rsid w:val="48955734"/>
    <w:rsid w:val="48BD28A7"/>
    <w:rsid w:val="48CE450A"/>
    <w:rsid w:val="48E9BBAA"/>
    <w:rsid w:val="48EFF10D"/>
    <w:rsid w:val="48F089C2"/>
    <w:rsid w:val="48F67115"/>
    <w:rsid w:val="4909FC7A"/>
    <w:rsid w:val="490A4F9C"/>
    <w:rsid w:val="4932C4A1"/>
    <w:rsid w:val="49338D95"/>
    <w:rsid w:val="49470F18"/>
    <w:rsid w:val="494E2A2F"/>
    <w:rsid w:val="49629E5F"/>
    <w:rsid w:val="496AE4F2"/>
    <w:rsid w:val="49770F2D"/>
    <w:rsid w:val="4978DA31"/>
    <w:rsid w:val="498610AC"/>
    <w:rsid w:val="499C1574"/>
    <w:rsid w:val="49A88253"/>
    <w:rsid w:val="49AECB9C"/>
    <w:rsid w:val="49AFCEB2"/>
    <w:rsid w:val="49B512F4"/>
    <w:rsid w:val="49BCA748"/>
    <w:rsid w:val="49DC1FC0"/>
    <w:rsid w:val="49DF672B"/>
    <w:rsid w:val="49E8521C"/>
    <w:rsid w:val="49EBF8EF"/>
    <w:rsid w:val="4A094E65"/>
    <w:rsid w:val="4A1F6AB8"/>
    <w:rsid w:val="4A2693DA"/>
    <w:rsid w:val="4A2B153A"/>
    <w:rsid w:val="4A420275"/>
    <w:rsid w:val="4A456D30"/>
    <w:rsid w:val="4A45A884"/>
    <w:rsid w:val="4A676949"/>
    <w:rsid w:val="4A6D721E"/>
    <w:rsid w:val="4A6E110C"/>
    <w:rsid w:val="4A87BF0E"/>
    <w:rsid w:val="4A96D944"/>
    <w:rsid w:val="4AAD430A"/>
    <w:rsid w:val="4AB4AA2E"/>
    <w:rsid w:val="4AB5B802"/>
    <w:rsid w:val="4AC58043"/>
    <w:rsid w:val="4AD42DFB"/>
    <w:rsid w:val="4AD91629"/>
    <w:rsid w:val="4ADBA9C1"/>
    <w:rsid w:val="4AE35533"/>
    <w:rsid w:val="4AEBD4EF"/>
    <w:rsid w:val="4B01BB14"/>
    <w:rsid w:val="4B088465"/>
    <w:rsid w:val="4B0F9524"/>
    <w:rsid w:val="4B23806B"/>
    <w:rsid w:val="4B2E0755"/>
    <w:rsid w:val="4B2F49E0"/>
    <w:rsid w:val="4B32E4DF"/>
    <w:rsid w:val="4B419C79"/>
    <w:rsid w:val="4B42FADD"/>
    <w:rsid w:val="4B43C444"/>
    <w:rsid w:val="4B4E1161"/>
    <w:rsid w:val="4B596AFA"/>
    <w:rsid w:val="4B5AD705"/>
    <w:rsid w:val="4B5BF0B4"/>
    <w:rsid w:val="4B642D64"/>
    <w:rsid w:val="4B739871"/>
    <w:rsid w:val="4B7FC022"/>
    <w:rsid w:val="4B891230"/>
    <w:rsid w:val="4B8CE592"/>
    <w:rsid w:val="4B8DFC15"/>
    <w:rsid w:val="4B92398F"/>
    <w:rsid w:val="4B9775EB"/>
    <w:rsid w:val="4BC4D468"/>
    <w:rsid w:val="4BC57E5A"/>
    <w:rsid w:val="4BFA7183"/>
    <w:rsid w:val="4C13A194"/>
    <w:rsid w:val="4C155075"/>
    <w:rsid w:val="4C17BAE5"/>
    <w:rsid w:val="4C18FAD2"/>
    <w:rsid w:val="4C232854"/>
    <w:rsid w:val="4C23BAA0"/>
    <w:rsid w:val="4C2E9375"/>
    <w:rsid w:val="4C394DDE"/>
    <w:rsid w:val="4C5E3EDA"/>
    <w:rsid w:val="4C641ABE"/>
    <w:rsid w:val="4C7C20D2"/>
    <w:rsid w:val="4C7E2667"/>
    <w:rsid w:val="4C81F7E9"/>
    <w:rsid w:val="4C885E2F"/>
    <w:rsid w:val="4C901AE1"/>
    <w:rsid w:val="4CA6440A"/>
    <w:rsid w:val="4CAB52AE"/>
    <w:rsid w:val="4CAD22BB"/>
    <w:rsid w:val="4CE01285"/>
    <w:rsid w:val="4CE6837C"/>
    <w:rsid w:val="4CE72453"/>
    <w:rsid w:val="4CECE38A"/>
    <w:rsid w:val="4CEFFEA2"/>
    <w:rsid w:val="4CF177AC"/>
    <w:rsid w:val="4D045698"/>
    <w:rsid w:val="4D062EEF"/>
    <w:rsid w:val="4D09C3E5"/>
    <w:rsid w:val="4D25B38A"/>
    <w:rsid w:val="4D28A85B"/>
    <w:rsid w:val="4D2A66FC"/>
    <w:rsid w:val="4D2AA0F2"/>
    <w:rsid w:val="4D2DAF8C"/>
    <w:rsid w:val="4D3B49F8"/>
    <w:rsid w:val="4D4077BB"/>
    <w:rsid w:val="4D41526E"/>
    <w:rsid w:val="4D43DAE7"/>
    <w:rsid w:val="4D639386"/>
    <w:rsid w:val="4D77237E"/>
    <w:rsid w:val="4D7E8E8F"/>
    <w:rsid w:val="4D831371"/>
    <w:rsid w:val="4D93F254"/>
    <w:rsid w:val="4DA11013"/>
    <w:rsid w:val="4DB39B4D"/>
    <w:rsid w:val="4DB3F70A"/>
    <w:rsid w:val="4DBBDB4A"/>
    <w:rsid w:val="4DC759BA"/>
    <w:rsid w:val="4DD20A6D"/>
    <w:rsid w:val="4DD5EC04"/>
    <w:rsid w:val="4DDE6546"/>
    <w:rsid w:val="4DE8D421"/>
    <w:rsid w:val="4DF03424"/>
    <w:rsid w:val="4DF87245"/>
    <w:rsid w:val="4DFCC010"/>
    <w:rsid w:val="4E153F11"/>
    <w:rsid w:val="4E185D26"/>
    <w:rsid w:val="4E18F521"/>
    <w:rsid w:val="4E1BB9AA"/>
    <w:rsid w:val="4E322330"/>
    <w:rsid w:val="4E4788B1"/>
    <w:rsid w:val="4E4F2D45"/>
    <w:rsid w:val="4E69F67C"/>
    <w:rsid w:val="4E6DBC19"/>
    <w:rsid w:val="4E9589D6"/>
    <w:rsid w:val="4E95D491"/>
    <w:rsid w:val="4E9C0138"/>
    <w:rsid w:val="4EC7FBCD"/>
    <w:rsid w:val="4ED1C240"/>
    <w:rsid w:val="4ED26DA0"/>
    <w:rsid w:val="4EDD2514"/>
    <w:rsid w:val="4EE12EB8"/>
    <w:rsid w:val="4EEDC413"/>
    <w:rsid w:val="4EEE2983"/>
    <w:rsid w:val="4EF8DDF7"/>
    <w:rsid w:val="4F03CF7B"/>
    <w:rsid w:val="4F27D694"/>
    <w:rsid w:val="4F28773F"/>
    <w:rsid w:val="4F4A6D72"/>
    <w:rsid w:val="4F55E200"/>
    <w:rsid w:val="4F55EBCF"/>
    <w:rsid w:val="4F590A4E"/>
    <w:rsid w:val="4F657315"/>
    <w:rsid w:val="4F685C4B"/>
    <w:rsid w:val="4F830DFC"/>
    <w:rsid w:val="4F88F24D"/>
    <w:rsid w:val="4F9121F3"/>
    <w:rsid w:val="4FA58016"/>
    <w:rsid w:val="4FD2E5F4"/>
    <w:rsid w:val="4FDC72E2"/>
    <w:rsid w:val="4FDEAEAD"/>
    <w:rsid w:val="4FFB9D4B"/>
    <w:rsid w:val="5005C062"/>
    <w:rsid w:val="500A3B6D"/>
    <w:rsid w:val="5014A1E8"/>
    <w:rsid w:val="5014BA6B"/>
    <w:rsid w:val="501CADBA"/>
    <w:rsid w:val="5032228C"/>
    <w:rsid w:val="503707BC"/>
    <w:rsid w:val="5041B6CE"/>
    <w:rsid w:val="505A22D1"/>
    <w:rsid w:val="50747F1A"/>
    <w:rsid w:val="50BC18E8"/>
    <w:rsid w:val="50C20FB1"/>
    <w:rsid w:val="50C5EB83"/>
    <w:rsid w:val="50D59EC6"/>
    <w:rsid w:val="50D8F526"/>
    <w:rsid w:val="50E703BF"/>
    <w:rsid w:val="50ECF0AC"/>
    <w:rsid w:val="50F13CFE"/>
    <w:rsid w:val="51077F03"/>
    <w:rsid w:val="51183A70"/>
    <w:rsid w:val="511DED67"/>
    <w:rsid w:val="5121560E"/>
    <w:rsid w:val="51420524"/>
    <w:rsid w:val="515A80C0"/>
    <w:rsid w:val="5163D72A"/>
    <w:rsid w:val="516845A9"/>
    <w:rsid w:val="51685F7C"/>
    <w:rsid w:val="516B389E"/>
    <w:rsid w:val="51855AE6"/>
    <w:rsid w:val="51BD8C74"/>
    <w:rsid w:val="51C331BF"/>
    <w:rsid w:val="51CEF8DA"/>
    <w:rsid w:val="51D16D72"/>
    <w:rsid w:val="52027763"/>
    <w:rsid w:val="52075765"/>
    <w:rsid w:val="521513FB"/>
    <w:rsid w:val="52507BBD"/>
    <w:rsid w:val="526E66AA"/>
    <w:rsid w:val="5284BB05"/>
    <w:rsid w:val="5287F872"/>
    <w:rsid w:val="528B40E9"/>
    <w:rsid w:val="529D1F7E"/>
    <w:rsid w:val="52A13C65"/>
    <w:rsid w:val="52A298C0"/>
    <w:rsid w:val="52B2E6AE"/>
    <w:rsid w:val="52C8B15C"/>
    <w:rsid w:val="52DF9701"/>
    <w:rsid w:val="52E316E2"/>
    <w:rsid w:val="52F0358D"/>
    <w:rsid w:val="5327CADB"/>
    <w:rsid w:val="532E31E8"/>
    <w:rsid w:val="5360BE65"/>
    <w:rsid w:val="5373B86C"/>
    <w:rsid w:val="539CD140"/>
    <w:rsid w:val="53AE92C8"/>
    <w:rsid w:val="53AECD1C"/>
    <w:rsid w:val="53B24E81"/>
    <w:rsid w:val="53B8C87B"/>
    <w:rsid w:val="53E800B3"/>
    <w:rsid w:val="53F04BFF"/>
    <w:rsid w:val="5401E531"/>
    <w:rsid w:val="54066E5F"/>
    <w:rsid w:val="540C5C46"/>
    <w:rsid w:val="54256DB2"/>
    <w:rsid w:val="5430A564"/>
    <w:rsid w:val="5432E7FB"/>
    <w:rsid w:val="543EBCEE"/>
    <w:rsid w:val="54464DF1"/>
    <w:rsid w:val="544DE48C"/>
    <w:rsid w:val="5459BB9E"/>
    <w:rsid w:val="545A082B"/>
    <w:rsid w:val="545A9EEC"/>
    <w:rsid w:val="545BD749"/>
    <w:rsid w:val="54662BEC"/>
    <w:rsid w:val="546BBF56"/>
    <w:rsid w:val="5473612C"/>
    <w:rsid w:val="547DC9BD"/>
    <w:rsid w:val="5484A3B6"/>
    <w:rsid w:val="54897A9B"/>
    <w:rsid w:val="549C2DF8"/>
    <w:rsid w:val="54AA6FF9"/>
    <w:rsid w:val="54AE1B0C"/>
    <w:rsid w:val="54B394D3"/>
    <w:rsid w:val="54BCD345"/>
    <w:rsid w:val="54BD2C45"/>
    <w:rsid w:val="54C47E8C"/>
    <w:rsid w:val="54D27956"/>
    <w:rsid w:val="54DF0AD7"/>
    <w:rsid w:val="54EAD8BC"/>
    <w:rsid w:val="54FA8FC8"/>
    <w:rsid w:val="55123F63"/>
    <w:rsid w:val="553C2F83"/>
    <w:rsid w:val="55470F47"/>
    <w:rsid w:val="5558200E"/>
    <w:rsid w:val="555AA967"/>
    <w:rsid w:val="55765532"/>
    <w:rsid w:val="5577BD12"/>
    <w:rsid w:val="5578BC98"/>
    <w:rsid w:val="557BDCF0"/>
    <w:rsid w:val="5582AC6F"/>
    <w:rsid w:val="55880447"/>
    <w:rsid w:val="558DE77A"/>
    <w:rsid w:val="558DEC3D"/>
    <w:rsid w:val="559D6377"/>
    <w:rsid w:val="55A08B25"/>
    <w:rsid w:val="55B2E4EE"/>
    <w:rsid w:val="55E5355D"/>
    <w:rsid w:val="55E8981C"/>
    <w:rsid w:val="55F6CD25"/>
    <w:rsid w:val="5605FD02"/>
    <w:rsid w:val="560CDC65"/>
    <w:rsid w:val="560D1CD5"/>
    <w:rsid w:val="560D54CF"/>
    <w:rsid w:val="5625676A"/>
    <w:rsid w:val="562A4CA0"/>
    <w:rsid w:val="56317C92"/>
    <w:rsid w:val="5637E99E"/>
    <w:rsid w:val="564881DA"/>
    <w:rsid w:val="564B24FE"/>
    <w:rsid w:val="56502489"/>
    <w:rsid w:val="566B6F89"/>
    <w:rsid w:val="56732F94"/>
    <w:rsid w:val="5676DA43"/>
    <w:rsid w:val="5688DB0A"/>
    <w:rsid w:val="56966C8D"/>
    <w:rsid w:val="5699D359"/>
    <w:rsid w:val="569F1A15"/>
    <w:rsid w:val="56B49083"/>
    <w:rsid w:val="56D4D3B4"/>
    <w:rsid w:val="56F68C96"/>
    <w:rsid w:val="56FCC93A"/>
    <w:rsid w:val="5709CD92"/>
    <w:rsid w:val="570B4ADF"/>
    <w:rsid w:val="573EDA6B"/>
    <w:rsid w:val="57472701"/>
    <w:rsid w:val="576036AB"/>
    <w:rsid w:val="57739E0D"/>
    <w:rsid w:val="5774A361"/>
    <w:rsid w:val="577781EF"/>
    <w:rsid w:val="577EF8B8"/>
    <w:rsid w:val="5781DC67"/>
    <w:rsid w:val="57907BF6"/>
    <w:rsid w:val="57ABD3CF"/>
    <w:rsid w:val="57C9315A"/>
    <w:rsid w:val="57D244C8"/>
    <w:rsid w:val="57D3E387"/>
    <w:rsid w:val="57D783BB"/>
    <w:rsid w:val="57E7E8DA"/>
    <w:rsid w:val="57ECE6B4"/>
    <w:rsid w:val="57F64871"/>
    <w:rsid w:val="57F8A3B0"/>
    <w:rsid w:val="58150E8A"/>
    <w:rsid w:val="583B57F0"/>
    <w:rsid w:val="585632E8"/>
    <w:rsid w:val="58590BA1"/>
    <w:rsid w:val="586076C2"/>
    <w:rsid w:val="5862629A"/>
    <w:rsid w:val="586A3E2E"/>
    <w:rsid w:val="586E28BF"/>
    <w:rsid w:val="58829645"/>
    <w:rsid w:val="5886DB45"/>
    <w:rsid w:val="58875AC3"/>
    <w:rsid w:val="5887EBEC"/>
    <w:rsid w:val="5894B6FC"/>
    <w:rsid w:val="58A85780"/>
    <w:rsid w:val="58AFB43A"/>
    <w:rsid w:val="58B15071"/>
    <w:rsid w:val="58C050D4"/>
    <w:rsid w:val="58C0DD45"/>
    <w:rsid w:val="58D0E65B"/>
    <w:rsid w:val="58D634FC"/>
    <w:rsid w:val="58D68512"/>
    <w:rsid w:val="58E9C1FB"/>
    <w:rsid w:val="58F96078"/>
    <w:rsid w:val="590C5C9C"/>
    <w:rsid w:val="59161991"/>
    <w:rsid w:val="5919EA7B"/>
    <w:rsid w:val="59288384"/>
    <w:rsid w:val="5938773E"/>
    <w:rsid w:val="594A4249"/>
    <w:rsid w:val="59667F9B"/>
    <w:rsid w:val="59697B48"/>
    <w:rsid w:val="596D061C"/>
    <w:rsid w:val="596D0FA8"/>
    <w:rsid w:val="5998D0E9"/>
    <w:rsid w:val="59AE06DA"/>
    <w:rsid w:val="59AEBC05"/>
    <w:rsid w:val="59C9E1B9"/>
    <w:rsid w:val="59CB7730"/>
    <w:rsid w:val="59DA6334"/>
    <w:rsid w:val="59DCDC4A"/>
    <w:rsid w:val="59DF0191"/>
    <w:rsid w:val="59E333A9"/>
    <w:rsid w:val="5A1B5F00"/>
    <w:rsid w:val="5A39A42A"/>
    <w:rsid w:val="5A4526B4"/>
    <w:rsid w:val="5A569608"/>
    <w:rsid w:val="5A615CC6"/>
    <w:rsid w:val="5A62F3F9"/>
    <w:rsid w:val="5A759F6B"/>
    <w:rsid w:val="5A8452C6"/>
    <w:rsid w:val="5A8D22D6"/>
    <w:rsid w:val="5AAD017D"/>
    <w:rsid w:val="5AC63FE0"/>
    <w:rsid w:val="5AC831BC"/>
    <w:rsid w:val="5AC8D20A"/>
    <w:rsid w:val="5AC8F002"/>
    <w:rsid w:val="5AF2C871"/>
    <w:rsid w:val="5B0EB9CB"/>
    <w:rsid w:val="5B3DF98D"/>
    <w:rsid w:val="5B43EE57"/>
    <w:rsid w:val="5B486CA7"/>
    <w:rsid w:val="5B49A85C"/>
    <w:rsid w:val="5B54B98D"/>
    <w:rsid w:val="5B5D1CE2"/>
    <w:rsid w:val="5B66E428"/>
    <w:rsid w:val="5B681F7F"/>
    <w:rsid w:val="5B75AD01"/>
    <w:rsid w:val="5B7AC774"/>
    <w:rsid w:val="5B818530"/>
    <w:rsid w:val="5B914742"/>
    <w:rsid w:val="5B945BB3"/>
    <w:rsid w:val="5B9D388F"/>
    <w:rsid w:val="5BA7328E"/>
    <w:rsid w:val="5BB3674A"/>
    <w:rsid w:val="5BB4B07B"/>
    <w:rsid w:val="5BB7B9F4"/>
    <w:rsid w:val="5BB81A79"/>
    <w:rsid w:val="5BC27F8E"/>
    <w:rsid w:val="5BC79502"/>
    <w:rsid w:val="5BCE60D7"/>
    <w:rsid w:val="5BF5F5D2"/>
    <w:rsid w:val="5C02E204"/>
    <w:rsid w:val="5C0F2D6D"/>
    <w:rsid w:val="5C15D15D"/>
    <w:rsid w:val="5C1A7A29"/>
    <w:rsid w:val="5C365B8A"/>
    <w:rsid w:val="5C38150D"/>
    <w:rsid w:val="5C4067D4"/>
    <w:rsid w:val="5C431D1F"/>
    <w:rsid w:val="5C5A28EB"/>
    <w:rsid w:val="5C5B451B"/>
    <w:rsid w:val="5C6052BF"/>
    <w:rsid w:val="5C656315"/>
    <w:rsid w:val="5C69B0F1"/>
    <w:rsid w:val="5C7A95EF"/>
    <w:rsid w:val="5C7C3EE5"/>
    <w:rsid w:val="5C804076"/>
    <w:rsid w:val="5C8E041C"/>
    <w:rsid w:val="5CABC584"/>
    <w:rsid w:val="5CABD1DC"/>
    <w:rsid w:val="5CAFD70F"/>
    <w:rsid w:val="5CC559AA"/>
    <w:rsid w:val="5CCCE29A"/>
    <w:rsid w:val="5CCF9C48"/>
    <w:rsid w:val="5CDFCA2B"/>
    <w:rsid w:val="5CEF8524"/>
    <w:rsid w:val="5CF4A7E4"/>
    <w:rsid w:val="5CF9DA6A"/>
    <w:rsid w:val="5CFAC3BD"/>
    <w:rsid w:val="5D05F45B"/>
    <w:rsid w:val="5D0990BB"/>
    <w:rsid w:val="5D0B402D"/>
    <w:rsid w:val="5D1349BB"/>
    <w:rsid w:val="5D1644D7"/>
    <w:rsid w:val="5D2535F7"/>
    <w:rsid w:val="5D29185D"/>
    <w:rsid w:val="5D2AFE8D"/>
    <w:rsid w:val="5D2BBD4E"/>
    <w:rsid w:val="5D33489D"/>
    <w:rsid w:val="5D375301"/>
    <w:rsid w:val="5D460364"/>
    <w:rsid w:val="5D47676E"/>
    <w:rsid w:val="5D5FA4E5"/>
    <w:rsid w:val="5D77E762"/>
    <w:rsid w:val="5D7AC944"/>
    <w:rsid w:val="5D9261CC"/>
    <w:rsid w:val="5D9600FD"/>
    <w:rsid w:val="5DBA7B1B"/>
    <w:rsid w:val="5DBC0F8F"/>
    <w:rsid w:val="5DBCA7AB"/>
    <w:rsid w:val="5DD091A0"/>
    <w:rsid w:val="5DE9D8AC"/>
    <w:rsid w:val="5DE9F5A5"/>
    <w:rsid w:val="5DF3C399"/>
    <w:rsid w:val="5DFB5B78"/>
    <w:rsid w:val="5E04239A"/>
    <w:rsid w:val="5E0590BF"/>
    <w:rsid w:val="5E0D5D48"/>
    <w:rsid w:val="5E0F164D"/>
    <w:rsid w:val="5E0F82E1"/>
    <w:rsid w:val="5E17A070"/>
    <w:rsid w:val="5E17ED1B"/>
    <w:rsid w:val="5E26F909"/>
    <w:rsid w:val="5E270A76"/>
    <w:rsid w:val="5E299D98"/>
    <w:rsid w:val="5E48B9DF"/>
    <w:rsid w:val="5E4E4622"/>
    <w:rsid w:val="5E501F75"/>
    <w:rsid w:val="5E51C9D8"/>
    <w:rsid w:val="5E5D9B4F"/>
    <w:rsid w:val="5E8603FB"/>
    <w:rsid w:val="5E99898D"/>
    <w:rsid w:val="5E9A7162"/>
    <w:rsid w:val="5EA732CB"/>
    <w:rsid w:val="5EB875A2"/>
    <w:rsid w:val="5ECB7694"/>
    <w:rsid w:val="5ED0D2ED"/>
    <w:rsid w:val="5ED1B372"/>
    <w:rsid w:val="5EDB5652"/>
    <w:rsid w:val="5EDFDC64"/>
    <w:rsid w:val="5EEED3FF"/>
    <w:rsid w:val="5EF152E7"/>
    <w:rsid w:val="5EF7738B"/>
    <w:rsid w:val="5F0CCDDC"/>
    <w:rsid w:val="5F11A580"/>
    <w:rsid w:val="5F1B9E72"/>
    <w:rsid w:val="5F38776B"/>
    <w:rsid w:val="5F3F0CEA"/>
    <w:rsid w:val="5F4D67A2"/>
    <w:rsid w:val="5F59B829"/>
    <w:rsid w:val="5F6357A5"/>
    <w:rsid w:val="5F9F4FF0"/>
    <w:rsid w:val="5FB99D2F"/>
    <w:rsid w:val="5FBE0E38"/>
    <w:rsid w:val="5FD281EF"/>
    <w:rsid w:val="5FEDBEAF"/>
    <w:rsid w:val="5FF01B70"/>
    <w:rsid w:val="5FF463D2"/>
    <w:rsid w:val="5FF550F9"/>
    <w:rsid w:val="5FFB479D"/>
    <w:rsid w:val="60009C86"/>
    <w:rsid w:val="600B4C2E"/>
    <w:rsid w:val="600B7F88"/>
    <w:rsid w:val="601669AD"/>
    <w:rsid w:val="60208813"/>
    <w:rsid w:val="602F35D1"/>
    <w:rsid w:val="602F657F"/>
    <w:rsid w:val="60380761"/>
    <w:rsid w:val="6043255B"/>
    <w:rsid w:val="6043433A"/>
    <w:rsid w:val="60625F62"/>
    <w:rsid w:val="6071DD6F"/>
    <w:rsid w:val="60789FD9"/>
    <w:rsid w:val="607CC66C"/>
    <w:rsid w:val="6087B397"/>
    <w:rsid w:val="608A72C7"/>
    <w:rsid w:val="608E086E"/>
    <w:rsid w:val="6095CE37"/>
    <w:rsid w:val="60A7ACEF"/>
    <w:rsid w:val="60B3052B"/>
    <w:rsid w:val="60C1AEBB"/>
    <w:rsid w:val="60E0983E"/>
    <w:rsid w:val="60E0E632"/>
    <w:rsid w:val="60EA25DA"/>
    <w:rsid w:val="60FF49A6"/>
    <w:rsid w:val="61026D24"/>
    <w:rsid w:val="611022BA"/>
    <w:rsid w:val="611EC27A"/>
    <w:rsid w:val="6121119D"/>
    <w:rsid w:val="61233CEF"/>
    <w:rsid w:val="612F0FE7"/>
    <w:rsid w:val="614461E4"/>
    <w:rsid w:val="614C6A65"/>
    <w:rsid w:val="614EFF81"/>
    <w:rsid w:val="6153D44E"/>
    <w:rsid w:val="615BAF3A"/>
    <w:rsid w:val="617568C1"/>
    <w:rsid w:val="61AD5E0E"/>
    <w:rsid w:val="61B1C3AA"/>
    <w:rsid w:val="61CBA452"/>
    <w:rsid w:val="61D04731"/>
    <w:rsid w:val="61DF4576"/>
    <w:rsid w:val="61E219D9"/>
    <w:rsid w:val="61E71B0C"/>
    <w:rsid w:val="61ECEE2A"/>
    <w:rsid w:val="61F19A8E"/>
    <w:rsid w:val="6200E698"/>
    <w:rsid w:val="620D282E"/>
    <w:rsid w:val="62154521"/>
    <w:rsid w:val="6225FA32"/>
    <w:rsid w:val="62370984"/>
    <w:rsid w:val="623B4BBC"/>
    <w:rsid w:val="624A9DA9"/>
    <w:rsid w:val="625FDDDE"/>
    <w:rsid w:val="62610677"/>
    <w:rsid w:val="6268A726"/>
    <w:rsid w:val="626B4511"/>
    <w:rsid w:val="626EAB91"/>
    <w:rsid w:val="6279B50E"/>
    <w:rsid w:val="628C2908"/>
    <w:rsid w:val="6290911C"/>
    <w:rsid w:val="62997C45"/>
    <w:rsid w:val="62A011A3"/>
    <w:rsid w:val="62A027F2"/>
    <w:rsid w:val="62AFFCA6"/>
    <w:rsid w:val="62B0A577"/>
    <w:rsid w:val="62B88393"/>
    <w:rsid w:val="62BF1342"/>
    <w:rsid w:val="62C31424"/>
    <w:rsid w:val="62CBCBDA"/>
    <w:rsid w:val="62D41D0C"/>
    <w:rsid w:val="62DBE84A"/>
    <w:rsid w:val="62DDE3E5"/>
    <w:rsid w:val="62E2655E"/>
    <w:rsid w:val="62E44284"/>
    <w:rsid w:val="62E7FACC"/>
    <w:rsid w:val="62F07D8A"/>
    <w:rsid w:val="62FBF8DD"/>
    <w:rsid w:val="630962D4"/>
    <w:rsid w:val="631353B8"/>
    <w:rsid w:val="63140A5E"/>
    <w:rsid w:val="632C369C"/>
    <w:rsid w:val="6336EE8A"/>
    <w:rsid w:val="633D6CDE"/>
    <w:rsid w:val="635B44E5"/>
    <w:rsid w:val="636EA937"/>
    <w:rsid w:val="637308F7"/>
    <w:rsid w:val="63798A25"/>
    <w:rsid w:val="638824AD"/>
    <w:rsid w:val="6396D94B"/>
    <w:rsid w:val="63972F94"/>
    <w:rsid w:val="63992709"/>
    <w:rsid w:val="63A666FD"/>
    <w:rsid w:val="63A8468E"/>
    <w:rsid w:val="63AD631F"/>
    <w:rsid w:val="63B5FD71"/>
    <w:rsid w:val="63B8BACA"/>
    <w:rsid w:val="63C74090"/>
    <w:rsid w:val="63E340E7"/>
    <w:rsid w:val="63E4B997"/>
    <w:rsid w:val="63E6387B"/>
    <w:rsid w:val="63ED0658"/>
    <w:rsid w:val="63EF8D78"/>
    <w:rsid w:val="63FAF4DB"/>
    <w:rsid w:val="6404FB76"/>
    <w:rsid w:val="6406234C"/>
    <w:rsid w:val="64154B69"/>
    <w:rsid w:val="6419E5A4"/>
    <w:rsid w:val="641BC041"/>
    <w:rsid w:val="641CF82A"/>
    <w:rsid w:val="641F9FA9"/>
    <w:rsid w:val="6434B82B"/>
    <w:rsid w:val="64385DDB"/>
    <w:rsid w:val="643E7612"/>
    <w:rsid w:val="64619206"/>
    <w:rsid w:val="6469D579"/>
    <w:rsid w:val="646B0FDB"/>
    <w:rsid w:val="646D4AFF"/>
    <w:rsid w:val="647FC11C"/>
    <w:rsid w:val="6489DE7E"/>
    <w:rsid w:val="64AF6282"/>
    <w:rsid w:val="64C7852A"/>
    <w:rsid w:val="64D84232"/>
    <w:rsid w:val="64F08981"/>
    <w:rsid w:val="64FE6A16"/>
    <w:rsid w:val="65043DA0"/>
    <w:rsid w:val="65230AEC"/>
    <w:rsid w:val="65251E05"/>
    <w:rsid w:val="65258FF1"/>
    <w:rsid w:val="65259558"/>
    <w:rsid w:val="653935A3"/>
    <w:rsid w:val="655232F3"/>
    <w:rsid w:val="6553EA5F"/>
    <w:rsid w:val="65770EE8"/>
    <w:rsid w:val="657BADEA"/>
    <w:rsid w:val="658F3FCE"/>
    <w:rsid w:val="65A84BA3"/>
    <w:rsid w:val="65A9B57C"/>
    <w:rsid w:val="65B6A6A5"/>
    <w:rsid w:val="65BE1106"/>
    <w:rsid w:val="65BFA8BA"/>
    <w:rsid w:val="65CDF835"/>
    <w:rsid w:val="65D7D1E2"/>
    <w:rsid w:val="65DD5651"/>
    <w:rsid w:val="65DE631D"/>
    <w:rsid w:val="65EFAA49"/>
    <w:rsid w:val="6600A072"/>
    <w:rsid w:val="660CB32F"/>
    <w:rsid w:val="66267FFD"/>
    <w:rsid w:val="662C654C"/>
    <w:rsid w:val="665923BD"/>
    <w:rsid w:val="667E21AB"/>
    <w:rsid w:val="668E01B6"/>
    <w:rsid w:val="669073FF"/>
    <w:rsid w:val="669BE8A0"/>
    <w:rsid w:val="66B717EB"/>
    <w:rsid w:val="66C5F79C"/>
    <w:rsid w:val="66CBAE97"/>
    <w:rsid w:val="67115B63"/>
    <w:rsid w:val="671A79CD"/>
    <w:rsid w:val="672B4D0E"/>
    <w:rsid w:val="6734DF79"/>
    <w:rsid w:val="6736FE20"/>
    <w:rsid w:val="674986FA"/>
    <w:rsid w:val="6762BB86"/>
    <w:rsid w:val="676B6365"/>
    <w:rsid w:val="67880203"/>
    <w:rsid w:val="67895AEB"/>
    <w:rsid w:val="678DB314"/>
    <w:rsid w:val="6794AC37"/>
    <w:rsid w:val="67BA9A27"/>
    <w:rsid w:val="67C1B0FE"/>
    <w:rsid w:val="67C6E888"/>
    <w:rsid w:val="67CD4C70"/>
    <w:rsid w:val="67CFC198"/>
    <w:rsid w:val="67D7B946"/>
    <w:rsid w:val="67DEC4C9"/>
    <w:rsid w:val="67E3E082"/>
    <w:rsid w:val="67E43598"/>
    <w:rsid w:val="67EAEE51"/>
    <w:rsid w:val="67ECBDE4"/>
    <w:rsid w:val="67EE7FFD"/>
    <w:rsid w:val="67F5973A"/>
    <w:rsid w:val="67F622E1"/>
    <w:rsid w:val="680D27AA"/>
    <w:rsid w:val="680D3FB4"/>
    <w:rsid w:val="680D9497"/>
    <w:rsid w:val="6810F42F"/>
    <w:rsid w:val="68124E1D"/>
    <w:rsid w:val="682AACEA"/>
    <w:rsid w:val="682C09AC"/>
    <w:rsid w:val="683B68FF"/>
    <w:rsid w:val="683CB523"/>
    <w:rsid w:val="6840D273"/>
    <w:rsid w:val="6855BBBA"/>
    <w:rsid w:val="685F1AC7"/>
    <w:rsid w:val="688719DE"/>
    <w:rsid w:val="688B8E8B"/>
    <w:rsid w:val="688C5105"/>
    <w:rsid w:val="68A779C6"/>
    <w:rsid w:val="68B8DF5E"/>
    <w:rsid w:val="68C8130F"/>
    <w:rsid w:val="68CE9642"/>
    <w:rsid w:val="68D513CF"/>
    <w:rsid w:val="690F9E81"/>
    <w:rsid w:val="691590F3"/>
    <w:rsid w:val="6921DD4C"/>
    <w:rsid w:val="692C9B26"/>
    <w:rsid w:val="693C55F7"/>
    <w:rsid w:val="693F011A"/>
    <w:rsid w:val="69429826"/>
    <w:rsid w:val="694334C7"/>
    <w:rsid w:val="69540ED1"/>
    <w:rsid w:val="6958C755"/>
    <w:rsid w:val="6961A189"/>
    <w:rsid w:val="69663A66"/>
    <w:rsid w:val="696BBA1C"/>
    <w:rsid w:val="696BE170"/>
    <w:rsid w:val="697C09B1"/>
    <w:rsid w:val="698BA0BF"/>
    <w:rsid w:val="69966092"/>
    <w:rsid w:val="69ACA0A6"/>
    <w:rsid w:val="69C3EF11"/>
    <w:rsid w:val="69D06713"/>
    <w:rsid w:val="69D60346"/>
    <w:rsid w:val="69E70989"/>
    <w:rsid w:val="6A037627"/>
    <w:rsid w:val="6A039558"/>
    <w:rsid w:val="6A159B84"/>
    <w:rsid w:val="6A16052D"/>
    <w:rsid w:val="6A1E2189"/>
    <w:rsid w:val="6A20EAE7"/>
    <w:rsid w:val="6A3BD1C5"/>
    <w:rsid w:val="6A427196"/>
    <w:rsid w:val="6A52811C"/>
    <w:rsid w:val="6A57D60D"/>
    <w:rsid w:val="6A6BCB13"/>
    <w:rsid w:val="6A78742D"/>
    <w:rsid w:val="6A7E069E"/>
    <w:rsid w:val="6A817936"/>
    <w:rsid w:val="6A99D0C7"/>
    <w:rsid w:val="6AA261FB"/>
    <w:rsid w:val="6AAAF061"/>
    <w:rsid w:val="6AAB7C92"/>
    <w:rsid w:val="6AACFB8B"/>
    <w:rsid w:val="6AAE4160"/>
    <w:rsid w:val="6AB04525"/>
    <w:rsid w:val="6ACF35F5"/>
    <w:rsid w:val="6AD24BE3"/>
    <w:rsid w:val="6AE0BE8C"/>
    <w:rsid w:val="6AFDB423"/>
    <w:rsid w:val="6B04D80E"/>
    <w:rsid w:val="6B0CCE0F"/>
    <w:rsid w:val="6B0D7D75"/>
    <w:rsid w:val="6B0F5D75"/>
    <w:rsid w:val="6B1EC3C9"/>
    <w:rsid w:val="6B4A27E2"/>
    <w:rsid w:val="6B513907"/>
    <w:rsid w:val="6B7067A6"/>
    <w:rsid w:val="6B70AD2B"/>
    <w:rsid w:val="6B73429D"/>
    <w:rsid w:val="6B7F3CE0"/>
    <w:rsid w:val="6B9B42A7"/>
    <w:rsid w:val="6B9C0F27"/>
    <w:rsid w:val="6BA7C1BC"/>
    <w:rsid w:val="6BB4EFED"/>
    <w:rsid w:val="6BB969DF"/>
    <w:rsid w:val="6BE599DD"/>
    <w:rsid w:val="6BE7B5FE"/>
    <w:rsid w:val="6C093D0F"/>
    <w:rsid w:val="6C0D9A31"/>
    <w:rsid w:val="6C1B0EC8"/>
    <w:rsid w:val="6C1DC4F3"/>
    <w:rsid w:val="6C265F7D"/>
    <w:rsid w:val="6C363ED3"/>
    <w:rsid w:val="6C566457"/>
    <w:rsid w:val="6C61F6F4"/>
    <w:rsid w:val="6C701769"/>
    <w:rsid w:val="6C7D4153"/>
    <w:rsid w:val="6C92558A"/>
    <w:rsid w:val="6C9796C9"/>
    <w:rsid w:val="6CB00087"/>
    <w:rsid w:val="6CC9A2C1"/>
    <w:rsid w:val="6CCE6B3D"/>
    <w:rsid w:val="6CF7FA9E"/>
    <w:rsid w:val="6CFD63F4"/>
    <w:rsid w:val="6D176AC9"/>
    <w:rsid w:val="6D2255AA"/>
    <w:rsid w:val="6D2E9739"/>
    <w:rsid w:val="6D4D8DCF"/>
    <w:rsid w:val="6D57FB5F"/>
    <w:rsid w:val="6D65E433"/>
    <w:rsid w:val="6D675611"/>
    <w:rsid w:val="6D681484"/>
    <w:rsid w:val="6D6DFC32"/>
    <w:rsid w:val="6D8C0FAE"/>
    <w:rsid w:val="6D8CD3E9"/>
    <w:rsid w:val="6D970A44"/>
    <w:rsid w:val="6D9BA09A"/>
    <w:rsid w:val="6DB7B004"/>
    <w:rsid w:val="6DD60CE6"/>
    <w:rsid w:val="6DD75C13"/>
    <w:rsid w:val="6DE5D126"/>
    <w:rsid w:val="6DE93AFF"/>
    <w:rsid w:val="6DFA4685"/>
    <w:rsid w:val="6E02FC4C"/>
    <w:rsid w:val="6E117B8D"/>
    <w:rsid w:val="6E1CABEC"/>
    <w:rsid w:val="6E2443FC"/>
    <w:rsid w:val="6E2724F2"/>
    <w:rsid w:val="6E2945FA"/>
    <w:rsid w:val="6E2CEAE7"/>
    <w:rsid w:val="6E3A194C"/>
    <w:rsid w:val="6E3A7ABB"/>
    <w:rsid w:val="6E4E680A"/>
    <w:rsid w:val="6E6A347F"/>
    <w:rsid w:val="6E6F9A4E"/>
    <w:rsid w:val="6E846D84"/>
    <w:rsid w:val="6E90D594"/>
    <w:rsid w:val="6EA57E4B"/>
    <w:rsid w:val="6EB1DC19"/>
    <w:rsid w:val="6EBAC554"/>
    <w:rsid w:val="6EC839A1"/>
    <w:rsid w:val="6ECE26ED"/>
    <w:rsid w:val="6ED32349"/>
    <w:rsid w:val="6EDBE2CC"/>
    <w:rsid w:val="6EDEEBAE"/>
    <w:rsid w:val="6EF0512D"/>
    <w:rsid w:val="6F062527"/>
    <w:rsid w:val="6F12F70A"/>
    <w:rsid w:val="6F2D3A76"/>
    <w:rsid w:val="6F2E84E3"/>
    <w:rsid w:val="6F2EC0BB"/>
    <w:rsid w:val="6F486347"/>
    <w:rsid w:val="6F4A147A"/>
    <w:rsid w:val="6F5C4A0D"/>
    <w:rsid w:val="6F5E928D"/>
    <w:rsid w:val="6F66B023"/>
    <w:rsid w:val="6F80D3A9"/>
    <w:rsid w:val="6F8D7531"/>
    <w:rsid w:val="6F942E56"/>
    <w:rsid w:val="6FC110F6"/>
    <w:rsid w:val="6FC13099"/>
    <w:rsid w:val="6FCA0BC4"/>
    <w:rsid w:val="6FF1B0DA"/>
    <w:rsid w:val="6FF5150C"/>
    <w:rsid w:val="700BF6C3"/>
    <w:rsid w:val="7019EBEE"/>
    <w:rsid w:val="701BDCA1"/>
    <w:rsid w:val="701E075C"/>
    <w:rsid w:val="70296256"/>
    <w:rsid w:val="704390D9"/>
    <w:rsid w:val="704ADBC6"/>
    <w:rsid w:val="705BD5CA"/>
    <w:rsid w:val="706E36B3"/>
    <w:rsid w:val="7071EA6D"/>
    <w:rsid w:val="7083BC1D"/>
    <w:rsid w:val="7093C96C"/>
    <w:rsid w:val="70989A96"/>
    <w:rsid w:val="70A73A70"/>
    <w:rsid w:val="70A7A110"/>
    <w:rsid w:val="70B076E0"/>
    <w:rsid w:val="70C9DA9C"/>
    <w:rsid w:val="70E75052"/>
    <w:rsid w:val="712A8062"/>
    <w:rsid w:val="712B0053"/>
    <w:rsid w:val="713464C5"/>
    <w:rsid w:val="713F7F41"/>
    <w:rsid w:val="714D5B33"/>
    <w:rsid w:val="715AA35A"/>
    <w:rsid w:val="7161A251"/>
    <w:rsid w:val="71711ED5"/>
    <w:rsid w:val="718522D2"/>
    <w:rsid w:val="718F2597"/>
    <w:rsid w:val="718FEDFD"/>
    <w:rsid w:val="71A5E191"/>
    <w:rsid w:val="71C19CAF"/>
    <w:rsid w:val="71C958C5"/>
    <w:rsid w:val="71CB5D1E"/>
    <w:rsid w:val="71DD4C78"/>
    <w:rsid w:val="71DEA2A3"/>
    <w:rsid w:val="71FC1918"/>
    <w:rsid w:val="7214E440"/>
    <w:rsid w:val="721B9478"/>
    <w:rsid w:val="721FE105"/>
    <w:rsid w:val="7220B313"/>
    <w:rsid w:val="72228AAF"/>
    <w:rsid w:val="72230426"/>
    <w:rsid w:val="7242D8EE"/>
    <w:rsid w:val="72466C38"/>
    <w:rsid w:val="724EAFB9"/>
    <w:rsid w:val="7252B22A"/>
    <w:rsid w:val="7267DC44"/>
    <w:rsid w:val="726EF8C3"/>
    <w:rsid w:val="7271F97D"/>
    <w:rsid w:val="727B3035"/>
    <w:rsid w:val="729FE141"/>
    <w:rsid w:val="72A9270B"/>
    <w:rsid w:val="72BB9FB8"/>
    <w:rsid w:val="72C4D252"/>
    <w:rsid w:val="72CFC7A8"/>
    <w:rsid w:val="72D64D4C"/>
    <w:rsid w:val="72DEF6F8"/>
    <w:rsid w:val="72E37E7B"/>
    <w:rsid w:val="72F1A744"/>
    <w:rsid w:val="72F3398A"/>
    <w:rsid w:val="72FFBB06"/>
    <w:rsid w:val="7304A076"/>
    <w:rsid w:val="7316C223"/>
    <w:rsid w:val="7318FF7F"/>
    <w:rsid w:val="731DB9A9"/>
    <w:rsid w:val="7323790A"/>
    <w:rsid w:val="73247585"/>
    <w:rsid w:val="732AE37F"/>
    <w:rsid w:val="7346B21A"/>
    <w:rsid w:val="7347152B"/>
    <w:rsid w:val="734AAB12"/>
    <w:rsid w:val="734C0F45"/>
    <w:rsid w:val="734C3DA1"/>
    <w:rsid w:val="734ED09F"/>
    <w:rsid w:val="73599412"/>
    <w:rsid w:val="735D7AE8"/>
    <w:rsid w:val="7370AEFD"/>
    <w:rsid w:val="738961A3"/>
    <w:rsid w:val="738A923C"/>
    <w:rsid w:val="7391A9A6"/>
    <w:rsid w:val="7397169E"/>
    <w:rsid w:val="73A782E5"/>
    <w:rsid w:val="73BB624B"/>
    <w:rsid w:val="73EA2B77"/>
    <w:rsid w:val="73F8AF87"/>
    <w:rsid w:val="740525B1"/>
    <w:rsid w:val="74053E24"/>
    <w:rsid w:val="7418693F"/>
    <w:rsid w:val="741D0A88"/>
    <w:rsid w:val="743041D3"/>
    <w:rsid w:val="743470DD"/>
    <w:rsid w:val="7443A28D"/>
    <w:rsid w:val="745EC7C3"/>
    <w:rsid w:val="7461E557"/>
    <w:rsid w:val="7469B0DD"/>
    <w:rsid w:val="746D2B2E"/>
    <w:rsid w:val="746D60B4"/>
    <w:rsid w:val="746F6579"/>
    <w:rsid w:val="7478CC0D"/>
    <w:rsid w:val="7481777B"/>
    <w:rsid w:val="749565AB"/>
    <w:rsid w:val="74AFCEC4"/>
    <w:rsid w:val="74BA63B5"/>
    <w:rsid w:val="74BF83F0"/>
    <w:rsid w:val="74D2C81D"/>
    <w:rsid w:val="74D2ED9C"/>
    <w:rsid w:val="74D4399F"/>
    <w:rsid w:val="74E5C8D6"/>
    <w:rsid w:val="74F81E8D"/>
    <w:rsid w:val="74F9E9AC"/>
    <w:rsid w:val="75089F7B"/>
    <w:rsid w:val="751B6350"/>
    <w:rsid w:val="7548B89D"/>
    <w:rsid w:val="754B5C63"/>
    <w:rsid w:val="75565640"/>
    <w:rsid w:val="7563B867"/>
    <w:rsid w:val="756557F6"/>
    <w:rsid w:val="756C8542"/>
    <w:rsid w:val="7576A89C"/>
    <w:rsid w:val="7583BBCF"/>
    <w:rsid w:val="759206A3"/>
    <w:rsid w:val="759946F0"/>
    <w:rsid w:val="759F7A44"/>
    <w:rsid w:val="75B9E3D0"/>
    <w:rsid w:val="7632DABF"/>
    <w:rsid w:val="764CB2EB"/>
    <w:rsid w:val="764F9D79"/>
    <w:rsid w:val="76548A57"/>
    <w:rsid w:val="7687A5C4"/>
    <w:rsid w:val="7688D1A7"/>
    <w:rsid w:val="7694B2D9"/>
    <w:rsid w:val="76A01277"/>
    <w:rsid w:val="76A86A3F"/>
    <w:rsid w:val="76B66483"/>
    <w:rsid w:val="76BFC1E2"/>
    <w:rsid w:val="76C1D8FD"/>
    <w:rsid w:val="76C4F341"/>
    <w:rsid w:val="76F95423"/>
    <w:rsid w:val="770AB067"/>
    <w:rsid w:val="7711CB51"/>
    <w:rsid w:val="7722CE09"/>
    <w:rsid w:val="7725E0FE"/>
    <w:rsid w:val="772D8611"/>
    <w:rsid w:val="773D6657"/>
    <w:rsid w:val="777957CC"/>
    <w:rsid w:val="777C0BC7"/>
    <w:rsid w:val="777EBEF2"/>
    <w:rsid w:val="77B6BEEC"/>
    <w:rsid w:val="77D70B0C"/>
    <w:rsid w:val="77E9948B"/>
    <w:rsid w:val="77F19E41"/>
    <w:rsid w:val="780E5087"/>
    <w:rsid w:val="78140805"/>
    <w:rsid w:val="7819418F"/>
    <w:rsid w:val="78266854"/>
    <w:rsid w:val="782733FB"/>
    <w:rsid w:val="78296DB3"/>
    <w:rsid w:val="7838F129"/>
    <w:rsid w:val="7859582A"/>
    <w:rsid w:val="78622AFC"/>
    <w:rsid w:val="786F17B1"/>
    <w:rsid w:val="7878B3C9"/>
    <w:rsid w:val="7882DD58"/>
    <w:rsid w:val="789E532B"/>
    <w:rsid w:val="78A159F7"/>
    <w:rsid w:val="78BC512C"/>
    <w:rsid w:val="78D0D7DF"/>
    <w:rsid w:val="78FD4E61"/>
    <w:rsid w:val="7900B774"/>
    <w:rsid w:val="790614F0"/>
    <w:rsid w:val="79173ED4"/>
    <w:rsid w:val="791C9B0E"/>
    <w:rsid w:val="7934BFA6"/>
    <w:rsid w:val="794E39CF"/>
    <w:rsid w:val="795B9D3F"/>
    <w:rsid w:val="796EEEB2"/>
    <w:rsid w:val="7998E37C"/>
    <w:rsid w:val="799A18B4"/>
    <w:rsid w:val="799C21A6"/>
    <w:rsid w:val="79A7F911"/>
    <w:rsid w:val="79AB44F8"/>
    <w:rsid w:val="79BAAEB0"/>
    <w:rsid w:val="79BDDAFC"/>
    <w:rsid w:val="7A0475B6"/>
    <w:rsid w:val="7A1307B1"/>
    <w:rsid w:val="7A240562"/>
    <w:rsid w:val="7A27DF51"/>
    <w:rsid w:val="7A2F762E"/>
    <w:rsid w:val="7A38B3E0"/>
    <w:rsid w:val="7A5F1663"/>
    <w:rsid w:val="7A6628ED"/>
    <w:rsid w:val="7A6E1C89"/>
    <w:rsid w:val="7A7955C1"/>
    <w:rsid w:val="7AA7805B"/>
    <w:rsid w:val="7AA99476"/>
    <w:rsid w:val="7AAC4C09"/>
    <w:rsid w:val="7AB605FD"/>
    <w:rsid w:val="7AC6D354"/>
    <w:rsid w:val="7AFB69E6"/>
    <w:rsid w:val="7B2940A7"/>
    <w:rsid w:val="7B4DE697"/>
    <w:rsid w:val="7B522F8D"/>
    <w:rsid w:val="7B5ACCB8"/>
    <w:rsid w:val="7B7B7A16"/>
    <w:rsid w:val="7B83B0CA"/>
    <w:rsid w:val="7B883979"/>
    <w:rsid w:val="7B88F564"/>
    <w:rsid w:val="7B9C5EEA"/>
    <w:rsid w:val="7BAA6AD6"/>
    <w:rsid w:val="7BAD151F"/>
    <w:rsid w:val="7BAE89B3"/>
    <w:rsid w:val="7BB1D561"/>
    <w:rsid w:val="7BBC9574"/>
    <w:rsid w:val="7BC8E5DD"/>
    <w:rsid w:val="7BC9930B"/>
    <w:rsid w:val="7BD954EF"/>
    <w:rsid w:val="7BDC1919"/>
    <w:rsid w:val="7BF38138"/>
    <w:rsid w:val="7C076C7A"/>
    <w:rsid w:val="7C0A509E"/>
    <w:rsid w:val="7C0E92D6"/>
    <w:rsid w:val="7C153612"/>
    <w:rsid w:val="7C17D00C"/>
    <w:rsid w:val="7C228514"/>
    <w:rsid w:val="7C307A5E"/>
    <w:rsid w:val="7C506EC1"/>
    <w:rsid w:val="7C6A1B5A"/>
    <w:rsid w:val="7C6D2729"/>
    <w:rsid w:val="7C96E9C2"/>
    <w:rsid w:val="7CA5AFFB"/>
    <w:rsid w:val="7CA9C071"/>
    <w:rsid w:val="7CC3CAAB"/>
    <w:rsid w:val="7CCF7227"/>
    <w:rsid w:val="7CDB44AE"/>
    <w:rsid w:val="7CE1EC66"/>
    <w:rsid w:val="7CE69536"/>
    <w:rsid w:val="7CEFCAB1"/>
    <w:rsid w:val="7CF3754C"/>
    <w:rsid w:val="7CF41183"/>
    <w:rsid w:val="7CFA1376"/>
    <w:rsid w:val="7D060032"/>
    <w:rsid w:val="7D0B5C3E"/>
    <w:rsid w:val="7D722B2B"/>
    <w:rsid w:val="7D82A5D0"/>
    <w:rsid w:val="7D8AA01B"/>
    <w:rsid w:val="7D973859"/>
    <w:rsid w:val="7DA32635"/>
    <w:rsid w:val="7DC136E9"/>
    <w:rsid w:val="7DC795A5"/>
    <w:rsid w:val="7DC79C07"/>
    <w:rsid w:val="7DC90B87"/>
    <w:rsid w:val="7DCFE63D"/>
    <w:rsid w:val="7DE45FD0"/>
    <w:rsid w:val="7DE9D3F5"/>
    <w:rsid w:val="7DF027B3"/>
    <w:rsid w:val="7E1728E5"/>
    <w:rsid w:val="7E1D8387"/>
    <w:rsid w:val="7E34F0C4"/>
    <w:rsid w:val="7E4B2078"/>
    <w:rsid w:val="7E639A7F"/>
    <w:rsid w:val="7E6C6C78"/>
    <w:rsid w:val="7ED2A4CF"/>
    <w:rsid w:val="7F09A7BD"/>
    <w:rsid w:val="7F113C4E"/>
    <w:rsid w:val="7F2A48B9"/>
    <w:rsid w:val="7F45E81A"/>
    <w:rsid w:val="7F45E9D8"/>
    <w:rsid w:val="7F472100"/>
    <w:rsid w:val="7F63EA21"/>
    <w:rsid w:val="7F6A3E21"/>
    <w:rsid w:val="7F6D97AE"/>
    <w:rsid w:val="7F7E5B04"/>
    <w:rsid w:val="7F8D9625"/>
    <w:rsid w:val="7F9849B1"/>
    <w:rsid w:val="7FA46B11"/>
    <w:rsid w:val="7FAB1676"/>
    <w:rsid w:val="7FB6EA44"/>
    <w:rsid w:val="7FC445CC"/>
    <w:rsid w:val="7FC6B1DE"/>
    <w:rsid w:val="7FCB9318"/>
    <w:rsid w:val="7FCD65B6"/>
    <w:rsid w:val="7FD906CC"/>
    <w:rsid w:val="7FE88B0A"/>
    <w:rsid w:val="7FECD456"/>
    <w:rsid w:val="7FEE1023"/>
    <w:rsid w:val="7FF7CA05"/>
    <w:rsid w:val="7FFF0BE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3A77AC"/>
  <w15:docId w15:val="{3B414DAD-3876-4804-9932-2CFEBA1D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6"/>
      </w:numPr>
      <w:spacing w:after="40"/>
    </w:pPr>
  </w:style>
  <w:style w:type="paragraph" w:customStyle="1" w:styleId="DHHSnumberloweralpha">
    <w:name w:val="DHHS number lower alpha"/>
    <w:basedOn w:val="DHHSbody"/>
    <w:uiPriority w:val="3"/>
    <w:rsid w:val="00CF7CB6"/>
    <w:pPr>
      <w:numPr>
        <w:ilvl w:val="2"/>
        <w:numId w:val="27"/>
      </w:numPr>
    </w:pPr>
  </w:style>
  <w:style w:type="paragraph" w:customStyle="1" w:styleId="DHHSnumberloweralphaindent">
    <w:name w:val="DHHS number lower alpha indent"/>
    <w:basedOn w:val="DHHSbody"/>
    <w:uiPriority w:val="3"/>
    <w:rsid w:val="00CF7CB6"/>
    <w:pPr>
      <w:numPr>
        <w:ilvl w:val="3"/>
        <w:numId w:val="27"/>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6"/>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7"/>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6"/>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6"/>
      </w:numPr>
    </w:pPr>
  </w:style>
  <w:style w:type="paragraph" w:customStyle="1" w:styleId="DHHSbulletindent">
    <w:name w:val="DHHS bullet indent"/>
    <w:basedOn w:val="DHHSbody"/>
    <w:uiPriority w:val="4"/>
    <w:rsid w:val="00CF7CB6"/>
    <w:pPr>
      <w:numPr>
        <w:ilvl w:val="4"/>
        <w:numId w:val="26"/>
      </w:numPr>
      <w:spacing w:after="40"/>
    </w:pPr>
  </w:style>
  <w:style w:type="paragraph" w:customStyle="1" w:styleId="DHHSbulletindentlastline">
    <w:name w:val="DHHS bullet indent last line"/>
    <w:basedOn w:val="DHHSbody"/>
    <w:uiPriority w:val="4"/>
    <w:rsid w:val="00CF7CB6"/>
    <w:pPr>
      <w:numPr>
        <w:ilvl w:val="5"/>
        <w:numId w:val="26"/>
      </w:numPr>
    </w:pPr>
  </w:style>
  <w:style w:type="numbering" w:customStyle="1" w:styleId="ZZNumbers">
    <w:name w:val="ZZ Numbers"/>
    <w:rsid w:val="00CF7CB6"/>
    <w:pPr>
      <w:numPr>
        <w:numId w:val="27"/>
      </w:numPr>
    </w:pPr>
  </w:style>
  <w:style w:type="paragraph" w:customStyle="1" w:styleId="DHHSnumberlowerroman">
    <w:name w:val="DHHS number lower roman"/>
    <w:basedOn w:val="DHHSbody"/>
    <w:uiPriority w:val="3"/>
    <w:rsid w:val="00CF7CB6"/>
    <w:pPr>
      <w:numPr>
        <w:ilvl w:val="4"/>
        <w:numId w:val="27"/>
      </w:numPr>
    </w:pPr>
  </w:style>
  <w:style w:type="paragraph" w:customStyle="1" w:styleId="DHHSnumberlowerromanindent">
    <w:name w:val="DHHS number lower roman indent"/>
    <w:basedOn w:val="DHHSbody"/>
    <w:uiPriority w:val="3"/>
    <w:rsid w:val="00CF7CB6"/>
    <w:pPr>
      <w:numPr>
        <w:ilvl w:val="5"/>
        <w:numId w:val="27"/>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CommentText">
    <w:name w:val="annotation text"/>
    <w:basedOn w:val="Normal"/>
    <w:link w:val="CommentTextChar"/>
    <w:uiPriority w:val="99"/>
    <w:semiHidden/>
    <w:unhideWhenUsed/>
    <w:rsid w:val="00E44141"/>
  </w:style>
  <w:style w:type="character" w:customStyle="1" w:styleId="CommentTextChar">
    <w:name w:val="Comment Text Char"/>
    <w:basedOn w:val="DefaultParagraphFont"/>
    <w:link w:val="CommentText"/>
    <w:uiPriority w:val="99"/>
    <w:semiHidden/>
    <w:rsid w:val="00E44141"/>
    <w:rPr>
      <w:rFonts w:ascii="Cambria" w:hAnsi="Cambria"/>
      <w:lang w:eastAsia="en-US"/>
    </w:rPr>
  </w:style>
  <w:style w:type="character" w:styleId="CommentReference">
    <w:name w:val="annotation reference"/>
    <w:basedOn w:val="DefaultParagraphFont"/>
    <w:uiPriority w:val="99"/>
    <w:semiHidden/>
    <w:unhideWhenUsed/>
    <w:rsid w:val="00E44141"/>
    <w:rPr>
      <w:sz w:val="16"/>
      <w:szCs w:val="16"/>
    </w:rPr>
  </w:style>
  <w:style w:type="paragraph" w:styleId="BalloonText">
    <w:name w:val="Balloon Text"/>
    <w:basedOn w:val="Normal"/>
    <w:link w:val="BalloonTextChar"/>
    <w:uiPriority w:val="99"/>
    <w:semiHidden/>
    <w:unhideWhenUsed/>
    <w:rsid w:val="00E44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41"/>
    <w:rPr>
      <w:rFonts w:ascii="Segoe UI" w:hAnsi="Segoe UI" w:cs="Segoe UI"/>
      <w:sz w:val="18"/>
      <w:szCs w:val="18"/>
      <w:lang w:eastAsia="en-US"/>
    </w:rPr>
  </w:style>
  <w:style w:type="paragraph" w:styleId="ListParagraph">
    <w:name w:val="List Paragraph"/>
    <w:basedOn w:val="Normal"/>
    <w:uiPriority w:val="34"/>
    <w:qFormat/>
    <w:rsid w:val="00BC1378"/>
    <w:pPr>
      <w:ind w:left="720"/>
      <w:contextualSpacing/>
    </w:pPr>
  </w:style>
  <w:style w:type="character" w:customStyle="1" w:styleId="normaltextrun">
    <w:name w:val="normaltextrun"/>
    <w:basedOn w:val="DefaultParagraphFont"/>
    <w:rsid w:val="00BC1378"/>
  </w:style>
  <w:style w:type="character" w:customStyle="1" w:styleId="UnresolvedMention1">
    <w:name w:val="Unresolved Mention1"/>
    <w:basedOn w:val="DefaultParagraphFont"/>
    <w:uiPriority w:val="99"/>
    <w:semiHidden/>
    <w:unhideWhenUsed/>
    <w:rsid w:val="0083193F"/>
    <w:rPr>
      <w:color w:val="605E5C"/>
      <w:shd w:val="clear" w:color="auto" w:fill="E1DFDD"/>
    </w:rPr>
  </w:style>
  <w:style w:type="character" w:styleId="IntenseReference">
    <w:name w:val="Intense Reference"/>
    <w:aliases w:val="Table header text"/>
    <w:uiPriority w:val="32"/>
    <w:qFormat/>
    <w:rsid w:val="00576506"/>
    <w:rPr>
      <w:rFonts w:ascii="Arial" w:hAnsi="Arial"/>
      <w:b/>
      <w:sz w:val="22"/>
      <w:szCs w:val="22"/>
    </w:rPr>
  </w:style>
  <w:style w:type="paragraph" w:customStyle="1" w:styleId="TableParagraph">
    <w:name w:val="Table Paragraph"/>
    <w:basedOn w:val="Normal"/>
    <w:uiPriority w:val="1"/>
    <w:rsid w:val="00576506"/>
    <w:pPr>
      <w:autoSpaceDE w:val="0"/>
      <w:autoSpaceDN w:val="0"/>
      <w:adjustRightInd w:val="0"/>
      <w:spacing w:after="240"/>
      <w:ind w:right="-686"/>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1212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tga.gov.au/hand-sanitisers-and-covid-19" TargetMode="External"/><Relationship Id="rId39" Type="http://schemas.openxmlformats.org/officeDocument/2006/relationships/hyperlink" Target="file:///C:\Users\dcam1607\AppData\Local\Microsoft\Windows\INetCache\Content.Outlook\ZMCUHMR9\EPA%20website" TargetMode="External"/><Relationship Id="rId21" Type="http://schemas.openxmlformats.org/officeDocument/2006/relationships/footer" Target="footer5.xml"/><Relationship Id="rId34" Type="http://schemas.openxmlformats.org/officeDocument/2006/relationships/hyperlink" Target="https://www.dhhs.vic.gov.au/health-services-and-general-practitioners-coronavirus-disease-covid-19" TargetMode="External"/><Relationship Id="rId42" Type="http://schemas.openxmlformats.org/officeDocument/2006/relationships/hyperlink" Target="https://www.dhhs.vic.gov.au/health-services-and-general-practitioners-coronavirus-disease-covid-19" TargetMode="External"/><Relationship Id="rId47" Type="http://schemas.openxmlformats.org/officeDocument/2006/relationships/hyperlink" Target="https://www.dhhs.vic.gov.au/health-services-and-general-practitioners-coronavirus-disease-covid-19" TargetMode="External"/><Relationship Id="rId50" Type="http://schemas.openxmlformats.org/officeDocument/2006/relationships/hyperlink" Target="https://www.worksafe.vic.gov.au/coronavirus-covid-19" TargetMode="External"/><Relationship Id="rId55" Type="http://schemas.openxmlformats.org/officeDocument/2006/relationships/hyperlink" Target="https://resus.org.au/" TargetMode="External"/><Relationship Id="rId63" Type="http://schemas.openxmlformats.org/officeDocument/2006/relationships/hyperlink" Target="https://www.coronavirus.vic.gov.au/" TargetMode="External"/><Relationship Id="rId68" Type="http://schemas.openxmlformats.org/officeDocument/2006/relationships/hyperlink" Target="https://www.dhhs.vic.gov.au/health-services-and-general-practitioners-coronavirus-disease-covid-19" TargetMode="External"/><Relationship Id="rId76" Type="http://schemas.openxmlformats.org/officeDocument/2006/relationships/hyperlink" Target="https://www1.health.gov.au/internet/main/publishing.nsf/Content/cdna-song-novel-coronavirus.htm" TargetMode="External"/><Relationship Id="rId84"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yperlink" Target="https://www.dhhs.vic.gov.au/business-sector-coronavirus-disease-covid-19"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2.health.vic.gov.au/about/publications/policiesandguidelines/cover-your-cough-sneeze-poster" TargetMode="External"/><Relationship Id="rId11" Type="http://schemas.openxmlformats.org/officeDocument/2006/relationships/image" Target="media/image1.png"/><Relationship Id="rId24" Type="http://schemas.openxmlformats.org/officeDocument/2006/relationships/hyperlink" Target="https://www.dhhs.vic.gov.au/aged-care-sector-coronavirus-disease-covid-19" TargetMode="External"/><Relationship Id="rId32" Type="http://schemas.openxmlformats.org/officeDocument/2006/relationships/hyperlink" Target="https://www.dhhs.vic.gov.au/sites/default/files/documents/202004/COVID-19_How%20to%20put%20on%20and%20take%20off%20your%20PPE.pdf" TargetMode="External"/><Relationship Id="rId37" Type="http://schemas.openxmlformats.org/officeDocument/2006/relationships/hyperlink" Target="https://www.cdc.gov/infectioncontrol/guidelines/environmental/appendix/air.html" TargetMode="External"/><Relationship Id="rId40" Type="http://schemas.openxmlformats.org/officeDocument/2006/relationships/hyperlink" Target="https://www.dhhs.vic.gov.au/health-services-and-general-practitioners-coronavirus-disease-covid-19" TargetMode="External"/><Relationship Id="rId45" Type="http://schemas.openxmlformats.org/officeDocument/2006/relationships/hyperlink" Target="https://vimeo.com/409688385/2f537daad5" TargetMode="External"/><Relationship Id="rId53" Type="http://schemas.openxmlformats.org/officeDocument/2006/relationships/hyperlink" Target="https://www.dhhs.vic.gov.au/business-sector-coronavirus-disease-covid-19" TargetMode="External"/><Relationship Id="rId58" Type="http://schemas.openxmlformats.org/officeDocument/2006/relationships/hyperlink" Target="https://www.dhhs.vic.gov.au/business-sector-coronavirus-disease-covid-19" TargetMode="External"/><Relationship Id="rId66" Type="http://schemas.openxmlformats.org/officeDocument/2006/relationships/hyperlink" Target="https://www.who.int/health-topics/coronavirus" TargetMode="External"/><Relationship Id="rId74" Type="http://schemas.openxmlformats.org/officeDocument/2006/relationships/hyperlink" Target="https://www.dhhs.vic.gov.au/health-services-and-general-practitioners-coronavirus-disease-covid-19" TargetMode="External"/><Relationship Id="rId79" Type="http://schemas.openxmlformats.org/officeDocument/2006/relationships/hyperlink" Target="https://www.health.gov.au/sites/default/files/documents/2020/04/guidance-on-the-use-of-personal-protective-equipment-ppe-in-hospitals-during-the-covid-19-outbreak.docx"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safetyandquality.gov.au/our-work/infection-prevention-and-control/infection-prevention-and-control-elearning-modules" TargetMode="External"/><Relationship Id="rId82" Type="http://schemas.openxmlformats.org/officeDocument/2006/relationships/header" Target="header7.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1.health.gov.au/internet/main/publishing.nsf/Content/cdna-song-novel-coronavirus.htm" TargetMode="External"/><Relationship Id="rId27" Type="http://schemas.openxmlformats.org/officeDocument/2006/relationships/hyperlink" Target="https://www.dhhs.vic.gov.au/health-services-and-general-practitioners-coronavirus-disease-covid-19" TargetMode="External"/><Relationship Id="rId30" Type="http://schemas.openxmlformats.org/officeDocument/2006/relationships/hyperlink" Target="https://www.safetyandquality.gov.au/our-work/infection-prevention-and-control/national-hand-hygiene-initiative-nhhi/promotional-materials" TargetMode="External"/><Relationship Id="rId35" Type="http://schemas.openxmlformats.org/officeDocument/2006/relationships/hyperlink" Target="https://www.dhhs.vic.gov.au/health-services-and-general-practitioners-coronavirus-disease-covid-19" TargetMode="External"/><Relationship Id="rId43" Type="http://schemas.openxmlformats.org/officeDocument/2006/relationships/hyperlink" Target="https://www.dhhs.vic.gov.au/health-services-and-general-practitioners-coronavirus-disease-covid-19" TargetMode="External"/><Relationship Id="rId48" Type="http://schemas.openxmlformats.org/officeDocument/2006/relationships/hyperlink" Target="https://www.dhhs.vic.gov.au/aged-care-sector-coronavirus-disease-covid-19" TargetMode="External"/><Relationship Id="rId56" Type="http://schemas.openxmlformats.org/officeDocument/2006/relationships/hyperlink" Target="https://costr.ilcor.org/document/covid-19-infection-risk-to-rescuers-from-patients-in-cardiac-arrest" TargetMode="External"/><Relationship Id="rId64" Type="http://schemas.openxmlformats.org/officeDocument/2006/relationships/hyperlink" Target="https://www.health.gov.au/news/latest-information-about-novel-coronavirus" TargetMode="External"/><Relationship Id="rId69" Type="http://schemas.openxmlformats.org/officeDocument/2006/relationships/hyperlink" Target="https://www.dhhs.vic.gov.au/health-services-and-general-practitioners-coronavirus-disease-covid-19" TargetMode="External"/><Relationship Id="rId77" Type="http://schemas.openxmlformats.org/officeDocument/2006/relationships/hyperlink" Target="https://www.health.gov.au/news/health-alerts/novel-coronavirus-2019-ncov-health-alert/coronavirus-covid-19-advice-for-the-health-and-aged-care-sector" TargetMode="External"/><Relationship Id="rId8" Type="http://schemas.openxmlformats.org/officeDocument/2006/relationships/webSettings" Target="webSettings.xml"/><Relationship Id="rId51" Type="http://schemas.openxmlformats.org/officeDocument/2006/relationships/hyperlink" Target="https://www.safeworkaustralia.gov.au/covid-19-information-workplaces" TargetMode="External"/><Relationship Id="rId72" Type="http://schemas.openxmlformats.org/officeDocument/2006/relationships/hyperlink" Target="https://www.dhhs.vic.gov.au/health-services-and-general-practitioners-coronavirus-disease-covid-19" TargetMode="External"/><Relationship Id="rId80" Type="http://schemas.openxmlformats.org/officeDocument/2006/relationships/hyperlink" Target="https://www.gov.uk/government/publications/wuhan-novel-coronavirus-infection-prevention-and-control/reducing-the-risk-of-transmission-of-covid-19-in-the-hospital-setting" TargetMode="External"/><Relationship Id="rId85"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hmrc.gov.au/about-us/publications/australian-guidelines-prevention-and-control-infection-healthcare-2019" TargetMode="External"/><Relationship Id="rId33" Type="http://schemas.openxmlformats.org/officeDocument/2006/relationships/hyperlink" Target="https://www.dhhs.vic.gov.au/health-services-and-general-practitioners-coronavirus-disease-covid-19" TargetMode="External"/><Relationship Id="rId38" Type="http://schemas.openxmlformats.org/officeDocument/2006/relationships/hyperlink" Target="https://www.health.gov.au/sites/default/files/documents/2020/04/guidance-on-the-use-of-personal-protective-equipment-ppe-in-hospitals-during-the-covid-19-outbreak.docx" TargetMode="External"/><Relationship Id="rId46" Type="http://schemas.openxmlformats.org/officeDocument/2006/relationships/hyperlink" Target="https://www.vicniss.org.au/media/2159/covid-19_how-to-put-on-and-take-off-your-ppe.pdf" TargetMode="External"/><Relationship Id="rId59" Type="http://schemas.openxmlformats.org/officeDocument/2006/relationships/hyperlink" Target="https://www.health.gov.au/resources/publications/coronavirus-covid-19-information-about-routine-environmental-cleaning-and-disinfection-in-the-community" TargetMode="External"/><Relationship Id="rId67" Type="http://schemas.openxmlformats.org/officeDocument/2006/relationships/hyperlink" Target="https://www.dhhs.vic.gov.au/health-services-and-general-practitioners-coronavirus-disease-covid-19" TargetMode="External"/><Relationship Id="rId20" Type="http://schemas.openxmlformats.org/officeDocument/2006/relationships/footer" Target="footer4.xml"/><Relationship Id="rId41" Type="http://schemas.openxmlformats.org/officeDocument/2006/relationships/hyperlink" Target="https://www.dhhs.vic.gov.au/health-services-and-general-practitioners-coronavirus-disease-covid-19" TargetMode="External"/><Relationship Id="rId54" Type="http://schemas.openxmlformats.org/officeDocument/2006/relationships/hyperlink" Target="https://www.dhhs.vic.gov.au/health-services-and-general-practitioners-coronavirus-disease-covid-19" TargetMode="External"/><Relationship Id="rId62" Type="http://schemas.openxmlformats.org/officeDocument/2006/relationships/hyperlink" Target="https://www.health.gov.au/committees-and-groups/infection-control-expert-group-iceg" TargetMode="External"/><Relationship Id="rId70" Type="http://schemas.openxmlformats.org/officeDocument/2006/relationships/hyperlink" Target="https://www.dhhs.vic.gov.au/business-sector-coronavirus-disease-covid-19" TargetMode="External"/><Relationship Id="rId75" Type="http://schemas.openxmlformats.org/officeDocument/2006/relationships/hyperlink" Target="https://www.nhmrc.gov.au/about-us/publications/australian-guidelines-prevention-and-control-infection-healthcare-2019" TargetMode="Externa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who.int/publications-detail/infection-prevention-and-control-during-health-care-when-novel-coronavirus-(ncov)-infection-is-suspected-20200125" TargetMode="External"/><Relationship Id="rId28" Type="http://schemas.openxmlformats.org/officeDocument/2006/relationships/hyperlink" Target="https://www.dhhs.vic.gov.au/health-services-and-general-practitioners-coronavirus-disease-covid-19" TargetMode="External"/><Relationship Id="rId36" Type="http://schemas.openxmlformats.org/officeDocument/2006/relationships/hyperlink" Target="https://www.dhhs.vic.gov.au/information-community-services-coronavirus-disease-covid-19" TargetMode="External"/><Relationship Id="rId49" Type="http://schemas.openxmlformats.org/officeDocument/2006/relationships/hyperlink" Target="https://www.dhhs.vic.gov.au/business-sector-coronavirus-disease-covid-19" TargetMode="External"/><Relationship Id="rId57" Type="http://schemas.openxmlformats.org/officeDocument/2006/relationships/hyperlink" Target="https://www.health.gov.au/resources/publications/coronavirus-covid-19-environmental-cleaning-and-disinfection-principles-for-health-and-residential-care-facilities" TargetMode="External"/><Relationship Id="rId10" Type="http://schemas.openxmlformats.org/officeDocument/2006/relationships/endnotes" Target="endnotes.xml"/><Relationship Id="rId31" Type="http://schemas.openxmlformats.org/officeDocument/2006/relationships/hyperlink" Target="https://www.safetyandquality.gov.au/our-work/healthcare-associated-infection/infection-control-signage" TargetMode="External"/><Relationship Id="rId44" Type="http://schemas.openxmlformats.org/officeDocument/2006/relationships/hyperlink" Target="https://www.health.gov.au/resources/apps-and-tools/covid-19-infection-control-training" TargetMode="External"/><Relationship Id="rId52" Type="http://schemas.openxmlformats.org/officeDocument/2006/relationships/hyperlink" Target="https://www.dhhs.vic.gov.au/health-services-and-general-practitioners-coronavirus-disease-covid-19" TargetMode="External"/><Relationship Id="rId60" Type="http://schemas.openxmlformats.org/officeDocument/2006/relationships/hyperlink" Target="https://www.health.gov.au/resources/apps-and-tools/covid-19-infection-control-training" TargetMode="External"/><Relationship Id="rId65" Type="http://schemas.openxmlformats.org/officeDocument/2006/relationships/hyperlink" Target="https://www.who.int/westernpacific/emergencies/novel-coronavirus" TargetMode="External"/><Relationship Id="rId73" Type="http://schemas.openxmlformats.org/officeDocument/2006/relationships/hyperlink" Target="https://www.dhhs.vic.gov.au/health-services-and-general-practitioners-coronavirus-disease-covid-19" TargetMode="External"/><Relationship Id="rId78" Type="http://schemas.openxmlformats.org/officeDocument/2006/relationships/hyperlink" Target="https://apps.who.int/iris/handle/10665/331495" TargetMode="External"/><Relationship Id="rId81" Type="http://schemas.openxmlformats.org/officeDocument/2006/relationships/header" Target="header6.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6" ma:contentTypeDescription="Create a new document." ma:contentTypeScope="" ma:versionID="be357075599cf1aeb23b8be20ae7707e">
  <xsd:schema xmlns:xsd="http://www.w3.org/2001/XMLSchema" xmlns:xs="http://www.w3.org/2001/XMLSchema" xmlns:p="http://schemas.microsoft.com/office/2006/metadata/properties" xmlns:ns2="c378ccb1-c36c-45a5-a9da-958dfb7ff67d" xmlns:ns3="9c874936-1b7e-4ddd-8e84-d13757395ce1" targetNamespace="http://schemas.microsoft.com/office/2006/metadata/properties" ma:root="true" ma:fieldsID="7fcabaf60441db73a99e9fe71ca90492" ns2:_="" ns3:_="">
    <xsd:import namespace="c378ccb1-c36c-45a5-a9da-958dfb7ff67d"/>
    <xsd:import namespace="9c874936-1b7e-4ddd-8e84-d13757395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4172-5200-4EE3-8144-FEE733B17F8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c874936-1b7e-4ddd-8e84-d13757395ce1"/>
    <ds:schemaRef ds:uri="http://purl.org/dc/elements/1.1/"/>
    <ds:schemaRef ds:uri="http://schemas.microsoft.com/office/2006/metadata/properties"/>
    <ds:schemaRef ds:uri="c378ccb1-c36c-45a5-a9da-958dfb7ff67d"/>
    <ds:schemaRef ds:uri="http://www.w3.org/XML/1998/namespace"/>
  </ds:schemaRefs>
</ds:datastoreItem>
</file>

<file path=customXml/itemProps2.xml><?xml version="1.0" encoding="utf-8"?>
<ds:datastoreItem xmlns:ds="http://schemas.openxmlformats.org/officeDocument/2006/customXml" ds:itemID="{FEFC2EFD-A7B1-4128-8232-0656F9A46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16174-A9B1-401F-95E9-A1997C77F51F}">
  <ds:schemaRefs>
    <ds:schemaRef ds:uri="http://schemas.microsoft.com/sharepoint/v3/contenttype/forms"/>
  </ds:schemaRefs>
</ds:datastoreItem>
</file>

<file path=customXml/itemProps4.xml><?xml version="1.0" encoding="utf-8"?>
<ds:datastoreItem xmlns:ds="http://schemas.openxmlformats.org/officeDocument/2006/customXml" ds:itemID="{6D927BBC-EDA6-4A49-B212-2249442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11659</Words>
  <Characters>66462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77966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Cameron</dc:creator>
  <cp:lastModifiedBy>Alice York (DHHS)</cp:lastModifiedBy>
  <cp:revision>2</cp:revision>
  <cp:lastPrinted>2015-08-24T02:33:00Z</cp:lastPrinted>
  <dcterms:created xsi:type="dcterms:W3CDTF">2020-05-25T05:40:00Z</dcterms:created>
  <dcterms:modified xsi:type="dcterms:W3CDTF">2020-05-25T05:40:00Z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0x0101004AF800C5A38DC2488B0DA36049F51BA1</vt:lpwstr>
  </property>
</Properties>
</file>